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widowControl/>
        <w:spacing w:before="75" w:beforeAutospacing="0" w:after="75" w:afterAutospacing="0" w:line="360" w:lineRule="auto"/>
        <w:jc w:val="center"/>
        <w:rPr>
          <w:rStyle w:val="27"/>
          <w:rFonts w:ascii="宋体" w:cs="宋体"/>
          <w:bCs/>
          <w:color w:val="000000" w:themeColor="text1"/>
          <w:sz w:val="72"/>
          <w:szCs w:val="72"/>
          <w:highlight w:val="none"/>
          <w14:textFill>
            <w14:solidFill>
              <w14:schemeClr w14:val="tx1"/>
            </w14:solidFill>
          </w14:textFill>
        </w:rPr>
      </w:pPr>
    </w:p>
    <w:p>
      <w:pPr>
        <w:pStyle w:val="19"/>
        <w:widowControl/>
        <w:spacing w:before="75" w:beforeAutospacing="0" w:after="75" w:afterAutospacing="0" w:line="360" w:lineRule="auto"/>
        <w:jc w:val="center"/>
        <w:rPr>
          <w:rStyle w:val="27"/>
          <w:rFonts w:ascii="宋体" w:cs="宋体"/>
          <w:bCs/>
          <w:color w:val="000000" w:themeColor="text1"/>
          <w:sz w:val="72"/>
          <w:szCs w:val="72"/>
          <w:highlight w:val="none"/>
          <w14:textFill>
            <w14:solidFill>
              <w14:schemeClr w14:val="tx1"/>
            </w14:solidFill>
          </w14:textFill>
        </w:rPr>
      </w:pPr>
      <w:r>
        <w:rPr>
          <w:rStyle w:val="27"/>
          <w:rFonts w:hint="eastAsia" w:ascii="宋体" w:hAnsi="宋体" w:cs="宋体"/>
          <w:bCs/>
          <w:color w:val="000000" w:themeColor="text1"/>
          <w:sz w:val="72"/>
          <w:szCs w:val="72"/>
          <w:highlight w:val="none"/>
          <w14:textFill>
            <w14:solidFill>
              <w14:schemeClr w14:val="tx1"/>
            </w14:solidFill>
          </w14:textFill>
        </w:rPr>
        <w:t>福建省消防救援总队</w:t>
      </w:r>
    </w:p>
    <w:p>
      <w:pPr>
        <w:pStyle w:val="19"/>
        <w:widowControl/>
        <w:spacing w:before="75" w:beforeAutospacing="0" w:after="75" w:afterAutospacing="0" w:line="360" w:lineRule="auto"/>
        <w:jc w:val="center"/>
        <w:rPr>
          <w:rFonts w:ascii="宋体" w:cs="宋体"/>
          <w:color w:val="000000" w:themeColor="text1"/>
          <w:highlight w:val="none"/>
          <w14:textFill>
            <w14:solidFill>
              <w14:schemeClr w14:val="tx1"/>
            </w14:solidFill>
          </w14:textFill>
        </w:rPr>
      </w:pPr>
      <w:r>
        <w:rPr>
          <w:rStyle w:val="27"/>
          <w:rFonts w:hint="eastAsia" w:ascii="宋体" w:hAnsi="宋体" w:cs="宋体"/>
          <w:bCs/>
          <w:color w:val="000000" w:themeColor="text1"/>
          <w:sz w:val="72"/>
          <w:szCs w:val="72"/>
          <w:highlight w:val="none"/>
          <w14:textFill>
            <w14:solidFill>
              <w14:schemeClr w14:val="tx1"/>
            </w14:solidFill>
          </w14:textFill>
        </w:rPr>
        <w:t>政府采购货物和服务项目</w:t>
      </w:r>
    </w:p>
    <w:p>
      <w:pPr>
        <w:pStyle w:val="19"/>
        <w:widowControl/>
        <w:spacing w:before="75" w:beforeAutospacing="0" w:after="75" w:afterAutospacing="0" w:line="360" w:lineRule="auto"/>
        <w:jc w:val="center"/>
        <w:rPr>
          <w:rFonts w:ascii="宋体" w:cs="宋体"/>
          <w:color w:val="000000" w:themeColor="text1"/>
          <w:highlight w:val="none"/>
          <w14:textFill>
            <w14:solidFill>
              <w14:schemeClr w14:val="tx1"/>
            </w14:solidFill>
          </w14:textFill>
        </w:rPr>
      </w:pPr>
      <w:r>
        <w:rPr>
          <w:rStyle w:val="27"/>
          <w:rFonts w:hint="eastAsia" w:ascii="宋体" w:hAnsi="宋体" w:cs="宋体"/>
          <w:bCs/>
          <w:color w:val="000000" w:themeColor="text1"/>
          <w:sz w:val="72"/>
          <w:szCs w:val="72"/>
          <w:highlight w:val="none"/>
          <w14:textFill>
            <w14:solidFill>
              <w14:schemeClr w14:val="tx1"/>
            </w14:solidFill>
          </w14:textFill>
        </w:rPr>
        <w:t>公开招标文件</w:t>
      </w:r>
    </w:p>
    <w:p>
      <w:pPr>
        <w:pStyle w:val="19"/>
        <w:widowControl/>
        <w:tabs>
          <w:tab w:val="left" w:pos="1680"/>
        </w:tabs>
        <w:spacing w:before="75" w:beforeAutospacing="0" w:after="75" w:afterAutospacing="0"/>
        <w:rPr>
          <w:rFonts w:ascii="宋体" w:cs="宋体"/>
          <w:color w:val="000000" w:themeColor="text1"/>
          <w:highlight w:val="none"/>
          <w14:textFill>
            <w14:solidFill>
              <w14:schemeClr w14:val="tx1"/>
            </w14:solidFill>
          </w14:textFill>
        </w:rPr>
      </w:pPr>
      <w:r>
        <w:rPr>
          <w:rStyle w:val="27"/>
          <w:rFonts w:ascii="宋体" w:cs="宋体"/>
          <w:bCs/>
          <w:color w:val="000000" w:themeColor="text1"/>
          <w:sz w:val="72"/>
          <w:szCs w:val="72"/>
          <w:highlight w:val="none"/>
          <w14:textFill>
            <w14:solidFill>
              <w14:schemeClr w14:val="tx1"/>
            </w14:solidFill>
          </w14:textFill>
        </w:rPr>
        <w:t> </w:t>
      </w:r>
      <w:r>
        <w:rPr>
          <w:rStyle w:val="27"/>
          <w:rFonts w:ascii="宋体" w:hAnsi="宋体" w:cs="宋体"/>
          <w:bCs/>
          <w:color w:val="000000" w:themeColor="text1"/>
          <w:sz w:val="72"/>
          <w:szCs w:val="72"/>
          <w:highlight w:val="none"/>
          <w14:textFill>
            <w14:solidFill>
              <w14:schemeClr w14:val="tx1"/>
            </w14:solidFill>
          </w14:textFill>
        </w:rPr>
        <w:t xml:space="preserve">    </w:t>
      </w:r>
    </w:p>
    <w:p>
      <w:pPr>
        <w:pStyle w:val="19"/>
        <w:widowControl/>
        <w:spacing w:before="75" w:beforeAutospacing="0" w:after="75" w:afterAutospacing="0"/>
        <w:jc w:val="center"/>
        <w:rPr>
          <w:rFonts w:ascii="宋体" w:cs="宋体"/>
          <w:color w:val="000000" w:themeColor="text1"/>
          <w:highlight w:val="none"/>
          <w14:textFill>
            <w14:solidFill>
              <w14:schemeClr w14:val="tx1"/>
            </w14:solidFill>
          </w14:textFill>
        </w:rPr>
      </w:pPr>
      <w:r>
        <w:rPr>
          <w:rFonts w:ascii="宋体" w:cs="宋体"/>
          <w:color w:val="000000" w:themeColor="text1"/>
          <w:highlight w:val="none"/>
          <w14:textFill>
            <w14:solidFill>
              <w14:schemeClr w14:val="tx1"/>
            </w14:solidFill>
          </w14:textFill>
        </w:rPr>
        <w:t> </w:t>
      </w:r>
    </w:p>
    <w:p>
      <w:pPr>
        <w:pStyle w:val="19"/>
        <w:widowControl/>
        <w:snapToGrid w:val="0"/>
        <w:spacing w:before="0" w:beforeAutospacing="0" w:after="0" w:afterAutospacing="0" w:line="480" w:lineRule="auto"/>
        <w:jc w:val="center"/>
        <w:rPr>
          <w:rStyle w:val="27"/>
          <w:rFonts w:hint="eastAsia" w:ascii="宋体" w:eastAsia="宋体" w:cs="宋体"/>
          <w:bCs/>
          <w:color w:val="000000" w:themeColor="text1"/>
          <w:sz w:val="32"/>
          <w:szCs w:val="32"/>
          <w:highlight w:val="none"/>
          <w:lang w:eastAsia="zh-CN"/>
          <w14:textFill>
            <w14:solidFill>
              <w14:schemeClr w14:val="tx1"/>
            </w14:solidFill>
          </w14:textFill>
        </w:rPr>
      </w:pPr>
      <w:r>
        <w:rPr>
          <w:rStyle w:val="27"/>
          <w:rFonts w:hint="eastAsia" w:ascii="宋体" w:hAnsi="宋体" w:cs="宋体"/>
          <w:bCs/>
          <w:color w:val="000000" w:themeColor="text1"/>
          <w:sz w:val="32"/>
          <w:szCs w:val="32"/>
          <w:highlight w:val="none"/>
          <w14:textFill>
            <w14:solidFill>
              <w14:schemeClr w14:val="tx1"/>
            </w14:solidFill>
          </w14:textFill>
        </w:rPr>
        <w:t>项目名称：</w:t>
      </w:r>
      <w:r>
        <w:rPr>
          <w:rStyle w:val="27"/>
          <w:rFonts w:hint="eastAsia" w:ascii="宋体" w:hAnsi="宋体" w:cs="宋体"/>
          <w:bCs/>
          <w:color w:val="000000" w:themeColor="text1"/>
          <w:sz w:val="32"/>
          <w:szCs w:val="32"/>
          <w:highlight w:val="none"/>
          <w:lang w:eastAsia="zh-CN"/>
          <w14:textFill>
            <w14:solidFill>
              <w14:schemeClr w14:val="tx1"/>
            </w14:solidFill>
          </w14:textFill>
        </w:rPr>
        <w:t>福建省消防救援总队2024年其他类消防车项目（第二次）</w:t>
      </w:r>
    </w:p>
    <w:p>
      <w:pPr>
        <w:pStyle w:val="19"/>
        <w:widowControl/>
        <w:snapToGrid w:val="0"/>
        <w:spacing w:before="0" w:beforeAutospacing="0" w:after="0" w:afterAutospacing="0" w:line="480" w:lineRule="auto"/>
        <w:jc w:val="center"/>
        <w:rPr>
          <w:rFonts w:hint="eastAsia" w:ascii="宋体" w:eastAsia="宋体" w:cs="宋体"/>
          <w:b/>
          <w:bCs/>
          <w:color w:val="000000" w:themeColor="text1"/>
          <w:sz w:val="32"/>
          <w:szCs w:val="32"/>
          <w:highlight w:val="none"/>
          <w:lang w:eastAsia="zh-CN"/>
          <w14:textFill>
            <w14:solidFill>
              <w14:schemeClr w14:val="tx1"/>
            </w14:solidFill>
          </w14:textFill>
        </w:rPr>
      </w:pPr>
      <w:r>
        <w:rPr>
          <w:rStyle w:val="27"/>
          <w:rFonts w:hint="eastAsia" w:ascii="宋体" w:hAnsi="宋体" w:cs="宋体"/>
          <w:bCs/>
          <w:color w:val="000000" w:themeColor="text1"/>
          <w:sz w:val="32"/>
          <w:szCs w:val="32"/>
          <w:highlight w:val="none"/>
          <w14:textFill>
            <w14:solidFill>
              <w14:schemeClr w14:val="tx1"/>
            </w14:solidFill>
          </w14:textFill>
        </w:rPr>
        <w:t>招标编号：</w:t>
      </w:r>
      <w:r>
        <w:rPr>
          <w:rStyle w:val="27"/>
          <w:rFonts w:hint="eastAsia" w:ascii="宋体" w:hAnsi="宋体" w:cs="宋体"/>
          <w:bCs/>
          <w:color w:val="000000" w:themeColor="text1"/>
          <w:sz w:val="32"/>
          <w:szCs w:val="32"/>
          <w:highlight w:val="none"/>
          <w:lang w:eastAsia="zh-CN"/>
          <w14:textFill>
            <w14:solidFill>
              <w14:schemeClr w14:val="tx1"/>
            </w14:solidFill>
          </w14:textFill>
        </w:rPr>
        <w:t>ZXWT-2024-363-1</w:t>
      </w:r>
    </w:p>
    <w:p>
      <w:pPr>
        <w:pStyle w:val="19"/>
        <w:widowControl/>
        <w:snapToGrid w:val="0"/>
        <w:spacing w:before="0" w:beforeAutospacing="0" w:after="0" w:afterAutospacing="0" w:line="480" w:lineRule="auto"/>
        <w:jc w:val="center"/>
        <w:rPr>
          <w:rFonts w:ascii="宋体" w:cs="宋体"/>
          <w:b/>
          <w:bCs/>
          <w:color w:val="000000" w:themeColor="text1"/>
          <w:sz w:val="32"/>
          <w:szCs w:val="32"/>
          <w:highlight w:val="none"/>
          <w14:textFill>
            <w14:solidFill>
              <w14:schemeClr w14:val="tx1"/>
            </w14:solidFill>
          </w14:textFill>
        </w:rPr>
      </w:pPr>
      <w:r>
        <w:rPr>
          <w:rStyle w:val="27"/>
          <w:rFonts w:hint="eastAsia" w:ascii="宋体" w:hAnsi="宋体" w:cs="宋体"/>
          <w:bCs/>
          <w:color w:val="000000" w:themeColor="text1"/>
          <w:sz w:val="32"/>
          <w:szCs w:val="32"/>
          <w:highlight w:val="none"/>
          <w14:textFill>
            <w14:solidFill>
              <w14:schemeClr w14:val="tx1"/>
            </w14:solidFill>
          </w14:textFill>
        </w:rPr>
        <w:t>采购人：福建省消防救援总队</w:t>
      </w:r>
      <w:r>
        <w:rPr>
          <w:rFonts w:hint="eastAsia" w:ascii="宋体" w:hAnsi="宋体" w:cs="宋体"/>
          <w:b/>
          <w:bCs/>
          <w:color w:val="000000" w:themeColor="text1"/>
          <w:sz w:val="32"/>
          <w:szCs w:val="32"/>
          <w:highlight w:val="none"/>
          <w14:textFill>
            <w14:solidFill>
              <w14:schemeClr w14:val="tx1"/>
            </w14:solidFill>
          </w14:textFill>
        </w:rPr>
        <w:t>（盖章）</w:t>
      </w:r>
    </w:p>
    <w:p>
      <w:pPr>
        <w:pStyle w:val="15"/>
        <w:snapToGrid w:val="0"/>
        <w:spacing w:line="480" w:lineRule="auto"/>
        <w:rPr>
          <w:rFonts w:ascii="宋体" w:cs="宋体"/>
          <w:b/>
          <w:bCs/>
          <w:color w:val="000000" w:themeColor="text1"/>
          <w:sz w:val="32"/>
          <w:szCs w:val="32"/>
          <w:highlight w:val="none"/>
          <w14:textFill>
            <w14:solidFill>
              <w14:schemeClr w14:val="tx1"/>
            </w14:solidFill>
          </w14:textFill>
        </w:rPr>
      </w:pPr>
    </w:p>
    <w:p>
      <w:pPr>
        <w:pStyle w:val="19"/>
        <w:widowControl/>
        <w:snapToGrid w:val="0"/>
        <w:spacing w:before="0" w:beforeAutospacing="0" w:after="0" w:afterAutospacing="0" w:line="480" w:lineRule="auto"/>
        <w:jc w:val="center"/>
        <w:rPr>
          <w:rFonts w:asci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采购代理机构：福建省智信招标有限公司（盖章）</w:t>
      </w:r>
    </w:p>
    <w:p>
      <w:pPr>
        <w:pStyle w:val="19"/>
        <w:widowControl/>
        <w:snapToGrid w:val="0"/>
        <w:spacing w:before="0" w:beforeAutospacing="0" w:after="0" w:afterAutospacing="0" w:line="480" w:lineRule="auto"/>
        <w:jc w:val="center"/>
        <w:rPr>
          <w:rFonts w:asci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t>202</w:t>
      </w:r>
      <w:r>
        <w:rPr>
          <w:rFonts w:hint="eastAsia" w:ascii="宋体" w:hAnsi="宋体" w:cs="宋体"/>
          <w:b/>
          <w:bCs/>
          <w:color w:val="000000" w:themeColor="text1"/>
          <w:sz w:val="32"/>
          <w:szCs w:val="32"/>
          <w:highlight w:val="none"/>
          <w:lang w:val="en-US" w:eastAsia="zh-CN"/>
          <w14:textFill>
            <w14:solidFill>
              <w14:schemeClr w14:val="tx1"/>
            </w14:solidFill>
          </w14:textFill>
        </w:rPr>
        <w:t>5</w:t>
      </w:r>
      <w:r>
        <w:rPr>
          <w:rFonts w:hint="eastAsia" w:ascii="宋体" w:hAnsi="宋体" w:cs="宋体"/>
          <w:b/>
          <w:bCs/>
          <w:color w:val="000000" w:themeColor="text1"/>
          <w:sz w:val="32"/>
          <w:szCs w:val="32"/>
          <w:highlight w:val="none"/>
          <w14:textFill>
            <w14:solidFill>
              <w14:schemeClr w14:val="tx1"/>
            </w14:solidFill>
          </w14:textFill>
        </w:rPr>
        <w:t>年</w:t>
      </w:r>
      <w:r>
        <w:rPr>
          <w:rFonts w:hint="eastAsia" w:ascii="宋体" w:cs="宋体"/>
          <w:b/>
          <w:bCs/>
          <w:color w:val="000000" w:themeColor="text1"/>
          <w:sz w:val="32"/>
          <w:szCs w:val="32"/>
          <w:highlight w:val="none"/>
          <w:lang w:val="en-US" w:eastAsia="zh-CN"/>
          <w14:textFill>
            <w14:solidFill>
              <w14:schemeClr w14:val="tx1"/>
            </w14:solidFill>
          </w14:textFill>
        </w:rPr>
        <w:t>04</w:t>
      </w:r>
      <w:r>
        <w:rPr>
          <w:rFonts w:hint="eastAsia" w:ascii="宋体" w:hAnsi="宋体" w:cs="宋体"/>
          <w:b/>
          <w:bCs/>
          <w:color w:val="000000" w:themeColor="text1"/>
          <w:sz w:val="32"/>
          <w:szCs w:val="32"/>
          <w:highlight w:val="none"/>
          <w14:textFill>
            <w14:solidFill>
              <w14:schemeClr w14:val="tx1"/>
            </w14:solidFill>
          </w14:textFill>
        </w:rPr>
        <w:t>月</w:t>
      </w:r>
    </w:p>
    <w:p>
      <w:pPr>
        <w:pStyle w:val="14"/>
        <w:spacing w:line="600" w:lineRule="exact"/>
        <w:jc w:val="center"/>
        <w:rPr>
          <w:rFonts w:hAnsi="宋体" w:cs="宋体"/>
          <w:b/>
          <w:bCs/>
          <w:color w:val="000000" w:themeColor="text1"/>
          <w:sz w:val="32"/>
          <w:szCs w:val="32"/>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7" w:h="16840"/>
          <w:pgMar w:top="1440" w:right="1080" w:bottom="1440" w:left="1080" w:header="851" w:footer="992" w:gutter="0"/>
          <w:pgNumType w:fmt="decimal" w:start="1"/>
          <w:cols w:space="720" w:num="1"/>
          <w:titlePg/>
          <w:docGrid w:linePitch="323" w:charSpace="0"/>
        </w:sectPr>
      </w:pPr>
    </w:p>
    <w:p>
      <w:pPr>
        <w:jc w:val="center"/>
        <w:outlineLvl w:val="1"/>
        <w:rPr>
          <w:rFonts w:ascii="宋体" w:cs="宋体"/>
          <w:b/>
          <w:bCs/>
          <w:color w:val="000000" w:themeColor="text1"/>
          <w:szCs w:val="21"/>
          <w:highlight w:val="none"/>
          <w14:textFill>
            <w14:solidFill>
              <w14:schemeClr w14:val="tx1"/>
            </w14:solidFill>
          </w14:textFill>
        </w:rPr>
      </w:pPr>
      <w:bookmarkStart w:id="0" w:name="_Toc18562"/>
      <w:bookmarkStart w:id="1" w:name="_Toc1256"/>
      <w:bookmarkStart w:id="2" w:name="_Toc27657"/>
      <w:bookmarkStart w:id="3" w:name="_Toc30467"/>
      <w:bookmarkStart w:id="4" w:name="_Toc16596"/>
      <w:bookmarkStart w:id="5" w:name="_Toc29064"/>
      <w:bookmarkStart w:id="6" w:name="_Toc15464"/>
      <w:bookmarkStart w:id="7" w:name="_Toc98"/>
      <w:bookmarkStart w:id="8" w:name="_Toc9369"/>
      <w:r>
        <w:rPr>
          <w:rFonts w:hint="eastAsia" w:ascii="宋体" w:hAnsi="宋体" w:cs="宋体"/>
          <w:b/>
          <w:bCs/>
          <w:color w:val="000000" w:themeColor="text1"/>
          <w:sz w:val="32"/>
          <w:szCs w:val="32"/>
          <w:highlight w:val="none"/>
          <w14:textFill>
            <w14:solidFill>
              <w14:schemeClr w14:val="tx1"/>
            </w14:solidFill>
          </w14:textFill>
        </w:rPr>
        <w:t>目</w:t>
      </w:r>
      <w:r>
        <w:rPr>
          <w:rFonts w:ascii="宋体" w:hAnsi="宋体" w:cs="宋体"/>
          <w:b/>
          <w:bCs/>
          <w:color w:val="000000" w:themeColor="text1"/>
          <w:sz w:val="32"/>
          <w:szCs w:val="32"/>
          <w:highlight w:val="none"/>
          <w14:textFill>
            <w14:solidFill>
              <w14:schemeClr w14:val="tx1"/>
            </w14:solidFill>
          </w14:textFill>
        </w:rPr>
        <w:t xml:space="preserve">  </w:t>
      </w:r>
      <w:r>
        <w:rPr>
          <w:rFonts w:hint="eastAsia" w:ascii="宋体" w:hAnsi="宋体" w:cs="宋体"/>
          <w:b/>
          <w:bCs/>
          <w:color w:val="000000" w:themeColor="text1"/>
          <w:sz w:val="32"/>
          <w:szCs w:val="32"/>
          <w:highlight w:val="none"/>
          <w14:textFill>
            <w14:solidFill>
              <w14:schemeClr w14:val="tx1"/>
            </w14:solidFill>
          </w14:textFill>
        </w:rPr>
        <w:t>录</w:t>
      </w:r>
      <w:bookmarkEnd w:id="0"/>
      <w:bookmarkEnd w:id="1"/>
      <w:bookmarkEnd w:id="2"/>
      <w:bookmarkEnd w:id="3"/>
      <w:bookmarkEnd w:id="4"/>
      <w:bookmarkEnd w:id="5"/>
      <w:bookmarkEnd w:id="6"/>
    </w:p>
    <w:p>
      <w:pPr>
        <w:pStyle w:val="18"/>
        <w:tabs>
          <w:tab w:val="right" w:leader="dot" w:pos="9746"/>
        </w:tabs>
        <w:rPr>
          <w:color w:val="000000" w:themeColor="text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fldChar w:fldCharType="begin"/>
      </w:r>
      <w:r>
        <w:rPr>
          <w:rFonts w:ascii="宋体" w:hAnsi="宋体" w:cs="宋体"/>
          <w:b/>
          <w:bCs/>
          <w:color w:val="000000" w:themeColor="text1"/>
          <w:szCs w:val="21"/>
          <w:highlight w:val="none"/>
          <w14:textFill>
            <w14:solidFill>
              <w14:schemeClr w14:val="tx1"/>
            </w14:solidFill>
          </w14:textFill>
        </w:rPr>
        <w:instrText xml:space="preserve">TOC \o "1-2" \h \u </w:instrText>
      </w:r>
      <w:r>
        <w:rPr>
          <w:rFonts w:ascii="宋体" w:hAnsi="宋体" w:cs="宋体"/>
          <w:b/>
          <w:bCs/>
          <w:color w:val="000000" w:themeColor="text1"/>
          <w:szCs w:val="21"/>
          <w:highlight w:val="none"/>
          <w14:textFill>
            <w14:solidFill>
              <w14:schemeClr w14:val="tx1"/>
            </w14:solidFill>
          </w14:textFill>
        </w:rPr>
        <w:fldChar w:fldCharType="separate"/>
      </w:r>
    </w:p>
    <w:p>
      <w:pPr>
        <w:pStyle w:val="17"/>
        <w:keepNext w:val="0"/>
        <w:keepLines w:val="0"/>
        <w:pageBreakBefore w:val="0"/>
        <w:widowControl w:val="0"/>
        <w:tabs>
          <w:tab w:val="right" w:leader="dot" w:pos="9746"/>
        </w:tabs>
        <w:kinsoku/>
        <w:wordWrap/>
        <w:overflowPunct/>
        <w:topLinePunct w:val="0"/>
        <w:autoSpaceDE/>
        <w:autoSpaceDN/>
        <w:bidi w:val="0"/>
        <w:adjustRightInd w:val="0"/>
        <w:snapToGrid w:val="0"/>
        <w:spacing w:line="48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fldChar w:fldCharType="begin"/>
      </w:r>
      <w:r>
        <w:rPr>
          <w:rFonts w:hint="eastAsia" w:ascii="宋体" w:hAnsi="宋体" w:eastAsia="宋体" w:cs="宋体"/>
          <w:bCs/>
          <w:color w:val="000000" w:themeColor="text1"/>
          <w:sz w:val="24"/>
          <w:szCs w:val="24"/>
          <w:highlight w:val="none"/>
          <w14:textFill>
            <w14:solidFill>
              <w14:schemeClr w14:val="tx1"/>
            </w14:solidFill>
          </w14:textFill>
        </w:rPr>
        <w:instrText xml:space="preserve"> HYPERLINK \l _Toc24139 </w:instrText>
      </w:r>
      <w:r>
        <w:rPr>
          <w:rFonts w:hint="eastAsia" w:ascii="宋体" w:hAnsi="宋体" w:eastAsia="宋体" w:cs="宋体"/>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z w:val="24"/>
          <w:szCs w:val="24"/>
          <w:highlight w:val="none"/>
          <w14:textFill>
            <w14:solidFill>
              <w14:schemeClr w14:val="tx1"/>
            </w14:solidFill>
          </w14:textFill>
        </w:rPr>
        <w:t>第一章  投标邀请</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_Toc24139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szCs w:val="24"/>
          <w:highlight w:val="none"/>
          <w14:textFill>
            <w14:solidFill>
              <w14:schemeClr w14:val="tx1"/>
            </w14:solidFill>
          </w14:textFill>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val="0"/>
        <w:snapToGrid w:val="0"/>
        <w:spacing w:line="48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fldChar w:fldCharType="begin"/>
      </w:r>
      <w:r>
        <w:rPr>
          <w:rFonts w:hint="eastAsia" w:ascii="宋体" w:hAnsi="宋体" w:eastAsia="宋体" w:cs="宋体"/>
          <w:bCs/>
          <w:color w:val="000000" w:themeColor="text1"/>
          <w:sz w:val="24"/>
          <w:szCs w:val="24"/>
          <w:highlight w:val="none"/>
          <w14:textFill>
            <w14:solidFill>
              <w14:schemeClr w14:val="tx1"/>
            </w14:solidFill>
          </w14:textFill>
        </w:rPr>
        <w:instrText xml:space="preserve"> HYPERLINK \l _Toc2562 </w:instrText>
      </w:r>
      <w:r>
        <w:rPr>
          <w:rFonts w:hint="eastAsia" w:ascii="宋体" w:hAnsi="宋体" w:eastAsia="宋体" w:cs="宋体"/>
          <w:bCs/>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第二章  投标人须知前附表</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_Toc2562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szCs w:val="24"/>
          <w:highlight w:val="none"/>
          <w14:textFill>
            <w14:solidFill>
              <w14:schemeClr w14:val="tx1"/>
            </w14:solidFill>
          </w14:textFill>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val="0"/>
        <w:snapToGrid w:val="0"/>
        <w:spacing w:line="48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fldChar w:fldCharType="begin"/>
      </w:r>
      <w:r>
        <w:rPr>
          <w:rFonts w:hint="eastAsia" w:ascii="宋体" w:hAnsi="宋体" w:eastAsia="宋体" w:cs="宋体"/>
          <w:bCs/>
          <w:color w:val="000000" w:themeColor="text1"/>
          <w:sz w:val="24"/>
          <w:szCs w:val="24"/>
          <w:highlight w:val="none"/>
          <w14:textFill>
            <w14:solidFill>
              <w14:schemeClr w14:val="tx1"/>
            </w14:solidFill>
          </w14:textFill>
        </w:rPr>
        <w:instrText xml:space="preserve"> HYPERLINK \l _Toc4122 </w:instrText>
      </w:r>
      <w:r>
        <w:rPr>
          <w:rFonts w:hint="eastAsia" w:ascii="宋体" w:hAnsi="宋体" w:eastAsia="宋体" w:cs="宋体"/>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z w:val="24"/>
          <w:szCs w:val="24"/>
          <w:highlight w:val="none"/>
          <w14:textFill>
            <w14:solidFill>
              <w14:schemeClr w14:val="tx1"/>
            </w14:solidFill>
          </w14:textFill>
        </w:rPr>
        <w:t>第三章  投标人须知</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_Toc4122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szCs w:val="24"/>
          <w:highlight w:val="none"/>
          <w14:textFill>
            <w14:solidFill>
              <w14:schemeClr w14:val="tx1"/>
            </w14:solidFill>
          </w14:textFill>
        </w:rPr>
        <w:fldChar w:fldCharType="end"/>
      </w:r>
    </w:p>
    <w:p>
      <w:pPr>
        <w:pStyle w:val="18"/>
        <w:keepNext w:val="0"/>
        <w:keepLines w:val="0"/>
        <w:pageBreakBefore w:val="0"/>
        <w:widowControl w:val="0"/>
        <w:tabs>
          <w:tab w:val="right" w:leader="dot" w:pos="9746"/>
        </w:tabs>
        <w:kinsoku/>
        <w:wordWrap/>
        <w:overflowPunct/>
        <w:topLinePunct w:val="0"/>
        <w:autoSpaceDE/>
        <w:autoSpaceDN/>
        <w:bidi w:val="0"/>
        <w:adjustRightInd w:val="0"/>
        <w:snapToGrid w:val="0"/>
        <w:spacing w:line="48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fldChar w:fldCharType="begin"/>
      </w:r>
      <w:r>
        <w:rPr>
          <w:rFonts w:hint="eastAsia" w:ascii="宋体" w:hAnsi="宋体" w:eastAsia="宋体" w:cs="宋体"/>
          <w:bCs/>
          <w:color w:val="000000" w:themeColor="text1"/>
          <w:sz w:val="24"/>
          <w:szCs w:val="24"/>
          <w:highlight w:val="none"/>
          <w14:textFill>
            <w14:solidFill>
              <w14:schemeClr w14:val="tx1"/>
            </w14:solidFill>
          </w14:textFill>
        </w:rPr>
        <w:instrText xml:space="preserve"> HYPERLINK \l _Toc8228 </w:instrText>
      </w:r>
      <w:r>
        <w:rPr>
          <w:rFonts w:hint="eastAsia" w:ascii="宋体" w:hAnsi="宋体" w:eastAsia="宋体" w:cs="宋体"/>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z w:val="24"/>
          <w:szCs w:val="24"/>
          <w:highlight w:val="none"/>
          <w14:textFill>
            <w14:solidFill>
              <w14:schemeClr w14:val="tx1"/>
            </w14:solidFill>
          </w14:textFill>
        </w:rPr>
        <w:t>一、总则</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_Toc8228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szCs w:val="24"/>
          <w:highlight w:val="none"/>
          <w14:textFill>
            <w14:solidFill>
              <w14:schemeClr w14:val="tx1"/>
            </w14:solidFill>
          </w14:textFill>
        </w:rPr>
        <w:fldChar w:fldCharType="end"/>
      </w:r>
    </w:p>
    <w:p>
      <w:pPr>
        <w:pStyle w:val="18"/>
        <w:keepNext w:val="0"/>
        <w:keepLines w:val="0"/>
        <w:pageBreakBefore w:val="0"/>
        <w:widowControl w:val="0"/>
        <w:tabs>
          <w:tab w:val="right" w:leader="dot" w:pos="9746"/>
        </w:tabs>
        <w:kinsoku/>
        <w:wordWrap/>
        <w:overflowPunct/>
        <w:topLinePunct w:val="0"/>
        <w:autoSpaceDE/>
        <w:autoSpaceDN/>
        <w:bidi w:val="0"/>
        <w:adjustRightInd w:val="0"/>
        <w:snapToGrid w:val="0"/>
        <w:spacing w:line="48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fldChar w:fldCharType="begin"/>
      </w:r>
      <w:r>
        <w:rPr>
          <w:rFonts w:hint="eastAsia" w:ascii="宋体" w:hAnsi="宋体" w:eastAsia="宋体" w:cs="宋体"/>
          <w:bCs/>
          <w:color w:val="000000" w:themeColor="text1"/>
          <w:sz w:val="24"/>
          <w:szCs w:val="24"/>
          <w:highlight w:val="none"/>
          <w14:textFill>
            <w14:solidFill>
              <w14:schemeClr w14:val="tx1"/>
            </w14:solidFill>
          </w14:textFill>
        </w:rPr>
        <w:instrText xml:space="preserve"> HYPERLINK \l _Toc17409 </w:instrText>
      </w:r>
      <w:r>
        <w:rPr>
          <w:rFonts w:hint="eastAsia" w:ascii="宋体" w:hAnsi="宋体" w:eastAsia="宋体" w:cs="宋体"/>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z w:val="24"/>
          <w:szCs w:val="24"/>
          <w:highlight w:val="none"/>
          <w14:textFill>
            <w14:solidFill>
              <w14:schemeClr w14:val="tx1"/>
            </w14:solidFill>
          </w14:textFill>
        </w:rPr>
        <w:t>二、投标人</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_Toc17409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szCs w:val="24"/>
          <w:highlight w:val="none"/>
          <w14:textFill>
            <w14:solidFill>
              <w14:schemeClr w14:val="tx1"/>
            </w14:solidFill>
          </w14:textFill>
        </w:rPr>
        <w:fldChar w:fldCharType="end"/>
      </w:r>
    </w:p>
    <w:p>
      <w:pPr>
        <w:pStyle w:val="18"/>
        <w:keepNext w:val="0"/>
        <w:keepLines w:val="0"/>
        <w:pageBreakBefore w:val="0"/>
        <w:widowControl w:val="0"/>
        <w:tabs>
          <w:tab w:val="right" w:leader="dot" w:pos="9746"/>
        </w:tabs>
        <w:kinsoku/>
        <w:wordWrap/>
        <w:overflowPunct/>
        <w:topLinePunct w:val="0"/>
        <w:autoSpaceDE/>
        <w:autoSpaceDN/>
        <w:bidi w:val="0"/>
        <w:adjustRightInd w:val="0"/>
        <w:snapToGrid w:val="0"/>
        <w:spacing w:line="48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fldChar w:fldCharType="begin"/>
      </w:r>
      <w:r>
        <w:rPr>
          <w:rFonts w:hint="eastAsia" w:ascii="宋体" w:hAnsi="宋体" w:eastAsia="宋体" w:cs="宋体"/>
          <w:bCs/>
          <w:color w:val="000000" w:themeColor="text1"/>
          <w:sz w:val="24"/>
          <w:szCs w:val="24"/>
          <w:highlight w:val="none"/>
          <w14:textFill>
            <w14:solidFill>
              <w14:schemeClr w14:val="tx1"/>
            </w14:solidFill>
          </w14:textFill>
        </w:rPr>
        <w:instrText xml:space="preserve"> HYPERLINK \l _Toc27564 </w:instrText>
      </w:r>
      <w:r>
        <w:rPr>
          <w:rFonts w:hint="eastAsia" w:ascii="宋体" w:hAnsi="宋体" w:eastAsia="宋体" w:cs="宋体"/>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z w:val="24"/>
          <w:szCs w:val="24"/>
          <w:highlight w:val="none"/>
          <w14:textFill>
            <w14:solidFill>
              <w14:schemeClr w14:val="tx1"/>
            </w14:solidFill>
          </w14:textFill>
        </w:rPr>
        <w:t>三、招标</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_Toc27564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13</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szCs w:val="24"/>
          <w:highlight w:val="none"/>
          <w14:textFill>
            <w14:solidFill>
              <w14:schemeClr w14:val="tx1"/>
            </w14:solidFill>
          </w14:textFill>
        </w:rPr>
        <w:fldChar w:fldCharType="end"/>
      </w:r>
    </w:p>
    <w:p>
      <w:pPr>
        <w:pStyle w:val="18"/>
        <w:keepNext w:val="0"/>
        <w:keepLines w:val="0"/>
        <w:pageBreakBefore w:val="0"/>
        <w:widowControl w:val="0"/>
        <w:tabs>
          <w:tab w:val="right" w:leader="dot" w:pos="9746"/>
        </w:tabs>
        <w:kinsoku/>
        <w:wordWrap/>
        <w:overflowPunct/>
        <w:topLinePunct w:val="0"/>
        <w:autoSpaceDE/>
        <w:autoSpaceDN/>
        <w:bidi w:val="0"/>
        <w:adjustRightInd w:val="0"/>
        <w:snapToGrid w:val="0"/>
        <w:spacing w:line="48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fldChar w:fldCharType="begin"/>
      </w:r>
      <w:r>
        <w:rPr>
          <w:rFonts w:hint="eastAsia" w:ascii="宋体" w:hAnsi="宋体" w:eastAsia="宋体" w:cs="宋体"/>
          <w:bCs/>
          <w:color w:val="000000" w:themeColor="text1"/>
          <w:sz w:val="24"/>
          <w:szCs w:val="24"/>
          <w:highlight w:val="none"/>
          <w14:textFill>
            <w14:solidFill>
              <w14:schemeClr w14:val="tx1"/>
            </w14:solidFill>
          </w14:textFill>
        </w:rPr>
        <w:instrText xml:space="preserve"> HYPERLINK \l _Toc19796 </w:instrText>
      </w:r>
      <w:r>
        <w:rPr>
          <w:rFonts w:hint="eastAsia" w:ascii="宋体" w:hAnsi="宋体" w:eastAsia="宋体" w:cs="宋体"/>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z w:val="24"/>
          <w:szCs w:val="24"/>
          <w:highlight w:val="none"/>
          <w14:textFill>
            <w14:solidFill>
              <w14:schemeClr w14:val="tx1"/>
            </w14:solidFill>
          </w14:textFill>
        </w:rPr>
        <w:t>四、投标</w:t>
      </w:r>
      <w:bookmarkStart w:id="736" w:name="_GoBack"/>
      <w:bookmarkEnd w:id="736"/>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_Toc19796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14</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szCs w:val="24"/>
          <w:highlight w:val="none"/>
          <w14:textFill>
            <w14:solidFill>
              <w14:schemeClr w14:val="tx1"/>
            </w14:solidFill>
          </w14:textFill>
        </w:rPr>
        <w:fldChar w:fldCharType="end"/>
      </w:r>
    </w:p>
    <w:p>
      <w:pPr>
        <w:pStyle w:val="18"/>
        <w:keepNext w:val="0"/>
        <w:keepLines w:val="0"/>
        <w:pageBreakBefore w:val="0"/>
        <w:widowControl w:val="0"/>
        <w:tabs>
          <w:tab w:val="right" w:leader="dot" w:pos="9746"/>
        </w:tabs>
        <w:kinsoku/>
        <w:wordWrap/>
        <w:overflowPunct/>
        <w:topLinePunct w:val="0"/>
        <w:autoSpaceDE/>
        <w:autoSpaceDN/>
        <w:bidi w:val="0"/>
        <w:adjustRightInd w:val="0"/>
        <w:snapToGrid w:val="0"/>
        <w:spacing w:line="48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fldChar w:fldCharType="begin"/>
      </w:r>
      <w:r>
        <w:rPr>
          <w:rFonts w:hint="eastAsia" w:ascii="宋体" w:hAnsi="宋体" w:eastAsia="宋体" w:cs="宋体"/>
          <w:bCs/>
          <w:color w:val="000000" w:themeColor="text1"/>
          <w:sz w:val="24"/>
          <w:szCs w:val="24"/>
          <w:highlight w:val="none"/>
          <w14:textFill>
            <w14:solidFill>
              <w14:schemeClr w14:val="tx1"/>
            </w14:solidFill>
          </w14:textFill>
        </w:rPr>
        <w:instrText xml:space="preserve"> HYPERLINK \l _Toc17346 </w:instrText>
      </w:r>
      <w:r>
        <w:rPr>
          <w:rFonts w:hint="eastAsia" w:ascii="宋体" w:hAnsi="宋体" w:eastAsia="宋体" w:cs="宋体"/>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z w:val="24"/>
          <w:szCs w:val="24"/>
          <w:highlight w:val="none"/>
          <w14:textFill>
            <w14:solidFill>
              <w14:schemeClr w14:val="tx1"/>
            </w14:solidFill>
          </w14:textFill>
        </w:rPr>
        <w:t>五、开标</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_Toc17346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szCs w:val="24"/>
          <w:highlight w:val="none"/>
          <w14:textFill>
            <w14:solidFill>
              <w14:schemeClr w14:val="tx1"/>
            </w14:solidFill>
          </w14:textFill>
        </w:rPr>
        <w:fldChar w:fldCharType="end"/>
      </w:r>
    </w:p>
    <w:p>
      <w:pPr>
        <w:pStyle w:val="18"/>
        <w:keepNext w:val="0"/>
        <w:keepLines w:val="0"/>
        <w:pageBreakBefore w:val="0"/>
        <w:widowControl w:val="0"/>
        <w:tabs>
          <w:tab w:val="right" w:leader="dot" w:pos="9746"/>
        </w:tabs>
        <w:kinsoku/>
        <w:wordWrap/>
        <w:overflowPunct/>
        <w:topLinePunct w:val="0"/>
        <w:autoSpaceDE/>
        <w:autoSpaceDN/>
        <w:bidi w:val="0"/>
        <w:adjustRightInd w:val="0"/>
        <w:snapToGrid w:val="0"/>
        <w:spacing w:line="48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fldChar w:fldCharType="begin"/>
      </w:r>
      <w:r>
        <w:rPr>
          <w:rFonts w:hint="eastAsia" w:ascii="宋体" w:hAnsi="宋体" w:eastAsia="宋体" w:cs="宋体"/>
          <w:bCs/>
          <w:color w:val="000000" w:themeColor="text1"/>
          <w:sz w:val="24"/>
          <w:szCs w:val="24"/>
          <w:highlight w:val="none"/>
          <w14:textFill>
            <w14:solidFill>
              <w14:schemeClr w14:val="tx1"/>
            </w14:solidFill>
          </w14:textFill>
        </w:rPr>
        <w:instrText xml:space="preserve"> HYPERLINK \l _Toc15930 </w:instrText>
      </w:r>
      <w:r>
        <w:rPr>
          <w:rFonts w:hint="eastAsia" w:ascii="宋体" w:hAnsi="宋体" w:eastAsia="宋体" w:cs="宋体"/>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z w:val="24"/>
          <w:szCs w:val="24"/>
          <w:highlight w:val="none"/>
          <w14:textFill>
            <w14:solidFill>
              <w14:schemeClr w14:val="tx1"/>
            </w14:solidFill>
          </w14:textFill>
        </w:rPr>
        <w:t>六、中标与政府采购合同</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_Toc15930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szCs w:val="24"/>
          <w:highlight w:val="none"/>
          <w14:textFill>
            <w14:solidFill>
              <w14:schemeClr w14:val="tx1"/>
            </w14:solidFill>
          </w14:textFill>
        </w:rPr>
        <w:fldChar w:fldCharType="end"/>
      </w:r>
    </w:p>
    <w:p>
      <w:pPr>
        <w:pStyle w:val="18"/>
        <w:keepNext w:val="0"/>
        <w:keepLines w:val="0"/>
        <w:pageBreakBefore w:val="0"/>
        <w:widowControl w:val="0"/>
        <w:tabs>
          <w:tab w:val="right" w:leader="dot" w:pos="9746"/>
        </w:tabs>
        <w:kinsoku/>
        <w:wordWrap/>
        <w:overflowPunct/>
        <w:topLinePunct w:val="0"/>
        <w:autoSpaceDE/>
        <w:autoSpaceDN/>
        <w:bidi w:val="0"/>
        <w:adjustRightInd w:val="0"/>
        <w:snapToGrid w:val="0"/>
        <w:spacing w:line="48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fldChar w:fldCharType="begin"/>
      </w:r>
      <w:r>
        <w:rPr>
          <w:rFonts w:hint="eastAsia" w:ascii="宋体" w:hAnsi="宋体" w:eastAsia="宋体" w:cs="宋体"/>
          <w:bCs/>
          <w:color w:val="000000" w:themeColor="text1"/>
          <w:sz w:val="24"/>
          <w:szCs w:val="24"/>
          <w:highlight w:val="none"/>
          <w14:textFill>
            <w14:solidFill>
              <w14:schemeClr w14:val="tx1"/>
            </w14:solidFill>
          </w14:textFill>
        </w:rPr>
        <w:instrText xml:space="preserve"> HYPERLINK \l _Toc12924 </w:instrText>
      </w:r>
      <w:r>
        <w:rPr>
          <w:rFonts w:hint="eastAsia" w:ascii="宋体" w:hAnsi="宋体" w:eastAsia="宋体" w:cs="宋体"/>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z w:val="24"/>
          <w:szCs w:val="24"/>
          <w:highlight w:val="none"/>
          <w14:textFill>
            <w14:solidFill>
              <w14:schemeClr w14:val="tx1"/>
            </w14:solidFill>
          </w14:textFill>
        </w:rPr>
        <w:t>七、询问、质疑与投诉</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_Toc12924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22</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szCs w:val="24"/>
          <w:highlight w:val="none"/>
          <w14:textFill>
            <w14:solidFill>
              <w14:schemeClr w14:val="tx1"/>
            </w14:solidFill>
          </w14:textFill>
        </w:rPr>
        <w:fldChar w:fldCharType="end"/>
      </w:r>
    </w:p>
    <w:p>
      <w:pPr>
        <w:pStyle w:val="18"/>
        <w:keepNext w:val="0"/>
        <w:keepLines w:val="0"/>
        <w:pageBreakBefore w:val="0"/>
        <w:widowControl w:val="0"/>
        <w:tabs>
          <w:tab w:val="right" w:leader="dot" w:pos="9746"/>
        </w:tabs>
        <w:kinsoku/>
        <w:wordWrap/>
        <w:overflowPunct/>
        <w:topLinePunct w:val="0"/>
        <w:autoSpaceDE/>
        <w:autoSpaceDN/>
        <w:bidi w:val="0"/>
        <w:adjustRightInd w:val="0"/>
        <w:snapToGrid w:val="0"/>
        <w:spacing w:line="48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fldChar w:fldCharType="begin"/>
      </w:r>
      <w:r>
        <w:rPr>
          <w:rFonts w:hint="eastAsia" w:ascii="宋体" w:hAnsi="宋体" w:eastAsia="宋体" w:cs="宋体"/>
          <w:bCs/>
          <w:color w:val="000000" w:themeColor="text1"/>
          <w:sz w:val="24"/>
          <w:szCs w:val="24"/>
          <w:highlight w:val="none"/>
          <w14:textFill>
            <w14:solidFill>
              <w14:schemeClr w14:val="tx1"/>
            </w14:solidFill>
          </w14:textFill>
        </w:rPr>
        <w:instrText xml:space="preserve"> HYPERLINK \l _Toc27234 </w:instrText>
      </w:r>
      <w:r>
        <w:rPr>
          <w:rFonts w:hint="eastAsia" w:ascii="宋体" w:hAnsi="宋体" w:eastAsia="宋体" w:cs="宋体"/>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z w:val="24"/>
          <w:szCs w:val="24"/>
          <w:highlight w:val="none"/>
          <w14:textFill>
            <w14:solidFill>
              <w14:schemeClr w14:val="tx1"/>
            </w14:solidFill>
          </w14:textFill>
        </w:rPr>
        <w:t>八、政府采购政策</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_Toc27234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szCs w:val="24"/>
          <w:highlight w:val="none"/>
          <w14:textFill>
            <w14:solidFill>
              <w14:schemeClr w14:val="tx1"/>
            </w14:solidFill>
          </w14:textFill>
        </w:rPr>
        <w:fldChar w:fldCharType="end"/>
      </w:r>
    </w:p>
    <w:p>
      <w:pPr>
        <w:pStyle w:val="18"/>
        <w:keepNext w:val="0"/>
        <w:keepLines w:val="0"/>
        <w:pageBreakBefore w:val="0"/>
        <w:widowControl w:val="0"/>
        <w:tabs>
          <w:tab w:val="right" w:leader="dot" w:pos="9746"/>
        </w:tabs>
        <w:kinsoku/>
        <w:wordWrap/>
        <w:overflowPunct/>
        <w:topLinePunct w:val="0"/>
        <w:autoSpaceDE/>
        <w:autoSpaceDN/>
        <w:bidi w:val="0"/>
        <w:adjustRightInd w:val="0"/>
        <w:snapToGrid w:val="0"/>
        <w:spacing w:line="48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fldChar w:fldCharType="begin"/>
      </w:r>
      <w:r>
        <w:rPr>
          <w:rFonts w:hint="eastAsia" w:ascii="宋体" w:hAnsi="宋体" w:eastAsia="宋体" w:cs="宋体"/>
          <w:bCs/>
          <w:color w:val="000000" w:themeColor="text1"/>
          <w:sz w:val="24"/>
          <w:szCs w:val="24"/>
          <w:highlight w:val="none"/>
          <w14:textFill>
            <w14:solidFill>
              <w14:schemeClr w14:val="tx1"/>
            </w14:solidFill>
          </w14:textFill>
        </w:rPr>
        <w:instrText xml:space="preserve"> HYPERLINK \l _Toc1438 </w:instrText>
      </w:r>
      <w:r>
        <w:rPr>
          <w:rFonts w:hint="eastAsia" w:ascii="宋体" w:hAnsi="宋体" w:eastAsia="宋体" w:cs="宋体"/>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z w:val="24"/>
          <w:szCs w:val="24"/>
          <w:highlight w:val="none"/>
          <w14:textFill>
            <w14:solidFill>
              <w14:schemeClr w14:val="tx1"/>
            </w14:solidFill>
          </w14:textFill>
        </w:rPr>
        <w:t>九、本项目的有关信息</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_Toc1438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27</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szCs w:val="24"/>
          <w:highlight w:val="none"/>
          <w14:textFill>
            <w14:solidFill>
              <w14:schemeClr w14:val="tx1"/>
            </w14:solidFill>
          </w14:textFill>
        </w:rPr>
        <w:fldChar w:fldCharType="end"/>
      </w:r>
    </w:p>
    <w:p>
      <w:pPr>
        <w:pStyle w:val="18"/>
        <w:keepNext w:val="0"/>
        <w:keepLines w:val="0"/>
        <w:pageBreakBefore w:val="0"/>
        <w:widowControl w:val="0"/>
        <w:tabs>
          <w:tab w:val="right" w:leader="dot" w:pos="9746"/>
        </w:tabs>
        <w:kinsoku/>
        <w:wordWrap/>
        <w:overflowPunct/>
        <w:topLinePunct w:val="0"/>
        <w:autoSpaceDE/>
        <w:autoSpaceDN/>
        <w:bidi w:val="0"/>
        <w:adjustRightInd w:val="0"/>
        <w:snapToGrid w:val="0"/>
        <w:spacing w:line="48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fldChar w:fldCharType="begin"/>
      </w:r>
      <w:r>
        <w:rPr>
          <w:rFonts w:hint="eastAsia" w:ascii="宋体" w:hAnsi="宋体" w:eastAsia="宋体" w:cs="宋体"/>
          <w:bCs/>
          <w:color w:val="000000" w:themeColor="text1"/>
          <w:sz w:val="24"/>
          <w:szCs w:val="24"/>
          <w:highlight w:val="none"/>
          <w14:textFill>
            <w14:solidFill>
              <w14:schemeClr w14:val="tx1"/>
            </w14:solidFill>
          </w14:textFill>
        </w:rPr>
        <w:instrText xml:space="preserve"> HYPERLINK \l _Toc10322 </w:instrText>
      </w:r>
      <w:r>
        <w:rPr>
          <w:rFonts w:hint="eastAsia" w:ascii="宋体" w:hAnsi="宋体" w:eastAsia="宋体" w:cs="宋体"/>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z w:val="24"/>
          <w:szCs w:val="24"/>
          <w:highlight w:val="none"/>
          <w14:textFill>
            <w14:solidFill>
              <w14:schemeClr w14:val="tx1"/>
            </w14:solidFill>
          </w14:textFill>
        </w:rPr>
        <w:t>十、其他事项</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_Toc10322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27</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szCs w:val="24"/>
          <w:highlight w:val="none"/>
          <w14:textFill>
            <w14:solidFill>
              <w14:schemeClr w14:val="tx1"/>
            </w14:solidFill>
          </w14:textFill>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val="0"/>
        <w:snapToGrid w:val="0"/>
        <w:spacing w:line="48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fldChar w:fldCharType="begin"/>
      </w:r>
      <w:r>
        <w:rPr>
          <w:rFonts w:hint="eastAsia" w:ascii="宋体" w:hAnsi="宋体" w:eastAsia="宋体" w:cs="宋体"/>
          <w:bCs/>
          <w:color w:val="000000" w:themeColor="text1"/>
          <w:sz w:val="24"/>
          <w:szCs w:val="24"/>
          <w:highlight w:val="none"/>
          <w14:textFill>
            <w14:solidFill>
              <w14:schemeClr w14:val="tx1"/>
            </w14:solidFill>
          </w14:textFill>
        </w:rPr>
        <w:instrText xml:space="preserve"> HYPERLINK \l _Toc27504 </w:instrText>
      </w:r>
      <w:r>
        <w:rPr>
          <w:rFonts w:hint="eastAsia" w:ascii="宋体" w:hAnsi="宋体" w:eastAsia="宋体" w:cs="宋体"/>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z w:val="24"/>
          <w:szCs w:val="24"/>
          <w:highlight w:val="none"/>
          <w14:textFill>
            <w14:solidFill>
              <w14:schemeClr w14:val="tx1"/>
            </w14:solidFill>
          </w14:textFill>
        </w:rPr>
        <w:t>第四章  资格审查与评标</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_Toc27504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28</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szCs w:val="24"/>
          <w:highlight w:val="none"/>
          <w14:textFill>
            <w14:solidFill>
              <w14:schemeClr w14:val="tx1"/>
            </w14:solidFill>
          </w14:textFill>
        </w:rPr>
        <w:fldChar w:fldCharType="end"/>
      </w:r>
    </w:p>
    <w:p>
      <w:pPr>
        <w:pStyle w:val="18"/>
        <w:keepNext w:val="0"/>
        <w:keepLines w:val="0"/>
        <w:pageBreakBefore w:val="0"/>
        <w:widowControl w:val="0"/>
        <w:tabs>
          <w:tab w:val="right" w:leader="dot" w:pos="9746"/>
        </w:tabs>
        <w:kinsoku/>
        <w:wordWrap/>
        <w:overflowPunct/>
        <w:topLinePunct w:val="0"/>
        <w:autoSpaceDE/>
        <w:autoSpaceDN/>
        <w:bidi w:val="0"/>
        <w:adjustRightInd w:val="0"/>
        <w:snapToGrid w:val="0"/>
        <w:spacing w:line="48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fldChar w:fldCharType="begin"/>
      </w:r>
      <w:r>
        <w:rPr>
          <w:rFonts w:hint="eastAsia" w:ascii="宋体" w:hAnsi="宋体" w:eastAsia="宋体" w:cs="宋体"/>
          <w:bCs/>
          <w:color w:val="000000" w:themeColor="text1"/>
          <w:sz w:val="24"/>
          <w:szCs w:val="24"/>
          <w:highlight w:val="none"/>
          <w14:textFill>
            <w14:solidFill>
              <w14:schemeClr w14:val="tx1"/>
            </w14:solidFill>
          </w14:textFill>
        </w:rPr>
        <w:instrText xml:space="preserve"> HYPERLINK \l _Toc18199 </w:instrText>
      </w:r>
      <w:r>
        <w:rPr>
          <w:rFonts w:hint="eastAsia" w:ascii="宋体" w:hAnsi="宋体" w:eastAsia="宋体" w:cs="宋体"/>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z w:val="24"/>
          <w:szCs w:val="24"/>
          <w:highlight w:val="none"/>
          <w14:textFill>
            <w14:solidFill>
              <w14:schemeClr w14:val="tx1"/>
            </w14:solidFill>
          </w14:textFill>
        </w:rPr>
        <w:t>一、资格审查</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_Toc18199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28</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szCs w:val="24"/>
          <w:highlight w:val="none"/>
          <w14:textFill>
            <w14:solidFill>
              <w14:schemeClr w14:val="tx1"/>
            </w14:solidFill>
          </w14:textFill>
        </w:rPr>
        <w:fldChar w:fldCharType="end"/>
      </w:r>
    </w:p>
    <w:p>
      <w:pPr>
        <w:pStyle w:val="18"/>
        <w:keepNext w:val="0"/>
        <w:keepLines w:val="0"/>
        <w:pageBreakBefore w:val="0"/>
        <w:widowControl w:val="0"/>
        <w:tabs>
          <w:tab w:val="right" w:leader="dot" w:pos="9746"/>
        </w:tabs>
        <w:kinsoku/>
        <w:wordWrap/>
        <w:overflowPunct/>
        <w:topLinePunct w:val="0"/>
        <w:autoSpaceDE/>
        <w:autoSpaceDN/>
        <w:bidi w:val="0"/>
        <w:adjustRightInd w:val="0"/>
        <w:snapToGrid w:val="0"/>
        <w:spacing w:line="48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fldChar w:fldCharType="begin"/>
      </w:r>
      <w:r>
        <w:rPr>
          <w:rFonts w:hint="eastAsia" w:ascii="宋体" w:hAnsi="宋体" w:eastAsia="宋体" w:cs="宋体"/>
          <w:bCs/>
          <w:color w:val="000000" w:themeColor="text1"/>
          <w:sz w:val="24"/>
          <w:szCs w:val="24"/>
          <w:highlight w:val="none"/>
          <w14:textFill>
            <w14:solidFill>
              <w14:schemeClr w14:val="tx1"/>
            </w14:solidFill>
          </w14:textFill>
        </w:rPr>
        <w:instrText xml:space="preserve"> HYPERLINK \l _Toc4364 </w:instrText>
      </w:r>
      <w:r>
        <w:rPr>
          <w:rFonts w:hint="eastAsia" w:ascii="宋体" w:hAnsi="宋体" w:eastAsia="宋体" w:cs="宋体"/>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z w:val="24"/>
          <w:szCs w:val="24"/>
          <w:highlight w:val="none"/>
          <w14:textFill>
            <w14:solidFill>
              <w14:schemeClr w14:val="tx1"/>
            </w14:solidFill>
          </w14:textFill>
        </w:rPr>
        <w:t>二、评标</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_Toc4364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31</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szCs w:val="24"/>
          <w:highlight w:val="none"/>
          <w14:textFill>
            <w14:solidFill>
              <w14:schemeClr w14:val="tx1"/>
            </w14:solidFill>
          </w14:textFill>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val="0"/>
        <w:snapToGrid w:val="0"/>
        <w:spacing w:line="48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fldChar w:fldCharType="begin"/>
      </w:r>
      <w:r>
        <w:rPr>
          <w:rFonts w:hint="eastAsia" w:ascii="宋体" w:hAnsi="宋体" w:eastAsia="宋体" w:cs="宋体"/>
          <w:bCs/>
          <w:color w:val="000000" w:themeColor="text1"/>
          <w:sz w:val="24"/>
          <w:szCs w:val="24"/>
          <w:highlight w:val="none"/>
          <w14:textFill>
            <w14:solidFill>
              <w14:schemeClr w14:val="tx1"/>
            </w14:solidFill>
          </w14:textFill>
        </w:rPr>
        <w:instrText xml:space="preserve"> HYPERLINK \l _Toc30881 </w:instrText>
      </w:r>
      <w:r>
        <w:rPr>
          <w:rFonts w:hint="eastAsia" w:ascii="宋体" w:hAnsi="宋体" w:eastAsia="宋体" w:cs="宋体"/>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z w:val="24"/>
          <w:szCs w:val="24"/>
          <w:highlight w:val="none"/>
          <w14:textFill>
            <w14:solidFill>
              <w14:schemeClr w14:val="tx1"/>
            </w14:solidFill>
          </w14:textFill>
        </w:rPr>
        <w:t>第五章</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政府采购合同（参考文本）</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_Toc30881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44</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szCs w:val="24"/>
          <w:highlight w:val="none"/>
          <w14:textFill>
            <w14:solidFill>
              <w14:schemeClr w14:val="tx1"/>
            </w14:solidFill>
          </w14:textFill>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val="0"/>
        <w:snapToGrid w:val="0"/>
        <w:spacing w:line="48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fldChar w:fldCharType="begin"/>
      </w:r>
      <w:r>
        <w:rPr>
          <w:rFonts w:hint="eastAsia" w:ascii="宋体" w:hAnsi="宋体" w:eastAsia="宋体" w:cs="宋体"/>
          <w:bCs/>
          <w:color w:val="000000" w:themeColor="text1"/>
          <w:sz w:val="24"/>
          <w:szCs w:val="24"/>
          <w:highlight w:val="none"/>
          <w14:textFill>
            <w14:solidFill>
              <w14:schemeClr w14:val="tx1"/>
            </w14:solidFill>
          </w14:textFill>
        </w:rPr>
        <w:instrText xml:space="preserve"> HYPERLINK \l _Toc7415 </w:instrText>
      </w:r>
      <w:r>
        <w:rPr>
          <w:rFonts w:hint="eastAsia" w:ascii="宋体" w:hAnsi="宋体" w:eastAsia="宋体" w:cs="宋体"/>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z w:val="24"/>
          <w:szCs w:val="24"/>
          <w:highlight w:val="none"/>
          <w14:textFill>
            <w14:solidFill>
              <w14:schemeClr w14:val="tx1"/>
            </w14:solidFill>
          </w14:textFill>
        </w:rPr>
        <w:t>第六章</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电子投标文件格式</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_Toc7415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47</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szCs w:val="24"/>
          <w:highlight w:val="none"/>
          <w14:textFill>
            <w14:solidFill>
              <w14:schemeClr w14:val="tx1"/>
            </w14:solidFill>
          </w14:textFill>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val="0"/>
        <w:snapToGrid w:val="0"/>
        <w:spacing w:line="48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fldChar w:fldCharType="begin"/>
      </w:r>
      <w:r>
        <w:rPr>
          <w:rFonts w:hint="eastAsia" w:ascii="宋体" w:hAnsi="宋体" w:eastAsia="宋体" w:cs="宋体"/>
          <w:bCs/>
          <w:color w:val="000000" w:themeColor="text1"/>
          <w:sz w:val="24"/>
          <w:szCs w:val="24"/>
          <w:highlight w:val="none"/>
          <w14:textFill>
            <w14:solidFill>
              <w14:schemeClr w14:val="tx1"/>
            </w14:solidFill>
          </w14:textFill>
        </w:rPr>
        <w:instrText xml:space="preserve"> HYPERLINK \l _Toc8099 </w:instrText>
      </w:r>
      <w:r>
        <w:rPr>
          <w:rFonts w:hint="eastAsia" w:ascii="宋体" w:hAnsi="宋体" w:eastAsia="宋体" w:cs="宋体"/>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z w:val="24"/>
          <w:szCs w:val="24"/>
          <w:highlight w:val="none"/>
          <w14:textFill>
            <w14:solidFill>
              <w14:schemeClr w14:val="tx1"/>
            </w14:solidFill>
          </w14:textFill>
        </w:rPr>
        <w:t>第七章</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招标内容及要求</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_Toc8099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85</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szCs w:val="24"/>
          <w:highlight w:val="none"/>
          <w14:textFill>
            <w14:solidFill>
              <w14:schemeClr w14:val="tx1"/>
            </w14:solidFill>
          </w14:textFill>
        </w:rPr>
        <w:fldChar w:fldCharType="end"/>
      </w:r>
    </w:p>
    <w:p>
      <w:pPr>
        <w:pStyle w:val="15"/>
        <w:rPr>
          <w:rFonts w:ascii="宋体" w:cs="宋体"/>
          <w:b/>
          <w:bCs/>
          <w:color w:val="000000" w:themeColor="text1"/>
          <w:sz w:val="21"/>
          <w:szCs w:val="21"/>
          <w:highlight w:val="none"/>
          <w14:textFill>
            <w14:solidFill>
              <w14:schemeClr w14:val="tx1"/>
            </w14:solidFill>
          </w14:textFill>
        </w:rPr>
      </w:pPr>
      <w:r>
        <w:rPr>
          <w:rFonts w:ascii="宋体" w:hAnsi="宋体" w:cs="宋体"/>
          <w:bCs/>
          <w:color w:val="000000" w:themeColor="text1"/>
          <w:szCs w:val="21"/>
          <w:highlight w:val="none"/>
          <w14:textFill>
            <w14:solidFill>
              <w14:schemeClr w14:val="tx1"/>
            </w14:solidFill>
          </w14:textFill>
        </w:rPr>
        <w:fldChar w:fldCharType="end"/>
      </w:r>
    </w:p>
    <w:p>
      <w:pPr>
        <w:pStyle w:val="19"/>
        <w:keepNext w:val="0"/>
        <w:keepLines w:val="0"/>
        <w:pageBreakBefore w:val="0"/>
        <w:widowControl/>
        <w:kinsoku/>
        <w:overflowPunct/>
        <w:topLinePunct w:val="0"/>
        <w:autoSpaceDE/>
        <w:autoSpaceDN/>
        <w:bidi w:val="0"/>
        <w:adjustRightInd w:val="0"/>
        <w:snapToGrid w:val="0"/>
        <w:spacing w:before="0" w:beforeAutospacing="0" w:after="0" w:afterAutospacing="0" w:line="500" w:lineRule="exact"/>
        <w:jc w:val="center"/>
        <w:outlineLvl w:val="0"/>
        <w:rPr>
          <w:rStyle w:val="27"/>
          <w:rFonts w:ascii="宋体" w:cs="宋体"/>
          <w:bCs/>
          <w:color w:val="000000" w:themeColor="text1"/>
          <w:sz w:val="32"/>
          <w:szCs w:val="32"/>
          <w:highlight w:val="none"/>
          <w14:textFill>
            <w14:solidFill>
              <w14:schemeClr w14:val="tx1"/>
            </w14:solidFill>
          </w14:textFill>
        </w:rPr>
      </w:pPr>
      <w:bookmarkStart w:id="9" w:name="_Toc27048"/>
      <w:bookmarkStart w:id="10" w:name="_Toc6060"/>
      <w:bookmarkStart w:id="11" w:name="_Toc5098"/>
      <w:bookmarkStart w:id="12" w:name="_Toc17927"/>
      <w:bookmarkStart w:id="13" w:name="_Toc11683"/>
      <w:bookmarkStart w:id="14" w:name="_Toc8439"/>
      <w:r>
        <w:rPr>
          <w:rStyle w:val="27"/>
          <w:rFonts w:ascii="宋体" w:cs="宋体"/>
          <w:bCs/>
          <w:color w:val="000000" w:themeColor="text1"/>
          <w:sz w:val="32"/>
          <w:szCs w:val="32"/>
          <w:highlight w:val="none"/>
          <w14:textFill>
            <w14:solidFill>
              <w14:schemeClr w14:val="tx1"/>
            </w14:solidFill>
          </w14:textFill>
        </w:rPr>
        <w:br w:type="page"/>
      </w:r>
      <w:bookmarkStart w:id="15" w:name="_Toc24139"/>
      <w:r>
        <w:rPr>
          <w:rStyle w:val="27"/>
          <w:rFonts w:hint="eastAsia" w:ascii="宋体" w:hAnsi="宋体" w:cs="宋体"/>
          <w:bCs/>
          <w:color w:val="000000" w:themeColor="text1"/>
          <w:sz w:val="32"/>
          <w:szCs w:val="32"/>
          <w:highlight w:val="none"/>
          <w14:textFill>
            <w14:solidFill>
              <w14:schemeClr w14:val="tx1"/>
            </w14:solidFill>
          </w14:textFill>
        </w:rPr>
        <w:t>第一章</w:t>
      </w:r>
      <w:r>
        <w:rPr>
          <w:rStyle w:val="27"/>
          <w:rFonts w:ascii="宋体" w:cs="宋体"/>
          <w:bCs/>
          <w:color w:val="000000" w:themeColor="text1"/>
          <w:sz w:val="32"/>
          <w:szCs w:val="32"/>
          <w:highlight w:val="none"/>
          <w14:textFill>
            <w14:solidFill>
              <w14:schemeClr w14:val="tx1"/>
            </w14:solidFill>
          </w14:textFill>
        </w:rPr>
        <w:t xml:space="preserve">  </w:t>
      </w:r>
      <w:r>
        <w:rPr>
          <w:rStyle w:val="27"/>
          <w:rFonts w:hint="eastAsia" w:ascii="宋体" w:hAnsi="宋体" w:cs="宋体"/>
          <w:bCs/>
          <w:color w:val="000000" w:themeColor="text1"/>
          <w:sz w:val="32"/>
          <w:szCs w:val="32"/>
          <w:highlight w:val="none"/>
          <w14:textFill>
            <w14:solidFill>
              <w14:schemeClr w14:val="tx1"/>
            </w14:solidFill>
          </w14:textFill>
        </w:rPr>
        <w:t>投标邀请</w:t>
      </w:r>
      <w:bookmarkEnd w:id="7"/>
      <w:bookmarkEnd w:id="8"/>
      <w:bookmarkEnd w:id="9"/>
      <w:bookmarkEnd w:id="10"/>
      <w:bookmarkEnd w:id="11"/>
      <w:bookmarkEnd w:id="12"/>
      <w:bookmarkEnd w:id="13"/>
      <w:bookmarkEnd w:id="14"/>
      <w:bookmarkEnd w:id="15"/>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jc w:val="both"/>
        <w:textAlignment w:val="baseline"/>
        <w:outlineLvl w:val="9"/>
        <w:rPr>
          <w:rFonts w:hint="eastAsia" w:asciiTheme="minorEastAsia" w:hAnsiTheme="minorEastAsia" w:eastAsiaTheme="minorEastAsia" w:cstheme="minorEastAsia"/>
          <w:b/>
          <w:bCs/>
          <w:i w:val="0"/>
          <w:iCs w:val="0"/>
          <w:caps w:val="0"/>
          <w:color w:val="000000" w:themeColor="text1"/>
          <w:spacing w:val="0"/>
          <w:sz w:val="24"/>
          <w:szCs w:val="24"/>
          <w:highlight w:val="none"/>
          <w:shd w:val="clear" w:fill="FFFFFF"/>
          <w:vertAlign w:val="baseline"/>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highlight w:val="none"/>
          <w:shd w:val="clear" w:fill="FFFFFF"/>
          <w:vertAlign w:val="baseline"/>
          <w14:textFill>
            <w14:solidFill>
              <w14:schemeClr w14:val="tx1"/>
            </w14:solidFill>
          </w14:textFill>
        </w:rPr>
        <w:t>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right="0" w:firstLine="480" w:firstLineChars="200"/>
        <w:jc w:val="both"/>
        <w:textAlignment w:val="baseline"/>
        <w:outlineLvl w:val="9"/>
        <w:rPr>
          <w:rFonts w:hint="eastAsia" w:asciiTheme="minorEastAsia" w:hAnsiTheme="minorEastAsia" w:eastAsiaTheme="minorEastAsia" w:cstheme="minorEastAsia"/>
          <w:b w:val="0"/>
          <w:bCs w:val="0"/>
          <w:i w:val="0"/>
          <w:iCs w:val="0"/>
          <w:caps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24"/>
          <w:szCs w:val="24"/>
          <w:highlight w:val="none"/>
          <w:u w:val="single"/>
          <w:shd w:val="clear" w:fill="FFFFFF"/>
          <w:vertAlign w:val="baseline"/>
          <w:lang w:val="en-US" w:eastAsia="zh-CN" w:bidi="ar"/>
          <w14:textFill>
            <w14:solidFill>
              <w14:schemeClr w14:val="tx1"/>
            </w14:solidFill>
          </w14:textFill>
        </w:rPr>
        <w:t>福建省消防救援总队2024年其他类消防车项目（第二次）</w:t>
      </w:r>
      <w:r>
        <w:rPr>
          <w:rFonts w:hint="eastAsia" w:asciiTheme="minorEastAsia" w:hAnsiTheme="minorEastAsia" w:eastAsiaTheme="minorEastAsia" w:cstheme="minorEastAsia"/>
          <w:b w:val="0"/>
          <w:bCs w:val="0"/>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t>招标项目的潜在投标人应在</w:t>
      </w:r>
      <w:r>
        <w:rPr>
          <w:rFonts w:hint="eastAsia" w:asciiTheme="minorEastAsia" w:hAnsiTheme="minorEastAsia" w:eastAsiaTheme="minorEastAsia" w:cstheme="minorEastAsia"/>
          <w:b w:val="0"/>
          <w:bCs w:val="0"/>
          <w:i w:val="0"/>
          <w:iCs w:val="0"/>
          <w:caps w:val="0"/>
          <w:color w:val="000000" w:themeColor="text1"/>
          <w:spacing w:val="0"/>
          <w:kern w:val="0"/>
          <w:sz w:val="24"/>
          <w:szCs w:val="24"/>
          <w:highlight w:val="none"/>
          <w:u w:val="single"/>
          <w:shd w:val="clear" w:fill="FFFFFF"/>
          <w:vertAlign w:val="baseline"/>
          <w:lang w:val="en-US" w:eastAsia="zh-CN" w:bidi="ar"/>
          <w14:textFill>
            <w14:solidFill>
              <w14:schemeClr w14:val="tx1"/>
            </w14:solidFill>
          </w14:textFill>
        </w:rPr>
        <w:t>《福建省消防救援总队电子招采平台》（https：//fj119.fycbid.cn/#/home）</w:t>
      </w:r>
      <w:r>
        <w:rPr>
          <w:rFonts w:hint="eastAsia" w:asciiTheme="minorEastAsia" w:hAnsiTheme="minorEastAsia" w:eastAsiaTheme="minorEastAsia" w:cstheme="minorEastAsia"/>
          <w:b w:val="0"/>
          <w:bCs w:val="0"/>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t>获取招标文件，并于2025年05月12日14点30分（北京时间）前递交电子投标文件。</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jc w:val="both"/>
        <w:textAlignment w:val="baseline"/>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27"/>
          <w:rFonts w:hint="eastAsia" w:asciiTheme="minorEastAsia" w:hAnsiTheme="minorEastAsia" w:eastAsiaTheme="minorEastAsia" w:cstheme="minorEastAsia"/>
          <w:b/>
          <w:bCs/>
          <w:i w:val="0"/>
          <w:iCs w:val="0"/>
          <w:caps w:val="0"/>
          <w:color w:val="000000" w:themeColor="text1"/>
          <w:spacing w:val="0"/>
          <w:sz w:val="24"/>
          <w:szCs w:val="24"/>
          <w:highlight w:val="none"/>
          <w:shd w:val="clear" w:fill="FFFFFF"/>
          <w:vertAlign w:val="baseline"/>
          <w14:textFill>
            <w14:solidFill>
              <w14:schemeClr w14:val="tx1"/>
            </w14:solidFill>
          </w14:textFill>
        </w:rPr>
        <w:t>一、项目基本情况</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项目编号：</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eastAsia="zh-CN"/>
          <w14:textFill>
            <w14:solidFill>
              <w14:schemeClr w14:val="tx1"/>
            </w14:solidFill>
          </w14:textFill>
        </w:rPr>
        <w:t>ZXWT-2024-363-1</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项目名称：</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eastAsia="zh-CN"/>
          <w14:textFill>
            <w14:solidFill>
              <w14:schemeClr w14:val="tx1"/>
            </w14:solidFill>
          </w14:textFill>
        </w:rPr>
        <w:t>福建省消防救援总队2024年其他类消防车项目（第二次）</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预算金额：710万元（人民币）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最高限价（如有）：710万元（人民币）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采购需求：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500" w:lineRule="exact"/>
        <w:ind w:right="0"/>
        <w:jc w:val="right"/>
        <w:textAlignment w:val="baseline"/>
        <w:outlineLvl w:val="9"/>
        <w:rPr>
          <w:rFonts w:hint="eastAsia" w:asciiTheme="minorEastAsia" w:hAnsiTheme="minorEastAsia" w:eastAsiaTheme="minorEastAsia" w:cstheme="minorEastAsia"/>
          <w:i w:val="0"/>
          <w:iCs w:val="0"/>
          <w:caps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t>金额单位：人民币/万元</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9"/>
        <w:gridCol w:w="640"/>
        <w:gridCol w:w="1775"/>
        <w:gridCol w:w="786"/>
        <w:gridCol w:w="897"/>
        <w:gridCol w:w="713"/>
        <w:gridCol w:w="915"/>
        <w:gridCol w:w="695"/>
        <w:gridCol w:w="896"/>
        <w:gridCol w:w="1204"/>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blHeader/>
          <w:jc w:val="center"/>
        </w:trPr>
        <w:tc>
          <w:tcPr>
            <w:tcW w:w="659"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outlineLvl w:val="9"/>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采购包</w:t>
            </w:r>
          </w:p>
        </w:tc>
        <w:tc>
          <w:tcPr>
            <w:tcW w:w="640"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品目号</w:t>
            </w:r>
          </w:p>
        </w:tc>
        <w:tc>
          <w:tcPr>
            <w:tcW w:w="1775" w:type="dxa"/>
            <w:vAlign w:val="center"/>
          </w:tcPr>
          <w:p>
            <w:pPr>
              <w:pStyle w:val="63"/>
              <w:keepNext w:val="0"/>
              <w:keepLines w:val="0"/>
              <w:pageBreakBefore w:val="0"/>
              <w:kinsoku/>
              <w:wordWrap/>
              <w:overflowPunct/>
              <w:topLinePunct w:val="0"/>
              <w:autoSpaceDE/>
              <w:autoSpaceDN/>
              <w:bidi w:val="0"/>
              <w:adjustRightInd w:val="0"/>
              <w:snapToGrid w:val="0"/>
              <w:spacing w:line="500" w:lineRule="exact"/>
              <w:jc w:val="center"/>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采购标的</w:t>
            </w:r>
          </w:p>
        </w:tc>
        <w:tc>
          <w:tcPr>
            <w:tcW w:w="786" w:type="dxa"/>
            <w:vAlign w:val="center"/>
          </w:tcPr>
          <w:p>
            <w:pPr>
              <w:pStyle w:val="63"/>
              <w:keepNext w:val="0"/>
              <w:keepLines w:val="0"/>
              <w:pageBreakBefore w:val="0"/>
              <w:kinsoku/>
              <w:wordWrap/>
              <w:overflowPunct/>
              <w:topLinePunct w:val="0"/>
              <w:autoSpaceDE/>
              <w:autoSpaceDN/>
              <w:bidi w:val="0"/>
              <w:adjustRightInd w:val="0"/>
              <w:snapToGrid w:val="0"/>
              <w:spacing w:line="500" w:lineRule="exact"/>
              <w:jc w:val="center"/>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数量</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辆</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p>
        </w:tc>
        <w:tc>
          <w:tcPr>
            <w:tcW w:w="897" w:type="dxa"/>
            <w:vAlign w:val="center"/>
          </w:tcPr>
          <w:p>
            <w:pPr>
              <w:pStyle w:val="63"/>
              <w:keepNext w:val="0"/>
              <w:keepLines w:val="0"/>
              <w:pageBreakBefore w:val="0"/>
              <w:kinsoku/>
              <w:wordWrap/>
              <w:overflowPunct/>
              <w:topLinePunct w:val="0"/>
              <w:autoSpaceDE/>
              <w:autoSpaceDN/>
              <w:bidi w:val="0"/>
              <w:adjustRightInd w:val="0"/>
              <w:snapToGrid w:val="0"/>
              <w:spacing w:line="500" w:lineRule="exact"/>
              <w:jc w:val="center"/>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单价最高限价</w:t>
            </w:r>
          </w:p>
        </w:tc>
        <w:tc>
          <w:tcPr>
            <w:tcW w:w="713" w:type="dxa"/>
            <w:vAlign w:val="center"/>
          </w:tcPr>
          <w:p>
            <w:pPr>
              <w:pStyle w:val="63"/>
              <w:keepNext w:val="0"/>
              <w:keepLines w:val="0"/>
              <w:pageBreakBefore w:val="0"/>
              <w:kinsoku/>
              <w:wordWrap/>
              <w:overflowPunct/>
              <w:topLinePunct w:val="0"/>
              <w:autoSpaceDE/>
              <w:autoSpaceDN/>
              <w:bidi w:val="0"/>
              <w:adjustRightInd w:val="0"/>
              <w:snapToGrid w:val="0"/>
              <w:spacing w:line="500" w:lineRule="exact"/>
              <w:jc w:val="center"/>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预算价</w:t>
            </w:r>
          </w:p>
        </w:tc>
        <w:tc>
          <w:tcPr>
            <w:tcW w:w="915" w:type="dxa"/>
            <w:vAlign w:val="center"/>
          </w:tcPr>
          <w:p>
            <w:pPr>
              <w:pStyle w:val="63"/>
              <w:keepNext w:val="0"/>
              <w:keepLines w:val="0"/>
              <w:pageBreakBefore w:val="0"/>
              <w:kinsoku/>
              <w:wordWrap/>
              <w:overflowPunct/>
              <w:topLinePunct w:val="0"/>
              <w:autoSpaceDE/>
              <w:autoSpaceDN/>
              <w:bidi w:val="0"/>
              <w:adjustRightInd w:val="0"/>
              <w:snapToGrid w:val="0"/>
              <w:spacing w:line="500" w:lineRule="exact"/>
              <w:jc w:val="center"/>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采购包</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总预算</w:t>
            </w:r>
          </w:p>
        </w:tc>
        <w:tc>
          <w:tcPr>
            <w:tcW w:w="695" w:type="dxa"/>
            <w:vAlign w:val="center"/>
          </w:tcPr>
          <w:p>
            <w:pPr>
              <w:pStyle w:val="63"/>
              <w:keepNext w:val="0"/>
              <w:keepLines w:val="0"/>
              <w:pageBreakBefore w:val="0"/>
              <w:kinsoku/>
              <w:wordWrap/>
              <w:overflowPunct/>
              <w:topLinePunct w:val="0"/>
              <w:autoSpaceDE/>
              <w:autoSpaceDN/>
              <w:bidi w:val="0"/>
              <w:adjustRightInd w:val="0"/>
              <w:snapToGrid w:val="0"/>
              <w:spacing w:line="500" w:lineRule="exact"/>
              <w:jc w:val="center"/>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最高限价</w:t>
            </w:r>
          </w:p>
        </w:tc>
        <w:tc>
          <w:tcPr>
            <w:tcW w:w="896" w:type="dxa"/>
            <w:vAlign w:val="center"/>
          </w:tcPr>
          <w:p>
            <w:pPr>
              <w:pStyle w:val="58"/>
              <w:keepNext w:val="0"/>
              <w:keepLines w:val="0"/>
              <w:pageBreakBefore w:val="0"/>
              <w:kinsoku/>
              <w:wordWrap/>
              <w:overflowPunct/>
              <w:topLinePunct w:val="0"/>
              <w:autoSpaceDE/>
              <w:autoSpaceDN/>
              <w:bidi w:val="0"/>
              <w:adjustRightInd w:val="0"/>
              <w:snapToGrid w:val="0"/>
              <w:spacing w:after="0" w:line="500" w:lineRule="exact"/>
              <w:jc w:val="center"/>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投标保证金</w:t>
            </w:r>
          </w:p>
        </w:tc>
        <w:tc>
          <w:tcPr>
            <w:tcW w:w="1204" w:type="dxa"/>
            <w:vAlign w:val="center"/>
          </w:tcPr>
          <w:p>
            <w:pPr>
              <w:pStyle w:val="58"/>
              <w:keepNext w:val="0"/>
              <w:keepLines w:val="0"/>
              <w:pageBreakBefore w:val="0"/>
              <w:kinsoku/>
              <w:wordWrap/>
              <w:overflowPunct/>
              <w:topLinePunct w:val="0"/>
              <w:autoSpaceDE/>
              <w:autoSpaceDN/>
              <w:bidi w:val="0"/>
              <w:adjustRightInd w:val="0"/>
              <w:snapToGrid w:val="0"/>
              <w:spacing w:after="0" w:line="500" w:lineRule="exact"/>
              <w:jc w:val="center"/>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是否为核心产品</w:t>
            </w:r>
          </w:p>
        </w:tc>
        <w:tc>
          <w:tcPr>
            <w:tcW w:w="680" w:type="dxa"/>
            <w:vAlign w:val="center"/>
          </w:tcPr>
          <w:p>
            <w:pPr>
              <w:pStyle w:val="58"/>
              <w:keepNext w:val="0"/>
              <w:keepLines w:val="0"/>
              <w:pageBreakBefore w:val="0"/>
              <w:kinsoku/>
              <w:wordWrap/>
              <w:overflowPunct/>
              <w:topLinePunct w:val="0"/>
              <w:autoSpaceDE/>
              <w:autoSpaceDN/>
              <w:bidi w:val="0"/>
              <w:adjustRightInd w:val="0"/>
              <w:snapToGrid w:val="0"/>
              <w:spacing w:after="0" w:line="500" w:lineRule="exact"/>
              <w:jc w:val="center"/>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59"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outlineLvl w:val="9"/>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w:t>
            </w:r>
          </w:p>
        </w:tc>
        <w:tc>
          <w:tcPr>
            <w:tcW w:w="640"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1-1</w:t>
            </w:r>
          </w:p>
        </w:tc>
        <w:tc>
          <w:tcPr>
            <w:tcW w:w="17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排烟消防车</w:t>
            </w:r>
          </w:p>
        </w:tc>
        <w:tc>
          <w:tcPr>
            <w:tcW w:w="7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p>
        </w:tc>
        <w:tc>
          <w:tcPr>
            <w:tcW w:w="8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440</w:t>
            </w:r>
          </w:p>
        </w:tc>
        <w:tc>
          <w:tcPr>
            <w:tcW w:w="7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440</w:t>
            </w:r>
          </w:p>
        </w:tc>
        <w:tc>
          <w:tcPr>
            <w:tcW w:w="9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440</w:t>
            </w:r>
          </w:p>
        </w:tc>
        <w:tc>
          <w:tcPr>
            <w:tcW w:w="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440</w:t>
            </w:r>
          </w:p>
        </w:tc>
        <w:tc>
          <w:tcPr>
            <w:tcW w:w="89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8.8</w:t>
            </w:r>
          </w:p>
        </w:tc>
        <w:tc>
          <w:tcPr>
            <w:tcW w:w="1204" w:type="dxa"/>
            <w:vAlign w:val="center"/>
          </w:tcPr>
          <w:p>
            <w:pPr>
              <w:pStyle w:val="58"/>
              <w:keepNext w:val="0"/>
              <w:keepLines w:val="0"/>
              <w:pageBreakBefore w:val="0"/>
              <w:kinsoku/>
              <w:wordWrap/>
              <w:overflowPunct/>
              <w:topLinePunct w:val="0"/>
              <w:autoSpaceDE/>
              <w:autoSpaceDN/>
              <w:bidi w:val="0"/>
              <w:adjustRightInd w:val="0"/>
              <w:snapToGrid w:val="0"/>
              <w:spacing w:after="0" w:line="500" w:lineRule="exact"/>
              <w:jc w:val="center"/>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是</w:t>
            </w:r>
          </w:p>
        </w:tc>
        <w:tc>
          <w:tcPr>
            <w:tcW w:w="680" w:type="dxa"/>
            <w:vAlign w:val="center"/>
          </w:tcPr>
          <w:p>
            <w:pPr>
              <w:pStyle w:val="58"/>
              <w:keepNext w:val="0"/>
              <w:keepLines w:val="0"/>
              <w:pageBreakBefore w:val="0"/>
              <w:kinsoku/>
              <w:wordWrap/>
              <w:overflowPunct/>
              <w:topLinePunct w:val="0"/>
              <w:autoSpaceDE/>
              <w:autoSpaceDN/>
              <w:bidi w:val="0"/>
              <w:adjustRightInd w:val="0"/>
              <w:snapToGrid w:val="0"/>
              <w:spacing w:after="0" w:line="500" w:lineRule="exact"/>
              <w:jc w:val="center"/>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59"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outlineLvl w:val="9"/>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2</w:t>
            </w:r>
          </w:p>
        </w:tc>
        <w:tc>
          <w:tcPr>
            <w:tcW w:w="640" w:type="dxa"/>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2-1</w:t>
            </w:r>
          </w:p>
        </w:tc>
        <w:tc>
          <w:tcPr>
            <w:tcW w:w="17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泵浦消防车</w:t>
            </w:r>
          </w:p>
        </w:tc>
        <w:tc>
          <w:tcPr>
            <w:tcW w:w="7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w:t>
            </w:r>
          </w:p>
        </w:tc>
        <w:tc>
          <w:tcPr>
            <w:tcW w:w="8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135</w:t>
            </w:r>
          </w:p>
        </w:tc>
        <w:tc>
          <w:tcPr>
            <w:tcW w:w="713"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270</w:t>
            </w:r>
          </w:p>
        </w:tc>
        <w:tc>
          <w:tcPr>
            <w:tcW w:w="91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270</w:t>
            </w:r>
          </w:p>
        </w:tc>
        <w:tc>
          <w:tcPr>
            <w:tcW w:w="69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270</w:t>
            </w:r>
          </w:p>
        </w:tc>
        <w:tc>
          <w:tcPr>
            <w:tcW w:w="89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5.4</w:t>
            </w:r>
          </w:p>
        </w:tc>
        <w:tc>
          <w:tcPr>
            <w:tcW w:w="1204" w:type="dxa"/>
            <w:vAlign w:val="center"/>
          </w:tcPr>
          <w:p>
            <w:pPr>
              <w:pStyle w:val="58"/>
              <w:keepNext w:val="0"/>
              <w:keepLines w:val="0"/>
              <w:pageBreakBefore w:val="0"/>
              <w:kinsoku/>
              <w:wordWrap/>
              <w:overflowPunct/>
              <w:topLinePunct w:val="0"/>
              <w:autoSpaceDE/>
              <w:autoSpaceDN/>
              <w:bidi w:val="0"/>
              <w:adjustRightInd w:val="0"/>
              <w:snapToGrid w:val="0"/>
              <w:spacing w:after="0" w:line="500" w:lineRule="exact"/>
              <w:jc w:val="center"/>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是</w:t>
            </w:r>
          </w:p>
        </w:tc>
        <w:tc>
          <w:tcPr>
            <w:tcW w:w="680" w:type="dxa"/>
            <w:vAlign w:val="center"/>
          </w:tcPr>
          <w:p>
            <w:pPr>
              <w:pStyle w:val="58"/>
              <w:keepNext w:val="0"/>
              <w:keepLines w:val="0"/>
              <w:pageBreakBefore w:val="0"/>
              <w:kinsoku/>
              <w:wordWrap/>
              <w:overflowPunct/>
              <w:topLinePunct w:val="0"/>
              <w:autoSpaceDE/>
              <w:autoSpaceDN/>
              <w:bidi w:val="0"/>
              <w:adjustRightInd w:val="0"/>
              <w:snapToGrid w:val="0"/>
              <w:spacing w:after="0" w:line="500" w:lineRule="exact"/>
              <w:jc w:val="center"/>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860" w:type="dxa"/>
            <w:gridSpan w:val="11"/>
            <w:vAlign w:val="center"/>
          </w:tcPr>
          <w:p>
            <w:pPr>
              <w:keepNext w:val="0"/>
              <w:keepLines w:val="0"/>
              <w:pageBreakBefore w:val="0"/>
              <w:kinsoku/>
              <w:overflowPunct/>
              <w:topLinePunct w:val="0"/>
              <w:autoSpaceDE/>
              <w:autoSpaceDN/>
              <w:bidi w:val="0"/>
              <w:adjustRightInd w:val="0"/>
              <w:snapToGrid w:val="0"/>
              <w:spacing w:line="500" w:lineRule="exact"/>
              <w:jc w:val="left"/>
              <w:outlineLvl w:val="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6" w:name="_Toc7651"/>
            <w:bookmarkStart w:id="17" w:name="_Toc6223"/>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备注：</w:t>
            </w:r>
            <w:bookmarkEnd w:id="16"/>
            <w:bookmarkEnd w:id="17"/>
          </w:p>
          <w:p>
            <w:pPr>
              <w:pStyle w:val="14"/>
              <w:keepNext w:val="0"/>
              <w:keepLines w:val="0"/>
              <w:pageBreakBefore w:val="0"/>
              <w:tabs>
                <w:tab w:val="left" w:pos="8360"/>
              </w:tabs>
              <w:kinsoku/>
              <w:overflowPunct/>
              <w:topLinePunct w:val="0"/>
              <w:autoSpaceDE/>
              <w:autoSpaceDN/>
              <w:bidi w:val="0"/>
              <w:adjustRightInd w:val="0"/>
              <w:snapToGrid w:val="0"/>
              <w:spacing w:line="500" w:lineRule="exact"/>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1、投标人按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投标，对同一</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内所有品目号内容投标时必须完整，评标与授标以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为单位。</w:t>
            </w:r>
          </w:p>
          <w:p>
            <w:pPr>
              <w:pStyle w:val="14"/>
              <w:keepNext w:val="0"/>
              <w:keepLines w:val="0"/>
              <w:pageBreakBefore w:val="0"/>
              <w:tabs>
                <w:tab w:val="left" w:pos="8360"/>
              </w:tabs>
              <w:kinsoku/>
              <w:overflowPunct/>
              <w:topLinePunct w:val="0"/>
              <w:autoSpaceDE/>
              <w:autoSpaceDN/>
              <w:bidi w:val="0"/>
              <w:adjustRightInd w:val="0"/>
              <w:snapToGrid w:val="0"/>
              <w:spacing w:line="500" w:lineRule="exact"/>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表中“允许进口”栏中注明“是”的，允许原装进口产品参与投标，同时满足需求的国内产品亦可参与投标（注：原装进口产品是指通过中国海关报关验放进入中国境内且产自关境外的产品）。注明“否”的拒绝进口产品参与投标。</w:t>
            </w:r>
          </w:p>
        </w:tc>
      </w:tr>
    </w:tbl>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合同履行期限：自合同生效之日起至合同约定的合同义务履行完毕</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eastAsia="zh-CN"/>
          <w14:textFill>
            <w14:solidFill>
              <w14:schemeClr w14:val="tx1"/>
            </w14:solidFill>
          </w14:textFill>
        </w:rPr>
        <w:t>。</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本项目</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不接受</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联合体投标。</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jc w:val="both"/>
        <w:textAlignment w:val="baseline"/>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27"/>
          <w:rFonts w:hint="eastAsia" w:asciiTheme="minorEastAsia" w:hAnsiTheme="minorEastAsia" w:eastAsiaTheme="minorEastAsia" w:cstheme="minorEastAsia"/>
          <w:b/>
          <w:bCs/>
          <w:i w:val="0"/>
          <w:iCs w:val="0"/>
          <w:caps w:val="0"/>
          <w:color w:val="000000" w:themeColor="text1"/>
          <w:spacing w:val="0"/>
          <w:sz w:val="24"/>
          <w:szCs w:val="24"/>
          <w:highlight w:val="none"/>
          <w:shd w:val="clear" w:fill="FFFFFF"/>
          <w:vertAlign w:val="baseline"/>
          <w14:textFill>
            <w14:solidFill>
              <w14:schemeClr w14:val="tx1"/>
            </w14:solidFill>
          </w14:textFill>
        </w:rPr>
        <w:t>二、申请人的资格要求：</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1.满足《中华人民共和国政府采购法》第二十二条规定；</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2.落实政府采购政策需满足的资格要求：</w:t>
      </w:r>
    </w:p>
    <w:p>
      <w:pPr>
        <w:pStyle w:val="15"/>
        <w:keepNext w:val="0"/>
        <w:keepLines w:val="0"/>
        <w:pageBreakBefore w:val="0"/>
        <w:kinsoku/>
        <w:overflowPunct/>
        <w:topLinePunct w:val="0"/>
        <w:autoSpaceDE/>
        <w:autoSpaceDN/>
        <w:bidi w:val="0"/>
        <w:adjustRightInd w:val="0"/>
        <w:snapToGrid w:val="0"/>
        <w:spacing w:line="500" w:lineRule="exact"/>
        <w:ind w:firstLine="480" w:firstLineChars="200"/>
        <w:rPr>
          <w:rFonts w:ascii="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是否专门面向中小微企业采购：否。</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3.本项目的特定资格要求：</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采购包1、2</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所投产品的生产企业应当是《道路机动车辆生产企业及产品公告》中的企业，投标时应当提供所投产品的生产企业公告信息复印件。投标人所提供的公告信息复印件与采购人或采购代理机构通过“道路机动车辆生产企业及产品信息查询系统”查询不一致的，视为未提供，资格审查不合格。</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jc w:val="both"/>
        <w:textAlignment w:val="baseline"/>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27"/>
          <w:rFonts w:hint="eastAsia" w:asciiTheme="minorEastAsia" w:hAnsiTheme="minorEastAsia" w:eastAsiaTheme="minorEastAsia" w:cstheme="minorEastAsia"/>
          <w:b/>
          <w:bCs/>
          <w:i w:val="0"/>
          <w:iCs w:val="0"/>
          <w:caps w:val="0"/>
          <w:color w:val="000000" w:themeColor="text1"/>
          <w:spacing w:val="0"/>
          <w:sz w:val="24"/>
          <w:szCs w:val="24"/>
          <w:highlight w:val="none"/>
          <w:shd w:val="clear" w:fill="FFFFFF"/>
          <w:vertAlign w:val="baseline"/>
          <w14:textFill>
            <w14:solidFill>
              <w14:schemeClr w14:val="tx1"/>
            </w14:solidFill>
          </w14:textFill>
        </w:rPr>
        <w:t>三、获取招标文件</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时间：202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b w:val="0"/>
          <w:bCs w:val="0"/>
          <w:i w:val="0"/>
          <w:iCs w:val="0"/>
          <w:caps w:val="0"/>
          <w:color w:val="000000" w:themeColor="text1"/>
          <w:spacing w:val="0"/>
          <w:kern w:val="0"/>
          <w:sz w:val="24"/>
          <w:szCs w:val="24"/>
          <w:highlight w:val="none"/>
          <w:u w:val="single"/>
          <w:shd w:val="clear" w:fill="FFFFFF"/>
          <w:vertAlign w:val="baseline"/>
          <w:lang w:val="en-US" w:eastAsia="zh-CN" w:bidi="ar"/>
          <w14:textFill>
            <w14:solidFill>
              <w14:schemeClr w14:val="tx1"/>
            </w14:solidFill>
          </w14:textFill>
        </w:rPr>
        <w:t>04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b w:val="0"/>
          <w:bCs w:val="0"/>
          <w:i w:val="0"/>
          <w:iCs w:val="0"/>
          <w:caps w:val="0"/>
          <w:color w:val="000000" w:themeColor="text1"/>
          <w:spacing w:val="0"/>
          <w:kern w:val="0"/>
          <w:sz w:val="24"/>
          <w:szCs w:val="24"/>
          <w:highlight w:val="none"/>
          <w:u w:val="single"/>
          <w:shd w:val="clear" w:fill="FFFFFF"/>
          <w:vertAlign w:val="baseline"/>
          <w:lang w:val="en-US" w:eastAsia="zh-CN" w:bidi="ar"/>
          <w14:textFill>
            <w14:solidFill>
              <w14:schemeClr w14:val="tx1"/>
            </w14:solidFill>
          </w14:textFill>
        </w:rPr>
        <w:t>15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日至 202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b w:val="0"/>
          <w:bCs w:val="0"/>
          <w:i w:val="0"/>
          <w:iCs w:val="0"/>
          <w:caps w:val="0"/>
          <w:color w:val="000000" w:themeColor="text1"/>
          <w:spacing w:val="0"/>
          <w:kern w:val="0"/>
          <w:sz w:val="24"/>
          <w:szCs w:val="24"/>
          <w:highlight w:val="none"/>
          <w:u w:val="single"/>
          <w:shd w:val="clear" w:fill="FFFFFF"/>
          <w:vertAlign w:val="baseline"/>
          <w:lang w:val="en-US" w:eastAsia="zh-CN" w:bidi="ar"/>
          <w14:textFill>
            <w14:solidFill>
              <w14:schemeClr w14:val="tx1"/>
            </w14:solidFill>
          </w14:textFill>
        </w:rPr>
        <w:t>04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b w:val="0"/>
          <w:bCs w:val="0"/>
          <w:i w:val="0"/>
          <w:iCs w:val="0"/>
          <w:caps w:val="0"/>
          <w:color w:val="000000" w:themeColor="text1"/>
          <w:spacing w:val="0"/>
          <w:kern w:val="0"/>
          <w:sz w:val="24"/>
          <w:szCs w:val="24"/>
          <w:highlight w:val="none"/>
          <w:u w:val="single"/>
          <w:shd w:val="clear" w:fill="FFFFFF"/>
          <w:vertAlign w:val="baseline"/>
          <w:lang w:val="en-US" w:eastAsia="zh-CN" w:bidi="ar"/>
          <w14:textFill>
            <w14:solidFill>
              <w14:schemeClr w14:val="tx1"/>
            </w14:solidFill>
          </w14:textFill>
        </w:rPr>
        <w:t>22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日，每天上午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00</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00至</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00，下午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至</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23</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。（北京时间，法定节假日除外）</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地点：《福建省消防救援总队电子招采平台》（https：//fj119.fycbid.cn/#/home）</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方式：本项目实行电子招投标，凡愿意参加投标的合格投标人请于获取招标文件时间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期限内</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通过《福建省消防救援总队电子招采平台》（https：//fj119.fycbid.cn/#/home）免费下载招标文件（包括相关资料）。未在截止时间之前下载招标文件的潜在投标人，不能参加本项目的招投标活动。</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售价：￥</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0.00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元，本公告包含的招标文件售价总和</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jc w:val="both"/>
        <w:textAlignment w:val="baseline"/>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27"/>
          <w:rFonts w:hint="eastAsia" w:asciiTheme="minorEastAsia" w:hAnsiTheme="minorEastAsia" w:eastAsiaTheme="minorEastAsia" w:cstheme="minorEastAsia"/>
          <w:b/>
          <w:bCs/>
          <w:i w:val="0"/>
          <w:iCs w:val="0"/>
          <w:caps w:val="0"/>
          <w:color w:val="000000" w:themeColor="text1"/>
          <w:spacing w:val="0"/>
          <w:sz w:val="24"/>
          <w:szCs w:val="24"/>
          <w:highlight w:val="none"/>
          <w:shd w:val="clear" w:fill="FFFFFF"/>
          <w:vertAlign w:val="baseline"/>
          <w14:textFill>
            <w14:solidFill>
              <w14:schemeClr w14:val="tx1"/>
            </w14:solidFill>
          </w14:textFill>
        </w:rPr>
        <w:t>四、提交</w:t>
      </w:r>
      <w:r>
        <w:rPr>
          <w:rStyle w:val="27"/>
          <w:rFonts w:hint="eastAsia" w:asciiTheme="minorEastAsia" w:hAnsiTheme="minorEastAsia" w:eastAsiaTheme="minorEastAsia" w:cstheme="minorEastAsia"/>
          <w:b/>
          <w:bCs/>
          <w:i w:val="0"/>
          <w:iCs w:val="0"/>
          <w:caps w:val="0"/>
          <w:color w:val="000000" w:themeColor="text1"/>
          <w:spacing w:val="0"/>
          <w:sz w:val="24"/>
          <w:szCs w:val="24"/>
          <w:highlight w:val="none"/>
          <w:shd w:val="clear" w:fill="FFFFFF"/>
          <w:vertAlign w:val="baseline"/>
          <w:lang w:eastAsia="zh-CN"/>
          <w14:textFill>
            <w14:solidFill>
              <w14:schemeClr w14:val="tx1"/>
            </w14:solidFill>
          </w14:textFill>
        </w:rPr>
        <w:t>电子投标文件</w:t>
      </w:r>
      <w:r>
        <w:rPr>
          <w:rStyle w:val="27"/>
          <w:rFonts w:hint="eastAsia" w:asciiTheme="minorEastAsia" w:hAnsiTheme="minorEastAsia" w:eastAsiaTheme="minorEastAsia" w:cstheme="minorEastAsia"/>
          <w:b/>
          <w:bCs/>
          <w:i w:val="0"/>
          <w:iCs w:val="0"/>
          <w:caps w:val="0"/>
          <w:color w:val="000000" w:themeColor="text1"/>
          <w:spacing w:val="0"/>
          <w:sz w:val="24"/>
          <w:szCs w:val="24"/>
          <w:highlight w:val="none"/>
          <w:shd w:val="clear" w:fill="FFFFFF"/>
          <w:vertAlign w:val="baseline"/>
          <w14:textFill>
            <w14:solidFill>
              <w14:schemeClr w14:val="tx1"/>
            </w14:solidFill>
          </w14:textFill>
        </w:rPr>
        <w:t>截止时间、开标时间和地点</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提交</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eastAsia="zh-CN"/>
          <w14:textFill>
            <w14:solidFill>
              <w14:schemeClr w14:val="tx1"/>
            </w14:solidFill>
          </w14:textFill>
        </w:rPr>
        <w:t>电子投标文件</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截止时间：</w:t>
      </w:r>
      <w:r>
        <w:rPr>
          <w:rFonts w:hint="eastAsia" w:asciiTheme="minorEastAsia" w:hAnsiTheme="minorEastAsia" w:eastAsiaTheme="minorEastAsia" w:cstheme="minorEastAsia"/>
          <w:b w:val="0"/>
          <w:bCs w:val="0"/>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t>2025年</w:t>
      </w:r>
      <w:r>
        <w:rPr>
          <w:rFonts w:hint="eastAsia" w:asciiTheme="minorEastAsia" w:hAnsiTheme="minorEastAsia" w:eastAsiaTheme="minorEastAsia" w:cstheme="minorEastAsia"/>
          <w:b w:val="0"/>
          <w:bCs w:val="0"/>
          <w:i w:val="0"/>
          <w:iCs w:val="0"/>
          <w:caps w:val="0"/>
          <w:color w:val="000000" w:themeColor="text1"/>
          <w:spacing w:val="0"/>
          <w:kern w:val="0"/>
          <w:sz w:val="24"/>
          <w:szCs w:val="24"/>
          <w:highlight w:val="none"/>
          <w:u w:val="single"/>
          <w:shd w:val="clear" w:fill="FFFFFF"/>
          <w:vertAlign w:val="baseline"/>
          <w:lang w:val="en-US" w:eastAsia="zh-CN" w:bidi="ar"/>
          <w14:textFill>
            <w14:solidFill>
              <w14:schemeClr w14:val="tx1"/>
            </w14:solidFill>
          </w14:textFill>
        </w:rPr>
        <w:t>05</w:t>
      </w:r>
      <w:r>
        <w:rPr>
          <w:rFonts w:hint="eastAsia" w:asciiTheme="minorEastAsia" w:hAnsiTheme="minorEastAsia" w:eastAsiaTheme="minorEastAsia" w:cstheme="minorEastAsia"/>
          <w:b w:val="0"/>
          <w:bCs w:val="0"/>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t>月</w:t>
      </w:r>
      <w:r>
        <w:rPr>
          <w:rFonts w:hint="eastAsia" w:asciiTheme="minorEastAsia" w:hAnsiTheme="minorEastAsia" w:eastAsiaTheme="minorEastAsia" w:cstheme="minorEastAsia"/>
          <w:b w:val="0"/>
          <w:bCs w:val="0"/>
          <w:i w:val="0"/>
          <w:iCs w:val="0"/>
          <w:caps w:val="0"/>
          <w:color w:val="000000" w:themeColor="text1"/>
          <w:spacing w:val="0"/>
          <w:kern w:val="0"/>
          <w:sz w:val="24"/>
          <w:szCs w:val="24"/>
          <w:highlight w:val="none"/>
          <w:u w:val="single"/>
          <w:shd w:val="clear" w:fill="FFFFFF"/>
          <w:vertAlign w:val="baseline"/>
          <w:lang w:val="en-US" w:eastAsia="zh-CN" w:bidi="ar"/>
          <w14:textFill>
            <w14:solidFill>
              <w14:schemeClr w14:val="tx1"/>
            </w14:solidFill>
          </w14:textFill>
        </w:rPr>
        <w:t>12</w:t>
      </w:r>
      <w:r>
        <w:rPr>
          <w:rFonts w:hint="eastAsia" w:asciiTheme="minorEastAsia" w:hAnsiTheme="minorEastAsia" w:eastAsiaTheme="minorEastAsia" w:cstheme="minorEastAsia"/>
          <w:b w:val="0"/>
          <w:bCs w:val="0"/>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t>日</w:t>
      </w:r>
      <w:r>
        <w:rPr>
          <w:rFonts w:hint="eastAsia" w:asciiTheme="minorEastAsia" w:hAnsiTheme="minorEastAsia" w:eastAsiaTheme="minorEastAsia" w:cstheme="minorEastAsia"/>
          <w:b w:val="0"/>
          <w:bCs w:val="0"/>
          <w:i w:val="0"/>
          <w:iCs w:val="0"/>
          <w:caps w:val="0"/>
          <w:color w:val="000000" w:themeColor="text1"/>
          <w:spacing w:val="0"/>
          <w:kern w:val="0"/>
          <w:sz w:val="24"/>
          <w:szCs w:val="24"/>
          <w:highlight w:val="none"/>
          <w:u w:val="single"/>
          <w:shd w:val="clear" w:fill="FFFFFF"/>
          <w:vertAlign w:val="baseline"/>
          <w:lang w:val="en-US" w:eastAsia="zh-CN" w:bidi="ar"/>
          <w14:textFill>
            <w14:solidFill>
              <w14:schemeClr w14:val="tx1"/>
            </w14:solidFill>
          </w14:textFill>
        </w:rPr>
        <w:t>14</w:t>
      </w:r>
      <w:r>
        <w:rPr>
          <w:rFonts w:hint="eastAsia" w:asciiTheme="minorEastAsia" w:hAnsiTheme="minorEastAsia" w:eastAsiaTheme="minorEastAsia" w:cstheme="minorEastAsia"/>
          <w:b w:val="0"/>
          <w:bCs w:val="0"/>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t>点</w:t>
      </w:r>
      <w:r>
        <w:rPr>
          <w:rFonts w:hint="eastAsia" w:asciiTheme="minorEastAsia" w:hAnsiTheme="minorEastAsia" w:eastAsiaTheme="minorEastAsia" w:cstheme="minorEastAsia"/>
          <w:b w:val="0"/>
          <w:bCs w:val="0"/>
          <w:i w:val="0"/>
          <w:iCs w:val="0"/>
          <w:caps w:val="0"/>
          <w:color w:val="000000" w:themeColor="text1"/>
          <w:spacing w:val="0"/>
          <w:kern w:val="0"/>
          <w:sz w:val="24"/>
          <w:szCs w:val="24"/>
          <w:highlight w:val="none"/>
          <w:u w:val="single"/>
          <w:shd w:val="clear" w:fill="FFFFFF"/>
          <w:vertAlign w:val="baseline"/>
          <w:lang w:val="en-US" w:eastAsia="zh-CN" w:bidi="ar"/>
          <w14:textFill>
            <w14:solidFill>
              <w14:schemeClr w14:val="tx1"/>
            </w14:solidFill>
          </w14:textFill>
        </w:rPr>
        <w:t>30</w:t>
      </w:r>
      <w:r>
        <w:rPr>
          <w:rFonts w:hint="eastAsia" w:asciiTheme="minorEastAsia" w:hAnsiTheme="minorEastAsia" w:eastAsiaTheme="minorEastAsia" w:cstheme="minorEastAsia"/>
          <w:b w:val="0"/>
          <w:bCs w:val="0"/>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t>分</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（北京时间）</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开标时间：</w:t>
      </w:r>
      <w:r>
        <w:rPr>
          <w:rFonts w:hint="eastAsia" w:asciiTheme="minorEastAsia" w:hAnsiTheme="minorEastAsia" w:eastAsiaTheme="minorEastAsia" w:cstheme="minorEastAsia"/>
          <w:b w:val="0"/>
          <w:bCs w:val="0"/>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t>2025年</w:t>
      </w:r>
      <w:r>
        <w:rPr>
          <w:rFonts w:hint="eastAsia" w:asciiTheme="minorEastAsia" w:hAnsiTheme="minorEastAsia" w:eastAsiaTheme="minorEastAsia" w:cstheme="minorEastAsia"/>
          <w:b w:val="0"/>
          <w:bCs w:val="0"/>
          <w:i w:val="0"/>
          <w:iCs w:val="0"/>
          <w:caps w:val="0"/>
          <w:color w:val="000000" w:themeColor="text1"/>
          <w:spacing w:val="0"/>
          <w:kern w:val="0"/>
          <w:sz w:val="24"/>
          <w:szCs w:val="24"/>
          <w:highlight w:val="none"/>
          <w:u w:val="single"/>
          <w:shd w:val="clear" w:fill="FFFFFF"/>
          <w:vertAlign w:val="baseline"/>
          <w:lang w:val="en-US" w:eastAsia="zh-CN" w:bidi="ar"/>
          <w14:textFill>
            <w14:solidFill>
              <w14:schemeClr w14:val="tx1"/>
            </w14:solidFill>
          </w14:textFill>
        </w:rPr>
        <w:t>05</w:t>
      </w:r>
      <w:r>
        <w:rPr>
          <w:rFonts w:hint="eastAsia" w:asciiTheme="minorEastAsia" w:hAnsiTheme="minorEastAsia" w:eastAsiaTheme="minorEastAsia" w:cstheme="minorEastAsia"/>
          <w:b w:val="0"/>
          <w:bCs w:val="0"/>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t>月</w:t>
      </w:r>
      <w:r>
        <w:rPr>
          <w:rFonts w:hint="eastAsia" w:asciiTheme="minorEastAsia" w:hAnsiTheme="minorEastAsia" w:eastAsiaTheme="minorEastAsia" w:cstheme="minorEastAsia"/>
          <w:b w:val="0"/>
          <w:bCs w:val="0"/>
          <w:i w:val="0"/>
          <w:iCs w:val="0"/>
          <w:caps w:val="0"/>
          <w:color w:val="000000" w:themeColor="text1"/>
          <w:spacing w:val="0"/>
          <w:kern w:val="0"/>
          <w:sz w:val="24"/>
          <w:szCs w:val="24"/>
          <w:highlight w:val="none"/>
          <w:u w:val="single"/>
          <w:shd w:val="clear" w:fill="FFFFFF"/>
          <w:vertAlign w:val="baseline"/>
          <w:lang w:val="en-US" w:eastAsia="zh-CN" w:bidi="ar"/>
          <w14:textFill>
            <w14:solidFill>
              <w14:schemeClr w14:val="tx1"/>
            </w14:solidFill>
          </w14:textFill>
        </w:rPr>
        <w:t>12</w:t>
      </w:r>
      <w:r>
        <w:rPr>
          <w:rFonts w:hint="eastAsia" w:asciiTheme="minorEastAsia" w:hAnsiTheme="minorEastAsia" w:eastAsiaTheme="minorEastAsia" w:cstheme="minorEastAsia"/>
          <w:b w:val="0"/>
          <w:bCs w:val="0"/>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t>日</w:t>
      </w:r>
      <w:r>
        <w:rPr>
          <w:rFonts w:hint="eastAsia" w:asciiTheme="minorEastAsia" w:hAnsiTheme="minorEastAsia" w:eastAsiaTheme="minorEastAsia" w:cstheme="minorEastAsia"/>
          <w:b w:val="0"/>
          <w:bCs w:val="0"/>
          <w:i w:val="0"/>
          <w:iCs w:val="0"/>
          <w:caps w:val="0"/>
          <w:color w:val="000000" w:themeColor="text1"/>
          <w:spacing w:val="0"/>
          <w:kern w:val="0"/>
          <w:sz w:val="24"/>
          <w:szCs w:val="24"/>
          <w:highlight w:val="none"/>
          <w:u w:val="single"/>
          <w:shd w:val="clear" w:fill="FFFFFF"/>
          <w:vertAlign w:val="baseline"/>
          <w:lang w:val="en-US" w:eastAsia="zh-CN" w:bidi="ar"/>
          <w14:textFill>
            <w14:solidFill>
              <w14:schemeClr w14:val="tx1"/>
            </w14:solidFill>
          </w14:textFill>
        </w:rPr>
        <w:t>14</w:t>
      </w:r>
      <w:r>
        <w:rPr>
          <w:rFonts w:hint="eastAsia" w:asciiTheme="minorEastAsia" w:hAnsiTheme="minorEastAsia" w:eastAsiaTheme="minorEastAsia" w:cstheme="minorEastAsia"/>
          <w:b w:val="0"/>
          <w:bCs w:val="0"/>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t>点</w:t>
      </w:r>
      <w:r>
        <w:rPr>
          <w:rFonts w:hint="eastAsia" w:asciiTheme="minorEastAsia" w:hAnsiTheme="minorEastAsia" w:eastAsiaTheme="minorEastAsia" w:cstheme="minorEastAsia"/>
          <w:b w:val="0"/>
          <w:bCs w:val="0"/>
          <w:i w:val="0"/>
          <w:iCs w:val="0"/>
          <w:caps w:val="0"/>
          <w:color w:val="000000" w:themeColor="text1"/>
          <w:spacing w:val="0"/>
          <w:kern w:val="0"/>
          <w:sz w:val="24"/>
          <w:szCs w:val="24"/>
          <w:highlight w:val="none"/>
          <w:u w:val="single"/>
          <w:shd w:val="clear" w:fill="FFFFFF"/>
          <w:vertAlign w:val="baseline"/>
          <w:lang w:val="en-US" w:eastAsia="zh-CN" w:bidi="ar"/>
          <w14:textFill>
            <w14:solidFill>
              <w14:schemeClr w14:val="tx1"/>
            </w14:solidFill>
          </w14:textFill>
        </w:rPr>
        <w:t>30</w:t>
      </w:r>
      <w:r>
        <w:rPr>
          <w:rFonts w:hint="eastAsia" w:asciiTheme="minorEastAsia" w:hAnsiTheme="minorEastAsia" w:eastAsiaTheme="minorEastAsia" w:cstheme="minorEastAsia"/>
          <w:b w:val="0"/>
          <w:bCs w:val="0"/>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t>分</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（北京时间）</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地点：本项目在福建省消防救援总队电子招采平台上在线公开开标，投标人可自行选择到开标现场参加开标会或者远程参加开标会。开标现场地址：福州市鼓楼区五四路159号世界金龙大厦</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第</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14层A</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C1</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单元福建省智信招标有限公司。</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jc w:val="both"/>
        <w:textAlignment w:val="baseline"/>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27"/>
          <w:rFonts w:hint="eastAsia" w:asciiTheme="minorEastAsia" w:hAnsiTheme="minorEastAsia" w:eastAsiaTheme="minorEastAsia" w:cstheme="minorEastAsia"/>
          <w:b/>
          <w:bCs/>
          <w:i w:val="0"/>
          <w:iCs w:val="0"/>
          <w:caps w:val="0"/>
          <w:color w:val="000000" w:themeColor="text1"/>
          <w:spacing w:val="0"/>
          <w:sz w:val="24"/>
          <w:szCs w:val="24"/>
          <w:highlight w:val="none"/>
          <w:shd w:val="clear" w:fill="FFFFFF"/>
          <w:vertAlign w:val="baseline"/>
          <w14:textFill>
            <w14:solidFill>
              <w14:schemeClr w14:val="tx1"/>
            </w14:solidFill>
          </w14:textFill>
        </w:rPr>
        <w:t>五、公告期限</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自本公告发布之日起5个工作日。</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jc w:val="both"/>
        <w:textAlignment w:val="baseline"/>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27"/>
          <w:rFonts w:hint="eastAsia" w:asciiTheme="minorEastAsia" w:hAnsiTheme="minorEastAsia" w:eastAsiaTheme="minorEastAsia" w:cstheme="minorEastAsia"/>
          <w:b/>
          <w:bCs/>
          <w:i w:val="0"/>
          <w:iCs w:val="0"/>
          <w:caps w:val="0"/>
          <w:color w:val="000000" w:themeColor="text1"/>
          <w:spacing w:val="0"/>
          <w:sz w:val="24"/>
          <w:szCs w:val="24"/>
          <w:highlight w:val="none"/>
          <w:shd w:val="clear" w:fill="FFFFFF"/>
          <w:vertAlign w:val="baseline"/>
          <w14:textFill>
            <w14:solidFill>
              <w14:schemeClr w14:val="tx1"/>
            </w14:solidFill>
          </w14:textFill>
        </w:rPr>
        <w:t>六、其他补充事宜</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shd w:val="clear" w:color="auto" w:fill="FFFFFF"/>
          <w:lang w:val="en-US" w:eastAsia="zh-CN" w:bidi="ar-SA"/>
          <w14:textFill>
            <w14:solidFill>
              <w14:schemeClr w14:val="tx1"/>
            </w14:solidFill>
          </w14:textFill>
        </w:rPr>
        <w:t>1.潜在投标人通过《福建省消防救援总队电子招采平台》（https：//fj119.fycbid.cn/#/home）的“注册”入口办理企业免费注册手续，企业注册审核通过后，通过工作台进入“采购执行”→“我的项目”-&gt;“我要参与”-&gt;“下载文件”，选择参与本项目，即可免费下载招标文件（包括相关资料）。潜在投标人下载电子招标文件（zip格式）后，可解压查看（含ebid格式文件），请仔细阅读“下载专区”中“投标企业平台操作手册”，如仍有疑问可咨询平台工作人员。</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shd w:val="clear" w:color="auto" w:fill="FFFFFF"/>
          <w:lang w:val="en-US" w:eastAsia="zh-CN" w:bidi="ar-SA"/>
          <w14:textFill>
            <w14:solidFill>
              <w14:schemeClr w14:val="tx1"/>
            </w14:solidFill>
          </w14:textFill>
        </w:rPr>
        <w:t>2.本项目采用全流程电子标，投标人需办理福建CA（福建凯特），通过CA对投标响应文件进行盖章及加解密操作，未办理CA的供应商，可通过《福建省消防救援总队电子招采平台》（https：//fj119.fycbid.cn/#/home）门户右侧CA办理入口去福建凯特官网办理，具体操作流程可查看https：//fj119.fycbid.cn/#/category/articleDetail/1816301397657411585。CA注册有一定周期，请及时办理以免影响本次项目投标，未及时办理导致无法参与投标，由投标人自行承担。</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shd w:val="clear" w:color="auto" w:fill="FFFFFF"/>
          <w:lang w:val="en-US" w:eastAsia="zh-CN" w:bidi="ar-SA"/>
          <w14:textFill>
            <w14:solidFill>
              <w14:schemeClr w14:val="tx1"/>
            </w14:solidFill>
          </w14:textFill>
        </w:rPr>
        <w:t>3.投标人应在投标截止时间前，将电子投标文件（etnd格式）上传到《福建省消防救援总队电子招采平台》。投标人应充分考虑上传电子投标文件（etnd格式）时的不可预见因素，在投标截止时间前未按规定格式上传电子投标文件（etnd格式）的，视为逾期送达，投标人是否已按规定要求上传电子投标文件（etnd格式），以福建省消防救援总队电子招采平台系统显示数据为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shd w:val="clear" w:color="auto" w:fill="FFFFFF"/>
          <w:lang w:val="en-US" w:eastAsia="zh-CN" w:bidi="ar-SA"/>
          <w14:textFill>
            <w14:solidFill>
              <w14:schemeClr w14:val="tx1"/>
            </w14:solidFill>
          </w14:textFill>
        </w:rPr>
        <w:t>4.电子投标文件的解密：开标时间到达后30分钟内为各投标人解密网络上传的电子投标文件（etnd格式）的时间，各投标人须通过《福建省消防救援总队电子招采平台》使用报名的企业账号登录系统，找到对应开标项目，进入开标大厅，待采购代理机构下发解密指令后，插入本单位制作电子投标文件的CA数字证书对电子投标文件进行解密操作，按照操作流程实现网络解密。（若发现无法自行解密的情况，请及时联系平台技术人员，咨询电话：4009183302，QQ交流群：591827556）。投标人解密完成后待采购代理机构下发开标记录表。采购代理机构下发开标记录表后，各投标人根据采购代理机构选择的签名方式使用CA数字证书对开标记录表进行签名确认或点击直接确认。未在规定时间内对开标记录表进行签名确认或点击直接确认的，视为认可开标结果。</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shd w:val="clear" w:color="auto" w:fill="FFFFFF"/>
          <w:lang w:val="en-US" w:eastAsia="zh-CN" w:bidi="ar-SA"/>
          <w14:textFill>
            <w14:solidFill>
              <w14:schemeClr w14:val="tx1"/>
            </w14:solidFill>
          </w14:textFill>
        </w:rPr>
        <w:t>5.投标保证金、服务费缴交银行账号信息</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shd w:val="clear" w:color="auto" w:fill="FFFFFF"/>
          <w:lang w:val="en-US" w:eastAsia="zh-CN" w:bidi="ar-SA"/>
          <w14:textFill>
            <w14:solidFill>
              <w14:schemeClr w14:val="tx1"/>
            </w14:solidFill>
          </w14:textFill>
        </w:rPr>
        <w:t>开户名：福建省智信招标有限公司</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shd w:val="clear" w:color="auto" w:fill="FFFFFF"/>
          <w:lang w:val="en-US" w:eastAsia="zh-CN" w:bidi="ar-SA"/>
          <w14:textFill>
            <w14:solidFill>
              <w14:schemeClr w14:val="tx1"/>
            </w14:solidFill>
          </w14:textFill>
        </w:rPr>
        <w:t>开户行：中国光大银行福州市杨桥支行</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shd w:val="clear" w:color="auto" w:fill="FFFFFF"/>
          <w:lang w:val="en-US" w:eastAsia="zh-CN" w:bidi="ar-SA"/>
          <w14:textFill>
            <w14:solidFill>
              <w14:schemeClr w14:val="tx1"/>
            </w14:solidFill>
          </w14:textFill>
        </w:rPr>
        <w:t>账  号：087739120100304037933</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jc w:val="both"/>
        <w:textAlignment w:val="baseline"/>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27"/>
          <w:rFonts w:hint="eastAsia" w:asciiTheme="minorEastAsia" w:hAnsiTheme="minorEastAsia" w:eastAsiaTheme="minorEastAsia" w:cstheme="minorEastAsia"/>
          <w:b/>
          <w:bCs/>
          <w:i w:val="0"/>
          <w:iCs w:val="0"/>
          <w:caps w:val="0"/>
          <w:color w:val="000000" w:themeColor="text1"/>
          <w:spacing w:val="0"/>
          <w:sz w:val="24"/>
          <w:szCs w:val="24"/>
          <w:highlight w:val="none"/>
          <w:shd w:val="clear" w:fill="FFFFFF"/>
          <w:vertAlign w:val="baseline"/>
          <w14:textFill>
            <w14:solidFill>
              <w14:schemeClr w14:val="tx1"/>
            </w14:solidFill>
          </w14:textFill>
        </w:rPr>
        <w:t>七、对本次招标提出询问，请按以下方式联系。</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1.采购人信息</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名称：福建省消防救援总队</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地址：福州市鼓楼区北二环西路196号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联系方式：高助理0591-87089627</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2.采购代理机构信息</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名称：福建省智信招标有限公司</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地址：福州市鼓楼区五四路159号世界金龙大厦</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第</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14层A</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C1</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单元</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联系方式：谢鑫、张博艺、廖丽松0591-87616211、87530730转811</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3.项目联系方式</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项目联系人：谢鑫、张博艺、廖丽松</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baseline"/>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电话：0591-87616211、87530730转811</w:t>
      </w:r>
    </w:p>
    <w:p>
      <w:pPr>
        <w:rPr>
          <w:rStyle w:val="27"/>
          <w:rFonts w:hint="eastAsia" w:ascii="宋体" w:hAnsi="宋体" w:cs="宋体"/>
          <w:b/>
          <w:color w:val="000000" w:themeColor="text1"/>
          <w:highlight w:val="none"/>
          <w14:textFill>
            <w14:solidFill>
              <w14:schemeClr w14:val="tx1"/>
            </w14:solidFill>
          </w14:textFill>
        </w:rPr>
      </w:pPr>
      <w:bookmarkStart w:id="18" w:name="_Toc9650"/>
      <w:bookmarkStart w:id="19" w:name="_Toc14269"/>
      <w:bookmarkStart w:id="20" w:name="_Toc1986"/>
      <w:bookmarkStart w:id="21" w:name="_Toc27183"/>
      <w:bookmarkStart w:id="22" w:name="_Toc8425"/>
      <w:bookmarkStart w:id="23" w:name="_Toc5004"/>
      <w:bookmarkStart w:id="24" w:name="_Toc13578"/>
      <w:bookmarkStart w:id="25" w:name="_Toc20939"/>
      <w:r>
        <w:rPr>
          <w:rStyle w:val="27"/>
          <w:rFonts w:hint="eastAsia" w:ascii="宋体" w:hAnsi="宋体" w:cs="宋体"/>
          <w:b/>
          <w:color w:val="000000" w:themeColor="text1"/>
          <w:highlight w:val="none"/>
          <w14:textFill>
            <w14:solidFill>
              <w14:schemeClr w14:val="tx1"/>
            </w14:solidFill>
          </w14:textFill>
        </w:rPr>
        <w:br w:type="page"/>
      </w:r>
    </w:p>
    <w:p>
      <w:pPr>
        <w:pStyle w:val="20"/>
        <w:rPr>
          <w:rFonts w:ascii="宋体" w:cs="宋体"/>
          <w:color w:val="000000" w:themeColor="text1"/>
          <w:highlight w:val="none"/>
          <w14:textFill>
            <w14:solidFill>
              <w14:schemeClr w14:val="tx1"/>
            </w14:solidFill>
          </w14:textFill>
        </w:rPr>
      </w:pPr>
      <w:bookmarkStart w:id="26" w:name="_Toc2562"/>
      <w:r>
        <w:rPr>
          <w:rStyle w:val="27"/>
          <w:rFonts w:hint="eastAsia" w:ascii="宋体" w:hAnsi="宋体" w:cs="宋体"/>
          <w:b/>
          <w:color w:val="000000" w:themeColor="text1"/>
          <w:highlight w:val="none"/>
          <w14:textFill>
            <w14:solidFill>
              <w14:schemeClr w14:val="tx1"/>
            </w14:solidFill>
          </w14:textFill>
        </w:rPr>
        <w:t>第二章</w:t>
      </w:r>
      <w:r>
        <w:rPr>
          <w:rStyle w:val="27"/>
          <w:rFonts w:ascii="宋体" w:cs="宋体"/>
          <w:b/>
          <w:color w:val="000000" w:themeColor="text1"/>
          <w:highlight w:val="none"/>
          <w14:textFill>
            <w14:solidFill>
              <w14:schemeClr w14:val="tx1"/>
            </w14:solidFill>
          </w14:textFill>
        </w:rPr>
        <w:t xml:space="preserve">  </w:t>
      </w:r>
      <w:r>
        <w:rPr>
          <w:rStyle w:val="27"/>
          <w:rFonts w:hint="eastAsia" w:ascii="宋体" w:hAnsi="宋体" w:cs="宋体"/>
          <w:b/>
          <w:color w:val="000000" w:themeColor="text1"/>
          <w:highlight w:val="none"/>
          <w14:textFill>
            <w14:solidFill>
              <w14:schemeClr w14:val="tx1"/>
            </w14:solidFill>
          </w14:textFill>
        </w:rPr>
        <w:t>投标人须知前附表</w:t>
      </w:r>
      <w:bookmarkEnd w:id="18"/>
      <w:bookmarkEnd w:id="19"/>
      <w:bookmarkEnd w:id="20"/>
      <w:bookmarkEnd w:id="21"/>
      <w:bookmarkEnd w:id="22"/>
      <w:bookmarkEnd w:id="23"/>
      <w:bookmarkEnd w:id="24"/>
      <w:bookmarkEnd w:id="25"/>
      <w:bookmarkEnd w:id="26"/>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5"/>
        <w:gridCol w:w="1361"/>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9956" w:type="dxa"/>
            <w:gridSpan w:val="3"/>
            <w:shd w:val="clear" w:color="auto" w:fill="FFFFFF"/>
            <w:noWrap w:val="0"/>
            <w:tcMar>
              <w:top w:w="0" w:type="dxa"/>
              <w:left w:w="105" w:type="dxa"/>
              <w:bottom w:w="0" w:type="dxa"/>
              <w:right w:w="105" w:type="dxa"/>
            </w:tcMar>
            <w:vAlign w:val="center"/>
          </w:tcPr>
          <w:p>
            <w:pPr>
              <w:pStyle w:val="19"/>
              <w:keepNext w:val="0"/>
              <w:keepLines w:val="0"/>
              <w:pageBreakBefore w:val="0"/>
              <w:widowControl/>
              <w:kinsoku/>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7" w:name="_Toc15539"/>
            <w:bookmarkStart w:id="28" w:name="_Toc30961"/>
            <w:bookmarkStart w:id="29" w:name="_Toc5897"/>
            <w:bookmarkStart w:id="30" w:name="_Toc5681"/>
            <w:bookmarkStart w:id="31" w:name="_Toc5703"/>
            <w:bookmarkStart w:id="32" w:name="_Toc28903"/>
            <w:bookmarkStart w:id="33" w:name="_Toc934"/>
            <w:bookmarkStart w:id="34" w:name="_Toc28408"/>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特别提示：本表是对投标人须知的具体补充和修改，如有矛盾，以本表为准。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55" w:type="dxa"/>
            <w:shd w:val="clear" w:color="auto" w:fill="FFFFFF"/>
            <w:noWrap w:val="0"/>
            <w:tcMar>
              <w:top w:w="0" w:type="dxa"/>
              <w:left w:w="105" w:type="dxa"/>
              <w:bottom w:w="0" w:type="dxa"/>
              <w:right w:w="105" w:type="dxa"/>
            </w:tcMar>
            <w:vAlign w:val="center"/>
          </w:tcPr>
          <w:p>
            <w:pPr>
              <w:pStyle w:val="19"/>
              <w:keepNext w:val="0"/>
              <w:keepLines w:val="0"/>
              <w:pageBreakBefore w:val="0"/>
              <w:widowControl/>
              <w:kinsoku/>
              <w:overflowPunct/>
              <w:topLinePunct w:val="0"/>
              <w:autoSpaceDE/>
              <w:autoSpaceDN/>
              <w:bidi w:val="0"/>
              <w:adjustRightInd w:val="0"/>
              <w:snapToGrid w:val="0"/>
              <w:spacing w:before="0" w:beforeAutospacing="0" w:after="0" w:afterAutospacing="0" w:line="42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项号</w:t>
            </w:r>
          </w:p>
        </w:tc>
        <w:tc>
          <w:tcPr>
            <w:tcW w:w="1361" w:type="dxa"/>
            <w:shd w:val="clear" w:color="auto" w:fill="FFFFFF"/>
            <w:noWrap w:val="0"/>
            <w:tcMar>
              <w:top w:w="0" w:type="dxa"/>
              <w:left w:w="105" w:type="dxa"/>
              <w:bottom w:w="0" w:type="dxa"/>
              <w:right w:w="105" w:type="dxa"/>
            </w:tcMar>
            <w:vAlign w:val="center"/>
          </w:tcPr>
          <w:p>
            <w:pPr>
              <w:pStyle w:val="19"/>
              <w:keepNext w:val="0"/>
              <w:keepLines w:val="0"/>
              <w:pageBreakBefore w:val="0"/>
              <w:widowControl/>
              <w:kinsoku/>
              <w:overflowPunct/>
              <w:topLinePunct w:val="0"/>
              <w:autoSpaceDE/>
              <w:autoSpaceDN/>
              <w:bidi w:val="0"/>
              <w:adjustRightInd w:val="0"/>
              <w:snapToGrid w:val="0"/>
              <w:spacing w:before="0" w:beforeAutospacing="0" w:after="0" w:afterAutospacing="0" w:line="42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招标文件</w:t>
            </w:r>
          </w:p>
          <w:p>
            <w:pPr>
              <w:pStyle w:val="19"/>
              <w:keepNext w:val="0"/>
              <w:keepLines w:val="0"/>
              <w:pageBreakBefore w:val="0"/>
              <w:widowControl/>
              <w:kinsoku/>
              <w:overflowPunct/>
              <w:topLinePunct w:val="0"/>
              <w:autoSpaceDE/>
              <w:autoSpaceDN/>
              <w:bidi w:val="0"/>
              <w:adjustRightInd w:val="0"/>
              <w:snapToGrid w:val="0"/>
              <w:spacing w:before="0" w:beforeAutospacing="0" w:after="0" w:afterAutospacing="0" w:line="42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（第三章）</w:t>
            </w:r>
          </w:p>
        </w:tc>
        <w:tc>
          <w:tcPr>
            <w:tcW w:w="7840" w:type="dxa"/>
            <w:shd w:val="clear" w:color="auto" w:fill="FFFFFF"/>
            <w:noWrap w:val="0"/>
            <w:tcMar>
              <w:top w:w="0" w:type="dxa"/>
              <w:left w:w="105" w:type="dxa"/>
              <w:bottom w:w="0" w:type="dxa"/>
              <w:right w:w="105" w:type="dxa"/>
            </w:tcMar>
            <w:vAlign w:val="center"/>
          </w:tcPr>
          <w:p>
            <w:pPr>
              <w:pStyle w:val="19"/>
              <w:keepNext w:val="0"/>
              <w:keepLines w:val="0"/>
              <w:pageBreakBefore w:val="0"/>
              <w:widowControl/>
              <w:kinsoku/>
              <w:overflowPunct/>
              <w:topLinePunct w:val="0"/>
              <w:autoSpaceDE/>
              <w:autoSpaceDN/>
              <w:bidi w:val="0"/>
              <w:adjustRightInd w:val="0"/>
              <w:snapToGrid w:val="0"/>
              <w:spacing w:before="0" w:beforeAutospacing="0" w:after="0" w:afterAutospacing="0" w:line="42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55" w:type="dxa"/>
            <w:shd w:val="clear" w:color="auto" w:fill="FFFFFF"/>
            <w:noWrap w:val="0"/>
            <w:tcMar>
              <w:top w:w="0" w:type="dxa"/>
              <w:left w:w="105" w:type="dxa"/>
              <w:bottom w:w="0" w:type="dxa"/>
              <w:right w:w="105" w:type="dxa"/>
            </w:tcMar>
            <w:vAlign w:val="center"/>
          </w:tcPr>
          <w:p>
            <w:pPr>
              <w:pStyle w:val="19"/>
              <w:keepNext w:val="0"/>
              <w:keepLines w:val="0"/>
              <w:pageBreakBefore w:val="0"/>
              <w:widowControl/>
              <w:kinsoku/>
              <w:overflowPunct/>
              <w:topLinePunct w:val="0"/>
              <w:autoSpaceDE/>
              <w:autoSpaceDN/>
              <w:bidi w:val="0"/>
              <w:adjustRightInd w:val="0"/>
              <w:snapToGrid w:val="0"/>
              <w:spacing w:before="0" w:beforeAutospacing="0" w:after="0" w:afterAutospacing="0" w:line="42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W w:w="1361" w:type="dxa"/>
            <w:shd w:val="clear" w:color="auto" w:fill="FFFFFF"/>
            <w:noWrap w:val="0"/>
            <w:tcMar>
              <w:top w:w="0" w:type="dxa"/>
              <w:left w:w="105" w:type="dxa"/>
              <w:bottom w:w="0" w:type="dxa"/>
              <w:right w:w="105" w:type="dxa"/>
            </w:tcMar>
            <w:vAlign w:val="center"/>
          </w:tcPr>
          <w:p>
            <w:pPr>
              <w:pStyle w:val="19"/>
              <w:keepNext w:val="0"/>
              <w:keepLines w:val="0"/>
              <w:pageBreakBefore w:val="0"/>
              <w:widowControl/>
              <w:kinsoku/>
              <w:overflowPunct/>
              <w:topLinePunct w:val="0"/>
              <w:autoSpaceDE/>
              <w:autoSpaceDN/>
              <w:bidi w:val="0"/>
              <w:adjustRightInd w:val="0"/>
              <w:snapToGrid w:val="0"/>
              <w:spacing w:before="0" w:beforeAutospacing="0" w:after="0" w:afterAutospacing="0" w:line="42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6.2</w:t>
            </w:r>
          </w:p>
        </w:tc>
        <w:tc>
          <w:tcPr>
            <w:tcW w:w="7840" w:type="dxa"/>
            <w:shd w:val="clear" w:color="auto" w:fill="FFFFFF"/>
            <w:noWrap w:val="0"/>
            <w:tcMar>
              <w:top w:w="0" w:type="dxa"/>
              <w:left w:w="105" w:type="dxa"/>
              <w:bottom w:w="0" w:type="dxa"/>
              <w:right w:w="105" w:type="dxa"/>
            </w:tcMar>
            <w:vAlign w:val="center"/>
          </w:tcPr>
          <w:p>
            <w:pPr>
              <w:pStyle w:val="19"/>
              <w:keepNext w:val="0"/>
              <w:keepLines w:val="0"/>
              <w:pageBreakBefore w:val="0"/>
              <w:widowControl/>
              <w:kinsoku/>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是否组织现场考察或召开开标前答疑会：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55" w:type="dxa"/>
            <w:shd w:val="clear" w:color="auto" w:fill="FFFFFF"/>
            <w:noWrap w:val="0"/>
            <w:tcMar>
              <w:top w:w="0" w:type="dxa"/>
              <w:left w:w="105" w:type="dxa"/>
              <w:bottom w:w="0" w:type="dxa"/>
              <w:right w:w="105" w:type="dxa"/>
            </w:tcMar>
            <w:vAlign w:val="center"/>
          </w:tcPr>
          <w:p>
            <w:pPr>
              <w:pStyle w:val="1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2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p>
        </w:tc>
        <w:tc>
          <w:tcPr>
            <w:tcW w:w="1361" w:type="dxa"/>
            <w:shd w:val="clear" w:color="auto" w:fill="FFFFFF"/>
            <w:noWrap w:val="0"/>
            <w:tcMar>
              <w:top w:w="0" w:type="dxa"/>
              <w:left w:w="105" w:type="dxa"/>
              <w:bottom w:w="0" w:type="dxa"/>
              <w:right w:w="105" w:type="dxa"/>
            </w:tcMar>
            <w:vAlign w:val="center"/>
          </w:tcPr>
          <w:p>
            <w:pPr>
              <w:pStyle w:val="19"/>
              <w:keepNext w:val="0"/>
              <w:keepLines w:val="0"/>
              <w:pageBreakBefore w:val="0"/>
              <w:widowControl/>
              <w:kinsoku/>
              <w:overflowPunct/>
              <w:topLinePunct w:val="0"/>
              <w:autoSpaceDE/>
              <w:autoSpaceDN/>
              <w:bidi w:val="0"/>
              <w:adjustRightInd w:val="0"/>
              <w:snapToGrid w:val="0"/>
              <w:spacing w:before="0" w:beforeAutospacing="0" w:after="0" w:afterAutospacing="0" w:line="42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10.4</w:t>
            </w:r>
          </w:p>
        </w:tc>
        <w:tc>
          <w:tcPr>
            <w:tcW w:w="7840" w:type="dxa"/>
            <w:shd w:val="clear" w:color="auto" w:fill="FFFFFF"/>
            <w:noWrap w:val="0"/>
            <w:tcMar>
              <w:top w:w="0" w:type="dxa"/>
              <w:left w:w="105" w:type="dxa"/>
              <w:bottom w:w="0" w:type="dxa"/>
              <w:right w:w="105" w:type="dxa"/>
            </w:tcMar>
            <w:vAlign w:val="center"/>
          </w:tcPr>
          <w:p>
            <w:pPr>
              <w:pStyle w:val="69"/>
              <w:keepNext w:val="0"/>
              <w:keepLines w:val="0"/>
              <w:pageBreakBefore w:val="0"/>
              <w:widowControl/>
              <w:kinsoku/>
              <w:wordWrap/>
              <w:overflowPunct/>
              <w:topLinePunct w:val="0"/>
              <w:autoSpaceDE/>
              <w:autoSpaceDN/>
              <w:bidi w:val="0"/>
              <w:adjustRightInd w:val="0"/>
              <w:snapToGrid w:val="0"/>
              <w:spacing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投标文件的份数：</w:t>
            </w:r>
          </w:p>
          <w:p>
            <w:pPr>
              <w:pStyle w:val="1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（1）纸质投标文件：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无须提供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pStyle w:val="69"/>
              <w:keepNext w:val="0"/>
              <w:keepLines w:val="0"/>
              <w:pageBreakBefore w:val="0"/>
              <w:widowControl/>
              <w:kinsoku/>
              <w:wordWrap/>
              <w:overflowPunct/>
              <w:topLinePunct w:val="0"/>
              <w:autoSpaceDE/>
              <w:autoSpaceDN/>
              <w:bidi w:val="0"/>
              <w:adjustRightInd w:val="0"/>
              <w:snapToGrid w:val="0"/>
              <w:spacing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（2）可读介质：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无须提供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pStyle w:val="1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）电子投标文件：详见投标人须知前附表《关于电子招标投标活动的专门规定》。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5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val="0"/>
              <w:snapToGrid w:val="0"/>
              <w:spacing w:line="42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3</w:t>
            </w:r>
          </w:p>
        </w:tc>
        <w:tc>
          <w:tcPr>
            <w:tcW w:w="1361" w:type="dxa"/>
            <w:shd w:val="clear" w:color="auto" w:fill="FFFFFF"/>
            <w:noWrap w:val="0"/>
            <w:tcMar>
              <w:top w:w="0" w:type="dxa"/>
              <w:left w:w="105" w:type="dxa"/>
              <w:bottom w:w="0" w:type="dxa"/>
              <w:right w:w="105" w:type="dxa"/>
            </w:tcMar>
            <w:vAlign w:val="center"/>
          </w:tcPr>
          <w:p>
            <w:pPr>
              <w:pStyle w:val="19"/>
              <w:keepNext w:val="0"/>
              <w:keepLines w:val="0"/>
              <w:pageBreakBefore w:val="0"/>
              <w:widowControl/>
              <w:kinsoku/>
              <w:overflowPunct/>
              <w:topLinePunct w:val="0"/>
              <w:autoSpaceDE/>
              <w:autoSpaceDN/>
              <w:bidi w:val="0"/>
              <w:adjustRightInd w:val="0"/>
              <w:snapToGrid w:val="0"/>
              <w:spacing w:before="0" w:beforeAutospacing="0" w:after="0" w:afterAutospacing="0" w:line="42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10.7-（1）</w:t>
            </w:r>
          </w:p>
        </w:tc>
        <w:tc>
          <w:tcPr>
            <w:tcW w:w="7840" w:type="dxa"/>
            <w:shd w:val="clear" w:color="auto" w:fill="FFFFFF"/>
            <w:noWrap w:val="0"/>
            <w:tcMar>
              <w:top w:w="0" w:type="dxa"/>
              <w:left w:w="105" w:type="dxa"/>
              <w:bottom w:w="0" w:type="dxa"/>
              <w:right w:w="105" w:type="dxa"/>
            </w:tcMar>
            <w:vAlign w:val="center"/>
          </w:tcPr>
          <w:p>
            <w:pPr>
              <w:pStyle w:val="19"/>
              <w:keepNext w:val="0"/>
              <w:keepLines w:val="0"/>
              <w:pageBreakBefore w:val="0"/>
              <w:widowControl/>
              <w:kinsoku/>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是否允许中标人将本项目的非主体、非关键性工作进行分包：</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55" w:type="dxa"/>
            <w:shd w:val="clear" w:color="auto" w:fill="FFFFFF"/>
            <w:noWrap w:val="0"/>
            <w:tcMar>
              <w:top w:w="0" w:type="dxa"/>
              <w:left w:w="105" w:type="dxa"/>
              <w:bottom w:w="0" w:type="dxa"/>
              <w:right w:w="105" w:type="dxa"/>
            </w:tcMar>
            <w:vAlign w:val="center"/>
          </w:tcPr>
          <w:p>
            <w:pPr>
              <w:pStyle w:val="1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2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p>
        </w:tc>
        <w:tc>
          <w:tcPr>
            <w:tcW w:w="1361" w:type="dxa"/>
            <w:shd w:val="clear" w:color="auto" w:fill="FFFFFF"/>
            <w:noWrap w:val="0"/>
            <w:tcMar>
              <w:top w:w="0" w:type="dxa"/>
              <w:left w:w="105" w:type="dxa"/>
              <w:bottom w:w="0" w:type="dxa"/>
              <w:right w:w="105" w:type="dxa"/>
            </w:tcMar>
            <w:vAlign w:val="center"/>
          </w:tcPr>
          <w:p>
            <w:pPr>
              <w:pStyle w:val="19"/>
              <w:keepNext w:val="0"/>
              <w:keepLines w:val="0"/>
              <w:pageBreakBefore w:val="0"/>
              <w:widowControl/>
              <w:kinsoku/>
              <w:overflowPunct/>
              <w:topLinePunct w:val="0"/>
              <w:autoSpaceDE/>
              <w:autoSpaceDN/>
              <w:bidi w:val="0"/>
              <w:adjustRightInd w:val="0"/>
              <w:snapToGrid w:val="0"/>
              <w:spacing w:before="0" w:beforeAutospacing="0" w:after="0" w:afterAutospacing="0" w:line="42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10.8-（1）</w:t>
            </w:r>
          </w:p>
        </w:tc>
        <w:tc>
          <w:tcPr>
            <w:tcW w:w="7840" w:type="dxa"/>
            <w:shd w:val="clear" w:color="auto" w:fill="FFFFFF"/>
            <w:noWrap w:val="0"/>
            <w:tcMar>
              <w:top w:w="0" w:type="dxa"/>
              <w:left w:w="105" w:type="dxa"/>
              <w:bottom w:w="0" w:type="dxa"/>
              <w:right w:w="105" w:type="dxa"/>
            </w:tcMar>
            <w:vAlign w:val="center"/>
          </w:tcPr>
          <w:p>
            <w:pPr>
              <w:pStyle w:val="19"/>
              <w:keepNext w:val="0"/>
              <w:keepLines w:val="0"/>
              <w:pageBreakBefore w:val="0"/>
              <w:widowControl/>
              <w:kinsoku/>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投标有效期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55" w:type="dxa"/>
            <w:shd w:val="clear" w:color="auto" w:fill="FFFFFF"/>
            <w:noWrap w:val="0"/>
            <w:tcMar>
              <w:top w:w="0" w:type="dxa"/>
              <w:left w:w="105" w:type="dxa"/>
              <w:bottom w:w="0" w:type="dxa"/>
              <w:right w:w="105" w:type="dxa"/>
            </w:tcMar>
            <w:vAlign w:val="center"/>
          </w:tcPr>
          <w:p>
            <w:pPr>
              <w:pStyle w:val="1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2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p>
        </w:tc>
        <w:tc>
          <w:tcPr>
            <w:tcW w:w="1361" w:type="dxa"/>
            <w:shd w:val="clear" w:color="auto" w:fill="FFFFFF"/>
            <w:noWrap w:val="0"/>
            <w:tcMar>
              <w:top w:w="0" w:type="dxa"/>
              <w:left w:w="105" w:type="dxa"/>
              <w:bottom w:w="0" w:type="dxa"/>
              <w:right w:w="105" w:type="dxa"/>
            </w:tcMar>
            <w:vAlign w:val="center"/>
          </w:tcPr>
          <w:p>
            <w:pPr>
              <w:pStyle w:val="19"/>
              <w:keepNext w:val="0"/>
              <w:keepLines w:val="0"/>
              <w:pageBreakBefore w:val="0"/>
              <w:widowControl/>
              <w:kinsoku/>
              <w:overflowPunct/>
              <w:topLinePunct w:val="0"/>
              <w:autoSpaceDE/>
              <w:autoSpaceDN/>
              <w:bidi w:val="0"/>
              <w:adjustRightInd w:val="0"/>
              <w:snapToGrid w:val="0"/>
              <w:spacing w:before="0" w:beforeAutospacing="0" w:after="0" w:afterAutospacing="0" w:line="42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12.1</w:t>
            </w:r>
          </w:p>
        </w:tc>
        <w:tc>
          <w:tcPr>
            <w:tcW w:w="7840" w:type="dxa"/>
            <w:shd w:val="clear" w:color="auto" w:fill="FFFFFF"/>
            <w:noWrap w:val="0"/>
            <w:tcMar>
              <w:top w:w="0" w:type="dxa"/>
              <w:left w:w="105" w:type="dxa"/>
              <w:bottom w:w="0" w:type="dxa"/>
              <w:right w:w="105" w:type="dxa"/>
            </w:tcMar>
            <w:vAlign w:val="center"/>
          </w:tcPr>
          <w:p>
            <w:pPr>
              <w:pStyle w:val="19"/>
              <w:keepNext w:val="0"/>
              <w:keepLines w:val="0"/>
              <w:pageBreakBefore w:val="0"/>
              <w:widowControl/>
              <w:kinsoku/>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本项目推荐</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采购包1、2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中标候选人数</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55" w:type="dxa"/>
            <w:shd w:val="clear" w:color="auto" w:fill="FFFFFF"/>
            <w:noWrap w:val="0"/>
            <w:tcMar>
              <w:top w:w="75" w:type="dxa"/>
              <w:left w:w="150" w:type="dxa"/>
              <w:bottom w:w="75" w:type="dxa"/>
              <w:right w:w="150" w:type="dxa"/>
            </w:tcMar>
            <w:vAlign w:val="center"/>
          </w:tcPr>
          <w:p>
            <w:pPr>
              <w:pStyle w:val="1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2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p>
        </w:tc>
        <w:tc>
          <w:tcPr>
            <w:tcW w:w="1361" w:type="dxa"/>
            <w:shd w:val="clear" w:color="auto" w:fill="FFFFFF"/>
            <w:noWrap w:val="0"/>
            <w:tcMar>
              <w:top w:w="75" w:type="dxa"/>
              <w:left w:w="150" w:type="dxa"/>
              <w:bottom w:w="75" w:type="dxa"/>
              <w:right w:w="150" w:type="dxa"/>
            </w:tcMar>
            <w:vAlign w:val="center"/>
          </w:tcPr>
          <w:p>
            <w:pPr>
              <w:pStyle w:val="1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2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12.2</w:t>
            </w:r>
          </w:p>
        </w:tc>
        <w:tc>
          <w:tcPr>
            <w:tcW w:w="7840" w:type="dxa"/>
            <w:shd w:val="clear" w:color="auto" w:fill="FFFFFF"/>
            <w:noWrap w:val="0"/>
            <w:tcMar>
              <w:top w:w="75" w:type="dxa"/>
              <w:left w:w="150" w:type="dxa"/>
              <w:bottom w:w="75" w:type="dxa"/>
              <w:right w:w="150" w:type="dxa"/>
            </w:tcMar>
            <w:vAlign w:val="center"/>
          </w:tcPr>
          <w:p>
            <w:pPr>
              <w:pStyle w:val="1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本项目中标人的确定（以采购包为单位）：</w:t>
            </w:r>
          </w:p>
          <w:p>
            <w:pPr>
              <w:pStyle w:val="1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（1）采购人应在收到评标报告之日起５个工作日内，在评标报告确定的中标候选人名单中按顺序确定中标人。</w:t>
            </w:r>
          </w:p>
          <w:p>
            <w:pPr>
              <w:pStyle w:val="19"/>
              <w:keepNext w:val="0"/>
              <w:keepLines w:val="0"/>
              <w:pageBreakBefore w:val="0"/>
              <w:widowControl/>
              <w:kinsoku/>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（2）若出现中标候选人并列情形，则按照下列方式确定中标人： </w:t>
            </w:r>
          </w:p>
          <w:p>
            <w:pPr>
              <w:pStyle w:val="19"/>
              <w:keepNext w:val="0"/>
              <w:keepLines w:val="0"/>
              <w:pageBreakBefore w:val="0"/>
              <w:widowControl/>
              <w:kinsoku/>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①采用最低评标价法的，评标价（即价格扣除后的投标报价）相同的，</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则评标委员会在有关监督人员的监督下通过随机抽签的形式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确定</w:t>
            </w:r>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p>
          <w:p>
            <w:pPr>
              <w:pStyle w:val="1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②采用综合评分法的，</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评审后得分且评标价（即价格扣除后的投标报价）得分相同的，则按“技术部分”的得分从高到低排序推荐中标候选人；若评审后得分且评标价（即价格扣除后的投标报价）得分、技术部分得分均相同的，则按“商务部分”的得分从高到低排序推荐中标候选人；若评审后得分且评标价（即价格扣除后的投标报价）得分、技术部分、商务部分得分均相同的，则评标委员会在有关监督人员的监督下通过随机抽签的形式，确定他们之间的排名顺序。</w:t>
            </w:r>
          </w:p>
          <w:p>
            <w:pPr>
              <w:pStyle w:val="1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（3）本项目确定的中标人家数：本项目确定</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采购包1、2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中标人数</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55" w:type="dxa"/>
            <w:shd w:val="clear" w:color="auto" w:fill="FFFFFF"/>
            <w:noWrap w:val="0"/>
            <w:tcMar>
              <w:top w:w="75" w:type="dxa"/>
              <w:left w:w="150" w:type="dxa"/>
              <w:bottom w:w="75" w:type="dxa"/>
              <w:right w:w="150" w:type="dxa"/>
            </w:tcMar>
            <w:vAlign w:val="center"/>
          </w:tcPr>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p>
        </w:tc>
        <w:tc>
          <w:tcPr>
            <w:tcW w:w="1361" w:type="dxa"/>
            <w:shd w:val="clear" w:color="auto" w:fill="FFFFFF"/>
            <w:noWrap w:val="0"/>
            <w:tcMar>
              <w:top w:w="75" w:type="dxa"/>
              <w:left w:w="150" w:type="dxa"/>
              <w:bottom w:w="75" w:type="dxa"/>
              <w:right w:w="150" w:type="dxa"/>
            </w:tcMar>
            <w:vAlign w:val="center"/>
          </w:tcPr>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13.2</w:t>
            </w:r>
          </w:p>
        </w:tc>
        <w:tc>
          <w:tcPr>
            <w:tcW w:w="7840" w:type="dxa"/>
            <w:shd w:val="clear" w:color="auto" w:fill="FFFFFF"/>
            <w:noWrap w:val="0"/>
            <w:tcMar>
              <w:top w:w="75" w:type="dxa"/>
              <w:left w:w="150" w:type="dxa"/>
              <w:bottom w:w="75" w:type="dxa"/>
              <w:right w:w="150" w:type="dxa"/>
            </w:tcMar>
            <w:vAlign w:val="top"/>
          </w:tcPr>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exact"/>
              <w:ind w:left="0" w:leftChars="0" w:firstLine="0" w:firstLineChars="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合同签订时限：自中标通知书发出之日起30个日历日内。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55" w:type="dxa"/>
            <w:shd w:val="clear" w:color="auto" w:fill="FFFFFF"/>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p>
        </w:tc>
        <w:tc>
          <w:tcPr>
            <w:tcW w:w="1361" w:type="dxa"/>
            <w:shd w:val="clear" w:color="auto" w:fill="FFFFFF"/>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15.1-（2）</w:t>
            </w:r>
          </w:p>
        </w:tc>
        <w:tc>
          <w:tcPr>
            <w:tcW w:w="7840" w:type="dxa"/>
            <w:shd w:val="clear" w:color="auto" w:fill="FFFFFF"/>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质疑函原件应采用下列方式提交：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书面形式。</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shd w:val="clear" w:color="auto" w:fill="FFFFFF"/>
                <w14:textFill>
                  <w14:solidFill>
                    <w14:schemeClr w14:val="tx1"/>
                  </w14:solidFill>
                </w14:textFill>
              </w:rPr>
              <w:t>接收地址：</w:t>
            </w:r>
            <w:r>
              <w:rPr>
                <w:rFonts w:hint="eastAsia" w:asciiTheme="minorEastAsia" w:hAnsiTheme="minorEastAsia" w:eastAsiaTheme="minorEastAsia" w:cstheme="minorEastAsia"/>
                <w:b w:val="0"/>
                <w:bCs w:val="0"/>
                <w:color w:val="000000" w:themeColor="text1"/>
                <w:sz w:val="24"/>
                <w:szCs w:val="24"/>
                <w:highlight w:val="none"/>
                <w:shd w:val="clear" w:color="auto" w:fill="FFFFFF"/>
                <w14:textFill>
                  <w14:solidFill>
                    <w14:schemeClr w14:val="tx1"/>
                  </w14:solidFill>
                </w14:textFill>
              </w:rPr>
              <w:t>福州市鼓楼区五四路159号世界金龙大厦</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第</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14:textFill>
                  <w14:solidFill>
                    <w14:schemeClr w14:val="tx1"/>
                  </w14:solidFill>
                </w14:textFill>
              </w:rPr>
              <w:t>14层A</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C1</w:t>
            </w:r>
            <w:r>
              <w:rPr>
                <w:rFonts w:hint="eastAsia" w:asciiTheme="minorEastAsia" w:hAnsiTheme="minorEastAsia" w:eastAsiaTheme="minorEastAsia" w:cstheme="minorEastAsia"/>
                <w:b w:val="0"/>
                <w:bCs w:val="0"/>
                <w:color w:val="000000" w:themeColor="text1"/>
                <w:sz w:val="24"/>
                <w:szCs w:val="24"/>
                <w:highlight w:val="none"/>
                <w:shd w:val="clear" w:color="auto" w:fill="FFFFFF"/>
                <w14:textFill>
                  <w14:solidFill>
                    <w14:schemeClr w14:val="tx1"/>
                  </w14:solidFill>
                </w14:textFill>
              </w:rPr>
              <w:t>单元；</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接收人姓名：谢鑫、张博艺、廖丽松</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电话：0591-87616211、87530730转811</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投标人可自行到中国政府采购网（http</w:t>
            </w:r>
            <w:r>
              <w:rPr>
                <w:rFonts w:hint="eastAsia" w:asciiTheme="minorEastAsia" w:hAnsiTheme="minorEastAsia" w:eastAsiaTheme="minorEastAsia" w:cstheme="minorEastAsia"/>
                <w:color w:val="000000" w:themeColor="text1"/>
                <w:sz w:val="24"/>
                <w:szCs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 xml:space="preserve">//www.ccgp.gov.cn）下载专区下载质疑范本。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55" w:type="dxa"/>
            <w:shd w:val="clear" w:color="auto" w:fill="FFFFFF"/>
            <w:noWrap w:val="0"/>
            <w:tcMar>
              <w:top w:w="0" w:type="dxa"/>
              <w:left w:w="105" w:type="dxa"/>
              <w:bottom w:w="0" w:type="dxa"/>
              <w:right w:w="105" w:type="dxa"/>
            </w:tcMar>
            <w:vAlign w:val="center"/>
          </w:tcPr>
          <w:p>
            <w:pPr>
              <w:pStyle w:val="1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2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w:t>
            </w:r>
          </w:p>
        </w:tc>
        <w:tc>
          <w:tcPr>
            <w:tcW w:w="1361" w:type="dxa"/>
            <w:shd w:val="clear" w:color="auto" w:fill="FFFFFF"/>
            <w:noWrap w:val="0"/>
            <w:tcMar>
              <w:top w:w="0" w:type="dxa"/>
              <w:left w:w="105" w:type="dxa"/>
              <w:bottom w:w="0" w:type="dxa"/>
              <w:right w:w="105" w:type="dxa"/>
            </w:tcMar>
            <w:vAlign w:val="center"/>
          </w:tcPr>
          <w:p>
            <w:pPr>
              <w:pStyle w:val="19"/>
              <w:keepNext w:val="0"/>
              <w:keepLines w:val="0"/>
              <w:pageBreakBefore w:val="0"/>
              <w:widowControl/>
              <w:kinsoku/>
              <w:overflowPunct/>
              <w:topLinePunct w:val="0"/>
              <w:autoSpaceDE/>
              <w:autoSpaceDN/>
              <w:bidi w:val="0"/>
              <w:adjustRightInd w:val="0"/>
              <w:snapToGrid w:val="0"/>
              <w:spacing w:before="0" w:beforeAutospacing="0" w:after="0" w:afterAutospacing="0" w:line="42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15.4</w:t>
            </w:r>
          </w:p>
        </w:tc>
        <w:tc>
          <w:tcPr>
            <w:tcW w:w="7840" w:type="dxa"/>
            <w:shd w:val="clear" w:color="auto" w:fill="FFFFFF"/>
            <w:noWrap w:val="0"/>
            <w:tcMar>
              <w:top w:w="0" w:type="dxa"/>
              <w:left w:w="105" w:type="dxa"/>
              <w:bottom w:w="0" w:type="dxa"/>
              <w:right w:w="105" w:type="dxa"/>
            </w:tcMar>
            <w:vAlign w:val="center"/>
          </w:tcPr>
          <w:p>
            <w:pPr>
              <w:pStyle w:val="1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招标文件的质疑</w:t>
            </w:r>
          </w:p>
          <w:p>
            <w:pPr>
              <w:pStyle w:val="1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（1）潜在投标人可在质疑时效期间内对招标文件以书面形式提出质疑。</w:t>
            </w:r>
          </w:p>
          <w:p>
            <w:pPr>
              <w:pStyle w:val="1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（2）质疑时效期间：应在依法获取招标文件之日起7个工作日内向采购代理机构提出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依法获取招标文件的时间以</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福建省消防救援总队电子招采平台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》记载的为准。</w:t>
            </w:r>
          </w:p>
          <w:p>
            <w:pPr>
              <w:pStyle w:val="1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（3）提供其依法获取招标文件的有关证明材料，与质疑函一并提交。</w:t>
            </w:r>
          </w:p>
          <w:p>
            <w:pPr>
              <w:pStyle w:val="1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除上述规定外，对招标文件提出的质疑还应符合招标文件第三章第15.1条的有关规定。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55" w:type="dxa"/>
            <w:shd w:val="clear" w:color="auto" w:fill="FFFFFF"/>
            <w:noWrap w:val="0"/>
            <w:tcMar>
              <w:top w:w="0" w:type="dxa"/>
              <w:left w:w="105" w:type="dxa"/>
              <w:bottom w:w="0" w:type="dxa"/>
              <w:right w:w="105" w:type="dxa"/>
            </w:tcMar>
            <w:vAlign w:val="center"/>
          </w:tcPr>
          <w:p>
            <w:pPr>
              <w:pStyle w:val="1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2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w:t>
            </w:r>
          </w:p>
        </w:tc>
        <w:tc>
          <w:tcPr>
            <w:tcW w:w="1361" w:type="dxa"/>
            <w:shd w:val="clear" w:color="auto" w:fill="FFFFFF"/>
            <w:noWrap w:val="0"/>
            <w:tcMar>
              <w:top w:w="0" w:type="dxa"/>
              <w:left w:w="105" w:type="dxa"/>
              <w:bottom w:w="0" w:type="dxa"/>
              <w:right w:w="105" w:type="dxa"/>
            </w:tcMar>
            <w:vAlign w:val="center"/>
          </w:tcPr>
          <w:p>
            <w:pPr>
              <w:pStyle w:val="19"/>
              <w:keepNext w:val="0"/>
              <w:keepLines w:val="0"/>
              <w:pageBreakBefore w:val="0"/>
              <w:widowControl/>
              <w:kinsoku/>
              <w:overflowPunct/>
              <w:topLinePunct w:val="0"/>
              <w:autoSpaceDE/>
              <w:autoSpaceDN/>
              <w:bidi w:val="0"/>
              <w:adjustRightInd w:val="0"/>
              <w:snapToGrid w:val="0"/>
              <w:spacing w:before="0" w:beforeAutospacing="0" w:after="0" w:afterAutospacing="0" w:line="42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16.1</w:t>
            </w:r>
          </w:p>
        </w:tc>
        <w:tc>
          <w:tcPr>
            <w:tcW w:w="7840" w:type="dxa"/>
            <w:shd w:val="clear" w:color="auto" w:fill="FFFFFF"/>
            <w:noWrap w:val="0"/>
            <w:tcMar>
              <w:top w:w="0" w:type="dxa"/>
              <w:left w:w="105" w:type="dxa"/>
              <w:bottom w:w="0" w:type="dxa"/>
              <w:right w:w="105" w:type="dxa"/>
            </w:tcMar>
            <w:vAlign w:val="center"/>
          </w:tcPr>
          <w:p>
            <w:pPr>
              <w:pStyle w:val="19"/>
              <w:keepNext w:val="0"/>
              <w:keepLines w:val="0"/>
              <w:pageBreakBefore w:val="0"/>
              <w:widowControl/>
              <w:kinsoku/>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监督管理部门：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中华人民共和国财政部</w:t>
            </w:r>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（仅限依法进行政府采购的货物或服务类项目）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55" w:type="dxa"/>
            <w:shd w:val="clear" w:color="auto" w:fill="FFFFFF"/>
            <w:noWrap w:val="0"/>
            <w:tcMar>
              <w:top w:w="0" w:type="dxa"/>
              <w:left w:w="105" w:type="dxa"/>
              <w:bottom w:w="0" w:type="dxa"/>
              <w:right w:w="105" w:type="dxa"/>
            </w:tcMar>
            <w:vAlign w:val="center"/>
          </w:tcPr>
          <w:p>
            <w:pPr>
              <w:pStyle w:val="1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2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p>
        </w:tc>
        <w:tc>
          <w:tcPr>
            <w:tcW w:w="1361" w:type="dxa"/>
            <w:shd w:val="clear" w:color="auto" w:fill="FFFFFF"/>
            <w:noWrap w:val="0"/>
            <w:tcMar>
              <w:top w:w="0" w:type="dxa"/>
              <w:left w:w="105" w:type="dxa"/>
              <w:bottom w:w="0" w:type="dxa"/>
              <w:right w:w="105" w:type="dxa"/>
            </w:tcMar>
            <w:vAlign w:val="center"/>
          </w:tcPr>
          <w:p>
            <w:pPr>
              <w:pStyle w:val="19"/>
              <w:keepNext w:val="0"/>
              <w:keepLines w:val="0"/>
              <w:pageBreakBefore w:val="0"/>
              <w:widowControl/>
              <w:kinsoku/>
              <w:overflowPunct/>
              <w:topLinePunct w:val="0"/>
              <w:autoSpaceDE/>
              <w:autoSpaceDN/>
              <w:bidi w:val="0"/>
              <w:adjustRightInd w:val="0"/>
              <w:snapToGrid w:val="0"/>
              <w:spacing w:before="0" w:beforeAutospacing="0" w:after="0" w:afterAutospacing="0" w:line="42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18.1</w:t>
            </w:r>
          </w:p>
        </w:tc>
        <w:tc>
          <w:tcPr>
            <w:tcW w:w="7840" w:type="dxa"/>
            <w:shd w:val="clear" w:color="auto" w:fill="FFFFFF"/>
            <w:noWrap w:val="0"/>
            <w:tcMar>
              <w:top w:w="0" w:type="dxa"/>
              <w:left w:w="105" w:type="dxa"/>
              <w:bottom w:w="0" w:type="dxa"/>
              <w:right w:w="105" w:type="dxa"/>
            </w:tcMar>
            <w:vAlign w:val="center"/>
          </w:tcPr>
          <w:p>
            <w:pPr>
              <w:pStyle w:val="1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政府采购信息发布媒体（以下简称：“指定媒体”）：</w:t>
            </w:r>
          </w:p>
          <w:p>
            <w:pPr>
              <w:pStyle w:val="1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（1）中国政府采购网，网址www.ccgp.gov.cn。</w:t>
            </w:r>
          </w:p>
          <w:p>
            <w:pPr>
              <w:pStyle w:val="1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（2）中国政府采购网福建分网（福建省政府采购网），网址zfcg.czt.fujian.gov.cn。</w:t>
            </w:r>
          </w:p>
          <w:p>
            <w:pPr>
              <w:keepNext w:val="0"/>
              <w:keepLines w:val="0"/>
              <w:pageBreakBefore w:val="0"/>
              <w:widowControl w:val="0"/>
              <w:kinsoku/>
              <w:wordWrap w:val="0"/>
              <w:overflowPunct/>
              <w:topLinePunct w:val="0"/>
              <w:autoSpaceDE/>
              <w:autoSpaceDN/>
              <w:bidi w:val="0"/>
              <w:adjustRightInd w:val="0"/>
              <w:snapToGrid w:val="0"/>
              <w:spacing w:line="420" w:lineRule="exact"/>
              <w:ind w:left="0" w:leftChars="0" w:firstLine="0" w:firstLineChars="0"/>
              <w:jc w:val="both"/>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福建省消防救援总队电子招采平台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t>https：//fj119.fycbid.cn/#/home</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p>
            <w:pPr>
              <w:pStyle w:val="1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※若出现上述指定媒体信息不一致情形，应以中国政府采购网发布的为准。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55" w:type="dxa"/>
            <w:shd w:val="clear" w:color="auto" w:fill="FFFFFF"/>
            <w:noWrap w:val="0"/>
            <w:tcMar>
              <w:top w:w="0" w:type="dxa"/>
              <w:left w:w="105" w:type="dxa"/>
              <w:bottom w:w="0" w:type="dxa"/>
              <w:right w:w="105" w:type="dxa"/>
            </w:tcMar>
            <w:vAlign w:val="center"/>
          </w:tcPr>
          <w:p>
            <w:pPr>
              <w:pStyle w:val="1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2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p>
        </w:tc>
        <w:tc>
          <w:tcPr>
            <w:tcW w:w="1361" w:type="dxa"/>
            <w:shd w:val="clear" w:color="auto" w:fill="FFFFFF"/>
            <w:noWrap w:val="0"/>
            <w:tcMar>
              <w:top w:w="0" w:type="dxa"/>
              <w:left w:w="105" w:type="dxa"/>
              <w:bottom w:w="0" w:type="dxa"/>
              <w:right w:w="105" w:type="dxa"/>
            </w:tcMar>
            <w:vAlign w:val="center"/>
          </w:tcPr>
          <w:p>
            <w:pPr>
              <w:pStyle w:val="19"/>
              <w:keepNext w:val="0"/>
              <w:keepLines w:val="0"/>
              <w:pageBreakBefore w:val="0"/>
              <w:widowControl/>
              <w:kinsoku/>
              <w:overflowPunct/>
              <w:topLinePunct w:val="0"/>
              <w:autoSpaceDE/>
              <w:autoSpaceDN/>
              <w:bidi w:val="0"/>
              <w:adjustRightInd w:val="0"/>
              <w:snapToGrid w:val="0"/>
              <w:spacing w:before="0" w:beforeAutospacing="0" w:after="0" w:afterAutospacing="0" w:line="42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19</w:t>
            </w:r>
          </w:p>
        </w:tc>
        <w:tc>
          <w:tcPr>
            <w:tcW w:w="7840" w:type="dxa"/>
            <w:shd w:val="clear" w:color="auto" w:fill="FFFFFF"/>
            <w:noWrap w:val="0"/>
            <w:tcMar>
              <w:top w:w="0" w:type="dxa"/>
              <w:left w:w="105" w:type="dxa"/>
              <w:bottom w:w="0" w:type="dxa"/>
              <w:right w:w="105" w:type="dxa"/>
            </w:tcMar>
            <w:vAlign w:val="center"/>
          </w:tcPr>
          <w:p>
            <w:pPr>
              <w:pStyle w:val="1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其他事项：</w:t>
            </w:r>
          </w:p>
          <w:p>
            <w:pPr>
              <w:pStyle w:val="19"/>
              <w:keepNext w:val="0"/>
              <w:keepLines w:val="0"/>
              <w:pageBreakBefore w:val="0"/>
              <w:widowControl/>
              <w:numPr>
                <w:ilvl w:val="0"/>
                <w:numId w:val="0"/>
              </w:numPr>
              <w:tabs>
                <w:tab w:val="left" w:pos="840"/>
              </w:tabs>
              <w:kinsoku/>
              <w:wordWrap w:val="0"/>
              <w:overflowPunct/>
              <w:topLinePunct w:val="0"/>
              <w:autoSpaceDE/>
              <w:autoSpaceDN/>
              <w:bidi w:val="0"/>
              <w:adjustRightInd w:val="0"/>
              <w:snapToGrid w:val="0"/>
              <w:spacing w:before="0" w:beforeAutospacing="0" w:after="0" w:afterAutospacing="0" w:line="420" w:lineRule="exact"/>
              <w:ind w:left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代理服务费：由中标人支付。</w:t>
            </w:r>
          </w:p>
          <w:p>
            <w:pPr>
              <w:pStyle w:val="19"/>
              <w:keepNext w:val="0"/>
              <w:keepLines w:val="0"/>
              <w:pageBreakBefore w:val="0"/>
              <w:widowControl/>
              <w:numPr>
                <w:ilvl w:val="0"/>
                <w:numId w:val="0"/>
              </w:numPr>
              <w:kinsoku/>
              <w:wordWrap w:val="0"/>
              <w:overflowPunct/>
              <w:topLinePunct w:val="0"/>
              <w:autoSpaceDE/>
              <w:autoSpaceDN/>
              <w:bidi w:val="0"/>
              <w:adjustRightInd w:val="0"/>
              <w:snapToGrid w:val="0"/>
              <w:spacing w:before="0" w:beforeAutospacing="0" w:after="0" w:afterAutospacing="0" w:line="420" w:lineRule="exact"/>
              <w:ind w:left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收费标准：按照中标金额，以差额定率累进法</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计算</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，参考如下所列标准下浮20%收取。</w:t>
            </w:r>
          </w:p>
          <w:tbl>
            <w:tblPr>
              <w:tblStyle w:val="24"/>
              <w:tblW w:w="4998"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57" w:type="dxa"/>
                <w:bottom w:w="0" w:type="dxa"/>
                <w:right w:w="57" w:type="dxa"/>
              </w:tblCellMar>
            </w:tblPr>
            <w:tblGrid>
              <w:gridCol w:w="4146"/>
              <w:gridCol w:w="346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trHeight w:val="502" w:hRule="atLeast"/>
                <w:jc w:val="center"/>
              </w:trPr>
              <w:tc>
                <w:tcPr>
                  <w:tcW w:w="4148" w:type="dxa"/>
                  <w:tcBorders>
                    <w:top w:val="single" w:color="auto" w:sz="6" w:space="0"/>
                  </w:tcBorders>
                  <w:shd w:val="clear" w:color="auto" w:fill="FFFFFF"/>
                  <w:noWrap w:val="0"/>
                  <w:tcMar>
                    <w:top w:w="30" w:type="dxa"/>
                    <w:left w:w="150" w:type="dxa"/>
                    <w:bottom w:w="30" w:type="dxa"/>
                    <w:right w:w="150" w:type="dxa"/>
                  </w:tcMar>
                  <w:vAlign w:val="center"/>
                </w:tcPr>
                <w:p>
                  <w:pPr>
                    <w:pStyle w:val="19"/>
                    <w:keepNext w:val="0"/>
                    <w:keepLines w:val="0"/>
                    <w:pageBreakBefore w:val="0"/>
                    <w:widowControl/>
                    <w:kinsoku/>
                    <w:wordWrap/>
                    <w:overflowPunct/>
                    <w:topLinePunct w:val="0"/>
                    <w:autoSpaceDE/>
                    <w:autoSpaceDN/>
                    <w:bidi w:val="0"/>
                    <w:adjustRightInd w:val="0"/>
                    <w:snapToGrid w:val="0"/>
                    <w:spacing w:beforeAutospacing="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27"/>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中标（成交）金额（人民币</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w:t>
                  </w:r>
                  <w:r>
                    <w:rPr>
                      <w:rStyle w:val="27"/>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万元）</w:t>
                  </w:r>
                </w:p>
              </w:tc>
              <w:tc>
                <w:tcPr>
                  <w:tcW w:w="3466" w:type="dxa"/>
                  <w:tcBorders>
                    <w:top w:val="single" w:color="auto" w:sz="6" w:space="0"/>
                  </w:tcBorders>
                  <w:shd w:val="clear" w:color="auto" w:fill="FFFFFF"/>
                  <w:noWrap w:val="0"/>
                  <w:tcMar>
                    <w:top w:w="30" w:type="dxa"/>
                    <w:left w:w="150" w:type="dxa"/>
                    <w:bottom w:w="30" w:type="dxa"/>
                    <w:right w:w="150" w:type="dxa"/>
                  </w:tcMar>
                  <w:vAlign w:val="center"/>
                </w:tcPr>
                <w:p>
                  <w:pPr>
                    <w:pStyle w:val="19"/>
                    <w:keepNext w:val="0"/>
                    <w:keepLines w:val="0"/>
                    <w:pageBreakBefore w:val="0"/>
                    <w:widowControl/>
                    <w:kinsoku/>
                    <w:wordWrap/>
                    <w:overflowPunct/>
                    <w:topLinePunct w:val="0"/>
                    <w:autoSpaceDE/>
                    <w:autoSpaceDN/>
                    <w:bidi w:val="0"/>
                    <w:adjustRightInd w:val="0"/>
                    <w:snapToGrid w:val="0"/>
                    <w:spacing w:beforeAutospacing="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27"/>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货物采购费率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trHeight w:val="330" w:hRule="atLeast"/>
                <w:jc w:val="center"/>
              </w:trPr>
              <w:tc>
                <w:tcPr>
                  <w:tcW w:w="4148" w:type="dxa"/>
                  <w:shd w:val="clear" w:color="auto" w:fill="FFFFFF"/>
                  <w:noWrap w:val="0"/>
                  <w:tcMar>
                    <w:top w:w="30" w:type="dxa"/>
                    <w:left w:w="150" w:type="dxa"/>
                    <w:bottom w:w="30" w:type="dxa"/>
                    <w:right w:w="150" w:type="dxa"/>
                  </w:tcMar>
                  <w:vAlign w:val="center"/>
                </w:tcPr>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100以下</w:t>
                  </w:r>
                </w:p>
              </w:tc>
              <w:tc>
                <w:tcPr>
                  <w:tcW w:w="3466" w:type="dxa"/>
                  <w:shd w:val="clear" w:color="auto" w:fill="FFFFFF"/>
                  <w:noWrap w:val="0"/>
                  <w:tcMar>
                    <w:top w:w="30" w:type="dxa"/>
                    <w:left w:w="150" w:type="dxa"/>
                    <w:bottom w:w="30" w:type="dxa"/>
                    <w:right w:w="150" w:type="dxa"/>
                  </w:tcMar>
                  <w:vAlign w:val="center"/>
                </w:tcPr>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trHeight w:val="330" w:hRule="atLeast"/>
                <w:jc w:val="center"/>
              </w:trPr>
              <w:tc>
                <w:tcPr>
                  <w:tcW w:w="4148" w:type="dxa"/>
                  <w:shd w:val="clear" w:color="auto" w:fill="FFFFFF"/>
                  <w:noWrap w:val="0"/>
                  <w:tcMar>
                    <w:top w:w="30" w:type="dxa"/>
                    <w:left w:w="150" w:type="dxa"/>
                    <w:bottom w:w="30" w:type="dxa"/>
                    <w:right w:w="150" w:type="dxa"/>
                  </w:tcMar>
                  <w:vAlign w:val="center"/>
                </w:tcPr>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100-500</w:t>
                  </w:r>
                </w:p>
              </w:tc>
              <w:tc>
                <w:tcPr>
                  <w:tcW w:w="3466" w:type="dxa"/>
                  <w:shd w:val="clear" w:color="auto" w:fill="FFFFFF"/>
                  <w:noWrap w:val="0"/>
                  <w:tcMar>
                    <w:top w:w="30" w:type="dxa"/>
                    <w:left w:w="150" w:type="dxa"/>
                    <w:bottom w:w="30" w:type="dxa"/>
                    <w:right w:w="150" w:type="dxa"/>
                  </w:tcMar>
                  <w:vAlign w:val="center"/>
                </w:tcPr>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trHeight w:val="330" w:hRule="atLeast"/>
                <w:jc w:val="center"/>
              </w:trPr>
              <w:tc>
                <w:tcPr>
                  <w:tcW w:w="4148" w:type="dxa"/>
                  <w:shd w:val="clear" w:color="auto" w:fill="FFFFFF"/>
                  <w:noWrap w:val="0"/>
                  <w:tcMar>
                    <w:top w:w="30" w:type="dxa"/>
                    <w:left w:w="150" w:type="dxa"/>
                    <w:bottom w:w="30" w:type="dxa"/>
                    <w:right w:w="150" w:type="dxa"/>
                  </w:tcMar>
                  <w:vAlign w:val="center"/>
                </w:tcPr>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500-1000</w:t>
                  </w:r>
                </w:p>
              </w:tc>
              <w:tc>
                <w:tcPr>
                  <w:tcW w:w="3466" w:type="dxa"/>
                  <w:shd w:val="clear" w:color="auto" w:fill="FFFFFF"/>
                  <w:noWrap w:val="0"/>
                  <w:tcMar>
                    <w:top w:w="30" w:type="dxa"/>
                    <w:left w:w="150" w:type="dxa"/>
                    <w:bottom w:w="30" w:type="dxa"/>
                    <w:right w:w="150" w:type="dxa"/>
                  </w:tcMar>
                  <w:vAlign w:val="center"/>
                </w:tcPr>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trHeight w:val="330" w:hRule="atLeast"/>
                <w:jc w:val="center"/>
              </w:trPr>
              <w:tc>
                <w:tcPr>
                  <w:tcW w:w="4148" w:type="dxa"/>
                  <w:shd w:val="clear" w:color="auto" w:fill="FFFFFF"/>
                  <w:noWrap w:val="0"/>
                  <w:tcMar>
                    <w:top w:w="30" w:type="dxa"/>
                    <w:left w:w="150" w:type="dxa"/>
                    <w:bottom w:w="30" w:type="dxa"/>
                    <w:right w:w="150" w:type="dxa"/>
                  </w:tcMar>
                  <w:vAlign w:val="center"/>
                </w:tcPr>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1000-5000</w:t>
                  </w:r>
                </w:p>
              </w:tc>
              <w:tc>
                <w:tcPr>
                  <w:tcW w:w="3466" w:type="dxa"/>
                  <w:shd w:val="clear" w:color="auto" w:fill="FFFFFF"/>
                  <w:noWrap w:val="0"/>
                  <w:tcMar>
                    <w:top w:w="30" w:type="dxa"/>
                    <w:left w:w="150" w:type="dxa"/>
                    <w:bottom w:w="30" w:type="dxa"/>
                    <w:right w:w="150" w:type="dxa"/>
                  </w:tcMar>
                  <w:vAlign w:val="center"/>
                </w:tcPr>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trHeight w:val="330" w:hRule="atLeast"/>
                <w:jc w:val="center"/>
              </w:trPr>
              <w:tc>
                <w:tcPr>
                  <w:tcW w:w="4148" w:type="dxa"/>
                  <w:shd w:val="clear" w:color="auto" w:fill="FFFFFF"/>
                  <w:noWrap w:val="0"/>
                  <w:tcMar>
                    <w:top w:w="30" w:type="dxa"/>
                    <w:left w:w="150" w:type="dxa"/>
                    <w:bottom w:w="30" w:type="dxa"/>
                    <w:right w:w="150" w:type="dxa"/>
                  </w:tcMar>
                  <w:vAlign w:val="center"/>
                </w:tcPr>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5000-10000</w:t>
                  </w:r>
                </w:p>
              </w:tc>
              <w:tc>
                <w:tcPr>
                  <w:tcW w:w="3466" w:type="dxa"/>
                  <w:shd w:val="clear" w:color="auto" w:fill="FFFFFF"/>
                  <w:noWrap w:val="0"/>
                  <w:tcMar>
                    <w:top w:w="30" w:type="dxa"/>
                    <w:left w:w="150" w:type="dxa"/>
                    <w:bottom w:w="30" w:type="dxa"/>
                    <w:right w:w="150" w:type="dxa"/>
                  </w:tcMar>
                  <w:vAlign w:val="center"/>
                </w:tcPr>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trHeight w:val="330" w:hRule="atLeast"/>
                <w:jc w:val="center"/>
              </w:trPr>
              <w:tc>
                <w:tcPr>
                  <w:tcW w:w="4148" w:type="dxa"/>
                  <w:shd w:val="clear" w:color="auto" w:fill="FFFFFF"/>
                  <w:noWrap w:val="0"/>
                  <w:tcMar>
                    <w:top w:w="30" w:type="dxa"/>
                    <w:left w:w="150" w:type="dxa"/>
                    <w:bottom w:w="30" w:type="dxa"/>
                    <w:right w:w="150" w:type="dxa"/>
                  </w:tcMar>
                  <w:vAlign w:val="center"/>
                </w:tcPr>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1亿～5亿</w:t>
                  </w:r>
                </w:p>
              </w:tc>
              <w:tc>
                <w:tcPr>
                  <w:tcW w:w="3466" w:type="dxa"/>
                  <w:shd w:val="clear" w:color="auto" w:fill="FFFFFF"/>
                  <w:noWrap w:val="0"/>
                  <w:tcMar>
                    <w:top w:w="30" w:type="dxa"/>
                    <w:left w:w="150" w:type="dxa"/>
                    <w:bottom w:w="30" w:type="dxa"/>
                    <w:right w:w="150" w:type="dxa"/>
                  </w:tcMar>
                  <w:vAlign w:val="center"/>
                </w:tcPr>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trHeight w:val="330" w:hRule="atLeast"/>
                <w:jc w:val="center"/>
              </w:trPr>
              <w:tc>
                <w:tcPr>
                  <w:tcW w:w="4148" w:type="dxa"/>
                  <w:shd w:val="clear" w:color="auto" w:fill="FFFFFF"/>
                  <w:noWrap w:val="0"/>
                  <w:tcMar>
                    <w:top w:w="30" w:type="dxa"/>
                    <w:left w:w="150" w:type="dxa"/>
                    <w:bottom w:w="30" w:type="dxa"/>
                    <w:right w:w="150" w:type="dxa"/>
                  </w:tcMar>
                  <w:vAlign w:val="top"/>
                </w:tcPr>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5亿～10亿</w:t>
                  </w:r>
                </w:p>
              </w:tc>
              <w:tc>
                <w:tcPr>
                  <w:tcW w:w="3466" w:type="dxa"/>
                  <w:shd w:val="clear" w:color="auto" w:fill="FFFFFF"/>
                  <w:noWrap w:val="0"/>
                  <w:tcMar>
                    <w:top w:w="30" w:type="dxa"/>
                    <w:left w:w="150" w:type="dxa"/>
                    <w:bottom w:w="30" w:type="dxa"/>
                    <w:right w:w="150" w:type="dxa"/>
                  </w:tcMar>
                  <w:vAlign w:val="top"/>
                </w:tcPr>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0.035%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trHeight w:val="330" w:hRule="atLeast"/>
                <w:jc w:val="center"/>
              </w:trPr>
              <w:tc>
                <w:tcPr>
                  <w:tcW w:w="4148" w:type="dxa"/>
                  <w:shd w:val="clear" w:color="auto" w:fill="FFFFFF"/>
                  <w:noWrap w:val="0"/>
                  <w:tcMar>
                    <w:top w:w="30" w:type="dxa"/>
                    <w:left w:w="150" w:type="dxa"/>
                    <w:bottom w:w="30" w:type="dxa"/>
                    <w:right w:w="150" w:type="dxa"/>
                  </w:tcMar>
                  <w:vAlign w:val="top"/>
                </w:tcPr>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10亿～50亿</w:t>
                  </w:r>
                </w:p>
              </w:tc>
              <w:tc>
                <w:tcPr>
                  <w:tcW w:w="3466" w:type="dxa"/>
                  <w:shd w:val="clear" w:color="auto" w:fill="FFFFFF"/>
                  <w:noWrap w:val="0"/>
                  <w:tcMar>
                    <w:top w:w="30" w:type="dxa"/>
                    <w:left w:w="150" w:type="dxa"/>
                    <w:bottom w:w="30" w:type="dxa"/>
                    <w:right w:w="150" w:type="dxa"/>
                  </w:tcMar>
                  <w:vAlign w:val="top"/>
                </w:tcPr>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0.008%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trHeight w:val="330" w:hRule="atLeast"/>
                <w:jc w:val="center"/>
              </w:trPr>
              <w:tc>
                <w:tcPr>
                  <w:tcW w:w="4148" w:type="dxa"/>
                  <w:shd w:val="clear" w:color="auto" w:fill="FFFFFF"/>
                  <w:noWrap w:val="0"/>
                  <w:tcMar>
                    <w:top w:w="30" w:type="dxa"/>
                    <w:left w:w="150" w:type="dxa"/>
                    <w:bottom w:w="30" w:type="dxa"/>
                    <w:right w:w="150" w:type="dxa"/>
                  </w:tcMar>
                  <w:vAlign w:val="top"/>
                </w:tcPr>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50亿～100亿</w:t>
                  </w:r>
                </w:p>
              </w:tc>
              <w:tc>
                <w:tcPr>
                  <w:tcW w:w="3466" w:type="dxa"/>
                  <w:shd w:val="clear" w:color="auto" w:fill="FFFFFF"/>
                  <w:noWrap w:val="0"/>
                  <w:tcMar>
                    <w:top w:w="30" w:type="dxa"/>
                    <w:left w:w="150" w:type="dxa"/>
                    <w:bottom w:w="30" w:type="dxa"/>
                    <w:right w:w="150" w:type="dxa"/>
                  </w:tcMar>
                  <w:vAlign w:val="top"/>
                </w:tcPr>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0.006%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trHeight w:val="330" w:hRule="atLeast"/>
                <w:jc w:val="center"/>
              </w:trPr>
              <w:tc>
                <w:tcPr>
                  <w:tcW w:w="4148" w:type="dxa"/>
                  <w:tcBorders>
                    <w:bottom w:val="single" w:color="auto" w:sz="6" w:space="0"/>
                  </w:tcBorders>
                  <w:shd w:val="clear" w:color="auto" w:fill="FFFFFF"/>
                  <w:noWrap w:val="0"/>
                  <w:tcMar>
                    <w:top w:w="30" w:type="dxa"/>
                    <w:left w:w="150" w:type="dxa"/>
                    <w:bottom w:w="30" w:type="dxa"/>
                    <w:right w:w="150" w:type="dxa"/>
                  </w:tcMar>
                  <w:vAlign w:val="top"/>
                </w:tcPr>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100亿以上</w:t>
                  </w:r>
                </w:p>
              </w:tc>
              <w:tc>
                <w:tcPr>
                  <w:tcW w:w="3466" w:type="dxa"/>
                  <w:tcBorders>
                    <w:bottom w:val="single" w:color="auto" w:sz="6" w:space="0"/>
                  </w:tcBorders>
                  <w:shd w:val="clear" w:color="auto" w:fill="FFFFFF"/>
                  <w:noWrap w:val="0"/>
                  <w:tcMar>
                    <w:top w:w="30" w:type="dxa"/>
                    <w:left w:w="150" w:type="dxa"/>
                    <w:bottom w:w="30" w:type="dxa"/>
                    <w:right w:w="150" w:type="dxa"/>
                  </w:tcMar>
                  <w:vAlign w:val="top"/>
                </w:tcPr>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0.004%</w:t>
                  </w:r>
                </w:p>
              </w:tc>
            </w:tr>
          </w:tbl>
          <w:p>
            <w:pPr>
              <w:pStyle w:val="1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②代理服务费缴交账户信息：详见第一章。中标人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以转账或汇款方式提交，请投标人报价时予以充分考虑。</w:t>
            </w:r>
          </w:p>
          <w:p>
            <w:pPr>
              <w:pStyle w:val="1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结果公告发布后，我司将向各参与本项目投标的所有未中标人发送结果通知书。请各投标人自行登录</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投标函中所预留的电子邮箱查看。因投标人未正确填写有效电子邮箱的或未按以上约定时间和方式获取告知信息的，自行承担不利后果。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55" w:type="dxa"/>
            <w:shd w:val="clear" w:color="auto" w:fill="FFFFFF"/>
            <w:noWrap w:val="0"/>
            <w:tcMar>
              <w:top w:w="0" w:type="dxa"/>
              <w:left w:w="105" w:type="dxa"/>
              <w:bottom w:w="0" w:type="dxa"/>
              <w:right w:w="105" w:type="dxa"/>
            </w:tcMar>
            <w:vAlign w:val="center"/>
          </w:tcPr>
          <w:p>
            <w:pPr>
              <w:pStyle w:val="1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13</w:t>
            </w:r>
          </w:p>
        </w:tc>
        <w:tc>
          <w:tcPr>
            <w:tcW w:w="1361" w:type="dxa"/>
            <w:shd w:val="clear" w:color="auto" w:fill="FFFFFF"/>
            <w:noWrap w:val="0"/>
            <w:tcMar>
              <w:top w:w="0" w:type="dxa"/>
              <w:left w:w="105" w:type="dxa"/>
              <w:bottom w:w="0" w:type="dxa"/>
              <w:right w:w="105" w:type="dxa"/>
            </w:tcMar>
            <w:vAlign w:val="center"/>
          </w:tcPr>
          <w:p>
            <w:pPr>
              <w:pStyle w:val="19"/>
              <w:keepNext w:val="0"/>
              <w:keepLines w:val="0"/>
              <w:pageBreakBefore w:val="0"/>
              <w:widowControl/>
              <w:kinsoku/>
              <w:overflowPunct/>
              <w:topLinePunct w:val="0"/>
              <w:autoSpaceDE/>
              <w:autoSpaceDN/>
              <w:bidi w:val="0"/>
              <w:adjustRightInd w:val="0"/>
              <w:snapToGrid w:val="0"/>
              <w:spacing w:before="0" w:beforeAutospacing="0" w:after="0" w:afterAutospacing="0" w:line="40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关于电子招标投标活动的专门规定</w:t>
            </w:r>
          </w:p>
        </w:tc>
        <w:tc>
          <w:tcPr>
            <w:tcW w:w="7840" w:type="dxa"/>
            <w:shd w:val="clear" w:color="auto" w:fill="FFFFFF"/>
            <w:noWrap w:val="0"/>
            <w:tcMar>
              <w:top w:w="0" w:type="dxa"/>
              <w:left w:w="105" w:type="dxa"/>
              <w:bottom w:w="0" w:type="dxa"/>
              <w:right w:w="105" w:type="dxa"/>
            </w:tcMar>
            <w:vAlign w:val="center"/>
          </w:tcPr>
          <w:p>
            <w:pPr>
              <w:pStyle w:val="6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（1）电子招标投标活动的专门规定适用本项目电子招标投标活动。</w:t>
            </w:r>
          </w:p>
          <w:p>
            <w:pPr>
              <w:pStyle w:val="6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（2）将下列内容增列为招标文件的组成部分（以下简称：“增列内容”）适用本项目的电子招标投标活动，若增列内容与招标文件其他章节内容有冲突，应以增列内容为准：</w:t>
            </w:r>
          </w:p>
          <w:p>
            <w:pPr>
              <w:pStyle w:val="6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①电子招标投标活动的具体操作流程以</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福建省消防救援总队电子招采平台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》设定的为准。</w:t>
            </w:r>
          </w:p>
          <w:p>
            <w:pPr>
              <w:pStyle w:val="6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②关于</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pStyle w:val="6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a.投标人应按照</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福建省消防救援总队电子招采平台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》设定的评审节点编制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，否则资格审查小组、评标委员会将按照不利于投标人的内容进行认定。</w:t>
            </w:r>
          </w:p>
          <w:p>
            <w:pPr>
              <w:pStyle w:val="6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b.投标人应在投标截止时间前按照</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福建省消防救援总队电子招采平台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》设定的操作流程将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1份上传至</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福建省消防救援总队电子招采平台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pPr>
              <w:pStyle w:val="6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③关于证明材料或资料：</w:t>
            </w:r>
          </w:p>
          <w:p>
            <w:pPr>
              <w:pStyle w:val="6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a.招标文件要求原件的，投标人在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提供</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原件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扫描件，但同时应准备好原件备查（未能在规定时间内提供原件核查的，将按不利于投标人进行评审）；招标文件要求复印件的，投标人在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中提供原件、复印件（含扫描件）皆可；招标文件对原件、复印件未作要求的，投标人在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中提供原件、复印件（含扫描件）皆可。</w:t>
            </w:r>
          </w:p>
          <w:p>
            <w:pPr>
              <w:pStyle w:val="6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b.若投标人提供注明“复印件无效”或“复印无效”的证明材料或资料，应结合上文a条款进行判定，若招标文件未要求投标人提供原件，投标人提供原件，复印件（含扫描件）均视为满足招标文件要求。</w:t>
            </w:r>
          </w:p>
          <w:p>
            <w:pPr>
              <w:pStyle w:val="6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④关于“全称”、“投标人代表签字”及“</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加盖单位公章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pStyle w:val="6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中，涉及“全称”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法定代表人（单位负责人）签字</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和“投标人代表签字”的内容可使用打字录入方式完成。</w:t>
            </w:r>
          </w:p>
          <w:p>
            <w:pPr>
              <w:pStyle w:val="6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b.在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中，涉及“</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加盖单位公章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”的内容应使用投标人的CA证书完成，否则投标无效。</w:t>
            </w:r>
          </w:p>
          <w:p>
            <w:pPr>
              <w:pStyle w:val="6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c.在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中，若投标人按照本增列内容第④点第b项规定加盖其单位公章，则出现无全称、或</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法定代表人（单位负责人）未签字</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投标人代表未签字等情形，不视为投标无效。</w:t>
            </w:r>
          </w:p>
          <w:p>
            <w:pPr>
              <w:pStyle w:val="6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⑤关于投标人的CA证书：</w:t>
            </w:r>
          </w:p>
          <w:p>
            <w:pPr>
              <w:pStyle w:val="6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a.投标人的CA证书应在系统规定时间内使用CA证书进行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的解密操作，逾期未解密的视为放弃投标。</w:t>
            </w:r>
          </w:p>
          <w:p>
            <w:pPr>
              <w:pStyle w:val="6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b</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.投标人的CA证书应能正常、有效使用，否则产生不利后果由投标人承担责任。</w:t>
            </w:r>
          </w:p>
          <w:p>
            <w:pPr>
              <w:pStyle w:val="6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⑥关于投标截止时间过后</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pPr>
              <w:pStyle w:val="6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a.未按招标文件规定提交投标保证金的，其投标将按无效投标处理。</w:t>
            </w:r>
          </w:p>
          <w:p>
            <w:pPr>
              <w:pStyle w:val="6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b.有下列情形之一的，其投标无效,其保证金不予退还或通过投标保函进行索赔：</w:t>
            </w:r>
          </w:p>
          <w:p>
            <w:pPr>
              <w:pStyle w:val="6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b1不同投标人的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具有相同内部识别码；</w:t>
            </w:r>
          </w:p>
          <w:p>
            <w:pPr>
              <w:pStyle w:val="6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b2不同投标人的投标保证金从同一单位或个人的账户转出；</w:t>
            </w:r>
          </w:p>
          <w:p>
            <w:pPr>
              <w:pStyle w:val="6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b3投标人的投标保证金同一采购包下有其他投标人提交的投标保证金；</w:t>
            </w:r>
          </w:p>
          <w:p>
            <w:pPr>
              <w:pStyle w:val="6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b4不同投标人存在串通投标的其他情形。</w:t>
            </w:r>
          </w:p>
          <w:p>
            <w:pPr>
              <w:pStyle w:val="6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⑦接受联合体投标且投标人为联合体的，投标人应由“联合体牵头方”完成</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福建省消防救援总队电子招采平台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》设定的具体操作流程（包括但不限于：招标文件获取、提交投标保证金、编制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等）。</w:t>
            </w:r>
          </w:p>
          <w:p>
            <w:pPr>
              <w:pStyle w:val="6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⑧其他：</w:t>
            </w:r>
          </w:p>
          <w:p>
            <w:pPr>
              <w:pStyle w:val="19"/>
              <w:keepNext w:val="0"/>
              <w:keepLines w:val="0"/>
              <w:pageBreakBefore w:val="0"/>
              <w:widowControl/>
              <w:numPr>
                <w:ilvl w:val="0"/>
                <w:numId w:val="0"/>
              </w:numPr>
              <w:kinsoku/>
              <w:wordWrap w:val="0"/>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a.</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有下列情形之一的，视为投标人串通投标，其投标无效，没收其投标保证金，并书面报告本级财政部门： a1不同投标人的投标保证金转出账户的银行账户名称相同的； a2投标人上传</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被</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福建省消防救援总队电子招采平台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》投标客户端所赋予的项目内部识别码与本招标项目的其他投标人相同的； a3系统记录的编制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使用的计算机或上传</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使用的计算机网卡 MAC 地址与本招标项目的其他投标人一致的； a4投标人上传的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若出现使用本项目其他投标人的数字证书加密的或加盖本项目的其他投标人的电子印章的。a5不同投标人被</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福建省消防救援总队电子招采平台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》判定为串通投标的其他情形。</w:t>
            </w:r>
          </w:p>
          <w:p>
            <w:pPr>
              <w:keepNext w:val="0"/>
              <w:keepLines w:val="0"/>
              <w:pageBreakBefore w:val="0"/>
              <w:kinsoku/>
              <w:overflowPunct/>
              <w:topLinePunct w:val="0"/>
              <w:autoSpaceDE/>
              <w:autoSpaceDN/>
              <w:bidi w:val="0"/>
              <w:adjustRightInd w:val="0"/>
              <w:snapToGrid w:val="0"/>
              <w:spacing w:line="400" w:lineRule="exact"/>
              <w:ind w:left="0" w:leftChars="0" w:firstLine="0" w:firstLineChars="0"/>
              <w:jc w:val="both"/>
              <w:textAlignment w:val="auto"/>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编制和加密要求</w:t>
            </w:r>
          </w:p>
          <w:p>
            <w:pPr>
              <w:keepNext w:val="0"/>
              <w:keepLines w:val="0"/>
              <w:pageBreakBefore w:val="0"/>
              <w:kinsoku/>
              <w:overflowPunct/>
              <w:topLinePunct w:val="0"/>
              <w:autoSpaceDE/>
              <w:autoSpaceDN/>
              <w:bidi w:val="0"/>
              <w:adjustRightInd w:val="0"/>
              <w:snapToGrid w:val="0"/>
              <w:spacing w:line="40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①</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编制工具软件名称及版本</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u w:val="none"/>
                <w:lang w:eastAsia="zh-CN"/>
                <w14:textFill>
                  <w14:solidFill>
                    <w14:schemeClr w14:val="tx1"/>
                  </w14:solidFill>
                </w14:textFill>
              </w:rPr>
              <w:t>电子投标文件客户端（具体操作详见下载专区投标企业平台操作手册）</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keepNext w:val="0"/>
              <w:keepLines w:val="0"/>
              <w:pageBreakBefore w:val="0"/>
              <w:kinsoku/>
              <w:overflowPunct/>
              <w:topLinePunct w:val="0"/>
              <w:autoSpaceDE/>
              <w:autoSpaceDN/>
              <w:bidi w:val="0"/>
              <w:adjustRightInd w:val="0"/>
              <w:snapToGrid w:val="0"/>
              <w:spacing w:line="40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②</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编制工具软件供应商联系电话</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400-918-3302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keepNext w:val="0"/>
              <w:keepLines w:val="0"/>
              <w:pageBreakBefore w:val="0"/>
              <w:kinsoku/>
              <w:overflowPunct/>
              <w:topLinePunct w:val="0"/>
              <w:autoSpaceDE/>
              <w:autoSpaceDN/>
              <w:bidi w:val="0"/>
              <w:adjustRightInd w:val="0"/>
              <w:snapToGrid w:val="0"/>
              <w:spacing w:line="400" w:lineRule="exact"/>
              <w:ind w:left="0" w:leftChars="0" w:firstLine="0" w:firstLineChars="0"/>
              <w:jc w:val="both"/>
              <w:textAlignment w:val="auto"/>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③</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编制和加密要求：</w:t>
            </w:r>
          </w:p>
          <w:p>
            <w:pPr>
              <w:keepNext w:val="0"/>
              <w:keepLines w:val="0"/>
              <w:pageBreakBefore w:val="0"/>
              <w:kinsoku/>
              <w:overflowPunct/>
              <w:topLinePunct w:val="0"/>
              <w:autoSpaceDE/>
              <w:autoSpaceDN/>
              <w:bidi w:val="0"/>
              <w:adjustRightInd w:val="0"/>
              <w:snapToGrid w:val="0"/>
              <w:spacing w:line="40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a.</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本</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项目需要CA数字证书</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，投标人应采用本单位企业数字证书</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对电子投标文件进行签章与加密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，如采用除本单位企业数字证书以外的数字证书（如本单位法定代表人或其他单位的数字证书）加密</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的，评标委员会将否决其投标。制作</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前，投标人必须提前完成福建CA 数字证书开通操作（具体流程详见平台手册右侧“CA”快捷办理入口。解密时插入CA数字证书对</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进行解密操作。</w:t>
            </w:r>
          </w:p>
          <w:p>
            <w:pPr>
              <w:keepNext w:val="0"/>
              <w:keepLines w:val="0"/>
              <w:pageBreakBefore w:val="0"/>
              <w:kinsoku/>
              <w:overflowPunct/>
              <w:topLinePunct w:val="0"/>
              <w:autoSpaceDE/>
              <w:autoSpaceDN/>
              <w:bidi w:val="0"/>
              <w:adjustRightInd w:val="0"/>
              <w:snapToGrid w:val="0"/>
              <w:spacing w:line="40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b.</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投标人应使用</w:t>
            </w:r>
            <w:r>
              <w:rPr>
                <w:rFonts w:hint="eastAsia" w:asciiTheme="minorEastAsia" w:hAnsiTheme="minorEastAsia" w:eastAsiaTheme="minorEastAsia" w:cstheme="minorEastAsia"/>
                <w:b/>
                <w:bCs/>
                <w:color w:val="000000" w:themeColor="text1"/>
                <w:sz w:val="24"/>
                <w:highlight w:val="none"/>
                <w:u w:val="none"/>
                <w:lang w:eastAsia="zh-CN"/>
                <w14:textFill>
                  <w14:solidFill>
                    <w14:schemeClr w14:val="tx1"/>
                  </w14:solidFill>
                </w14:textFill>
              </w:rPr>
              <w:t>电子投标文件客户端</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（如有最新版本请用最新版本）制作</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。若因投标人未使用上述版本制作</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，造成电子开标异常或者否决投标的由各投标人自行承担其后果。投标人在递交</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时，需按</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招标文件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要求通过网络在</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福建省消防救援总队电子招采平台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提交</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keepNext w:val="0"/>
              <w:keepLines w:val="0"/>
              <w:pageBreakBefore w:val="0"/>
              <w:kinsoku/>
              <w:overflowPunct/>
              <w:topLinePunct w:val="0"/>
              <w:autoSpaceDE/>
              <w:autoSpaceDN/>
              <w:bidi w:val="0"/>
              <w:adjustRightInd w:val="0"/>
              <w:snapToGrid w:val="0"/>
              <w:spacing w:line="40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其他要求</w:t>
            </w:r>
          </w:p>
          <w:p>
            <w:pPr>
              <w:pStyle w:val="19"/>
              <w:keepNext w:val="0"/>
              <w:keepLines w:val="0"/>
              <w:pageBreakBefore w:val="0"/>
              <w:widowControl/>
              <w:numPr>
                <w:ilvl w:val="0"/>
                <w:numId w:val="0"/>
              </w:numPr>
              <w:kinsoku/>
              <w:wordWrap w:val="0"/>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①投标人在开标现场用于解密的CA必须与制作该项目</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时所用CA为同一把CA，否则无法解密。 解密完成后，CA将退还投标人。</w:t>
            </w:r>
          </w:p>
          <w:p>
            <w:pPr>
              <w:pStyle w:val="19"/>
              <w:keepNext w:val="0"/>
              <w:keepLines w:val="0"/>
              <w:pageBreakBefore w:val="0"/>
              <w:widowControl/>
              <w:numPr>
                <w:ilvl w:val="0"/>
                <w:numId w:val="0"/>
              </w:numPr>
              <w:kinsoku/>
              <w:wordWrap w:val="0"/>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②本项目支持远程开标，投标人可通过远程线上参与开标，具体系统操作指南详见</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福建省消防救援总队电子招采平台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》相关操作手册。</w:t>
            </w:r>
          </w:p>
          <w:p>
            <w:pPr>
              <w:pStyle w:val="19"/>
              <w:keepNext w:val="0"/>
              <w:keepLines w:val="0"/>
              <w:pageBreakBefore w:val="0"/>
              <w:widowControl/>
              <w:numPr>
                <w:ilvl w:val="0"/>
                <w:numId w:val="0"/>
              </w:numPr>
              <w:kinsoku/>
              <w:wordWrap w:val="0"/>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③本项目开标过程中解密及远程签章的操作时限均为30分钟，请投标人务必密切关注实时开标流程，完成远程解密、远程签章。</w:t>
            </w:r>
          </w:p>
          <w:p>
            <w:pPr>
              <w:pStyle w:val="19"/>
              <w:keepNext w:val="0"/>
              <w:keepLines w:val="0"/>
              <w:pageBreakBefore w:val="0"/>
              <w:widowControl/>
              <w:numPr>
                <w:ilvl w:val="0"/>
                <w:numId w:val="0"/>
              </w:numPr>
              <w:kinsoku/>
              <w:wordWrap w:val="0"/>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④投标人应确保自身设施、设备、网络环境状况良好，在开标过程中因投标人自身原因未在规定的操作时间内完成</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的解密，逾期未解密的，视为自行放弃投标。投标人未在规定的操作时间内完成远程签章的，视为默认开标结果。</w:t>
            </w:r>
          </w:p>
          <w:p>
            <w:pPr>
              <w:keepNext w:val="0"/>
              <w:keepLines w:val="0"/>
              <w:pageBreakBefore w:val="0"/>
              <w:kinsoku/>
              <w:overflowPunct/>
              <w:topLinePunct w:val="0"/>
              <w:autoSpaceDE/>
              <w:autoSpaceDN/>
              <w:bidi w:val="0"/>
              <w:adjustRightInd w:val="0"/>
              <w:snapToGrid w:val="0"/>
              <w:spacing w:line="40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⑤在开标过程中，因系统故障</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如</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停电、网络故障、电子设备</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原因</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等导致无法继续进行开标的，投标人须配合等待故障处理，待故障解除后继续开标。</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故障无法在短时间内解除的，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采购人可视情况暂停</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开标，待故障解除后再重新进行解密、开标。</w:t>
            </w:r>
          </w:p>
        </w:tc>
      </w:tr>
    </w:tbl>
    <w:p>
      <w:pPr>
        <w:pStyle w:val="19"/>
        <w:widowControl/>
        <w:adjustRightInd w:val="0"/>
        <w:snapToGrid w:val="0"/>
        <w:spacing w:before="0" w:beforeAutospacing="0" w:after="0" w:afterAutospacing="0" w:line="500" w:lineRule="exact"/>
        <w:jc w:val="center"/>
        <w:outlineLvl w:val="0"/>
        <w:rPr>
          <w:rFonts w:ascii="宋体" w:cs="宋体"/>
          <w:color w:val="000000" w:themeColor="text1"/>
          <w:sz w:val="32"/>
          <w:szCs w:val="32"/>
          <w:highlight w:val="none"/>
          <w14:textFill>
            <w14:solidFill>
              <w14:schemeClr w14:val="tx1"/>
            </w14:solidFill>
          </w14:textFill>
        </w:rPr>
      </w:pPr>
      <w:r>
        <w:rPr>
          <w:rStyle w:val="27"/>
          <w:rFonts w:ascii="宋体" w:cs="宋体"/>
          <w:bCs/>
          <w:color w:val="000000" w:themeColor="text1"/>
          <w:sz w:val="32"/>
          <w:szCs w:val="32"/>
          <w:highlight w:val="none"/>
          <w14:textFill>
            <w14:solidFill>
              <w14:schemeClr w14:val="tx1"/>
            </w14:solidFill>
          </w14:textFill>
        </w:rPr>
        <w:br w:type="page"/>
      </w:r>
      <w:bookmarkStart w:id="35" w:name="_Toc4122"/>
      <w:r>
        <w:rPr>
          <w:rStyle w:val="27"/>
          <w:rFonts w:hint="eastAsia" w:ascii="宋体" w:hAnsi="宋体" w:cs="宋体"/>
          <w:bCs/>
          <w:color w:val="000000" w:themeColor="text1"/>
          <w:sz w:val="32"/>
          <w:szCs w:val="32"/>
          <w:highlight w:val="none"/>
          <w14:textFill>
            <w14:solidFill>
              <w14:schemeClr w14:val="tx1"/>
            </w14:solidFill>
          </w14:textFill>
        </w:rPr>
        <w:t>第三章</w:t>
      </w:r>
      <w:r>
        <w:rPr>
          <w:rStyle w:val="27"/>
          <w:rFonts w:ascii="宋体" w:hAnsi="宋体" w:cs="宋体"/>
          <w:bCs/>
          <w:color w:val="000000" w:themeColor="text1"/>
          <w:sz w:val="32"/>
          <w:szCs w:val="32"/>
          <w:highlight w:val="none"/>
          <w14:textFill>
            <w14:solidFill>
              <w14:schemeClr w14:val="tx1"/>
            </w14:solidFill>
          </w14:textFill>
        </w:rPr>
        <w:t xml:space="preserve">  </w:t>
      </w:r>
      <w:r>
        <w:rPr>
          <w:rStyle w:val="27"/>
          <w:rFonts w:hint="eastAsia" w:ascii="宋体" w:hAnsi="宋体" w:cs="宋体"/>
          <w:bCs/>
          <w:color w:val="000000" w:themeColor="text1"/>
          <w:sz w:val="32"/>
          <w:szCs w:val="32"/>
          <w:highlight w:val="none"/>
          <w14:textFill>
            <w14:solidFill>
              <w14:schemeClr w14:val="tx1"/>
            </w14:solidFill>
          </w14:textFill>
        </w:rPr>
        <w:t>投标人须知</w:t>
      </w:r>
      <w:bookmarkEnd w:id="27"/>
      <w:bookmarkEnd w:id="28"/>
      <w:bookmarkEnd w:id="29"/>
      <w:bookmarkEnd w:id="30"/>
      <w:bookmarkEnd w:id="31"/>
      <w:bookmarkEnd w:id="32"/>
      <w:bookmarkEnd w:id="33"/>
      <w:bookmarkEnd w:id="34"/>
      <w:bookmarkEnd w:id="35"/>
    </w:p>
    <w:p>
      <w:pPr>
        <w:pStyle w:val="19"/>
        <w:widowControl/>
        <w:adjustRightInd w:val="0"/>
        <w:snapToGrid w:val="0"/>
        <w:spacing w:before="0" w:beforeAutospacing="0" w:after="0" w:afterAutospacing="0" w:line="500" w:lineRule="exact"/>
        <w:jc w:val="center"/>
        <w:outlineLvl w:val="1"/>
        <w:rPr>
          <w:rStyle w:val="27"/>
          <w:rFonts w:ascii="宋体" w:cs="宋体"/>
          <w:bCs/>
          <w:color w:val="000000" w:themeColor="text1"/>
          <w:highlight w:val="none"/>
          <w14:textFill>
            <w14:solidFill>
              <w14:schemeClr w14:val="tx1"/>
            </w14:solidFill>
          </w14:textFill>
        </w:rPr>
      </w:pPr>
      <w:bookmarkStart w:id="36" w:name="_Toc1295"/>
      <w:bookmarkStart w:id="37" w:name="_Toc10615"/>
      <w:bookmarkStart w:id="38" w:name="_Toc14509"/>
      <w:bookmarkStart w:id="39" w:name="_Toc29513"/>
    </w:p>
    <w:bookmarkEnd w:id="36"/>
    <w:bookmarkEnd w:id="37"/>
    <w:bookmarkEnd w:id="38"/>
    <w:bookmarkEnd w:id="39"/>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jc w:val="center"/>
        <w:textAlignment w:val="auto"/>
        <w:outlineLvl w:val="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0" w:name="_Toc8228"/>
      <w:bookmarkStart w:id="41" w:name="_Toc10596"/>
      <w:bookmarkStart w:id="42" w:name="_Toc4368"/>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一、总则</w:t>
      </w:r>
      <w:bookmarkEnd w:id="40"/>
      <w:bookmarkEnd w:id="41"/>
      <w:bookmarkEnd w:id="42"/>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1、适用范围</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1.1本招标文件适用于招标文件载明项目的政府采购活动（以下简称：“本次采购活动”）。</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2、定义</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2.1“采购标的”指招标文件载明的需要采购的货物或服务。</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2.2“潜在投标人”指按照招标文件第一章第三条规定获取招标文件且有意向参加本项目投标的供应商。</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2.3“投标人”指按照招标文件第一章第三条规定获取招标文件并参加本项目投标的供应商。</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2.4“单位负责人”指单位法定代表人或法律、法规规定代表单位行使职权的主要负责人。</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2.5“投标人代表”指投标人的单位负责人或“单位负责人授权书”中载明的接受授权方。</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jc w:val="center"/>
        <w:textAlignment w:val="auto"/>
        <w:outlineLvl w:val="9"/>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bookmarkStart w:id="43" w:name="_Toc629"/>
      <w:bookmarkStart w:id="44" w:name="_Toc13166"/>
      <w:bookmarkStart w:id="45" w:name="_Toc1001"/>
      <w:bookmarkStart w:id="46" w:name="_Toc22637"/>
      <w:bookmarkStart w:id="47" w:name="_Toc825"/>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jc w:val="center"/>
        <w:textAlignment w:val="auto"/>
        <w:outlineLvl w:val="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8" w:name="_Toc17409"/>
      <w:bookmarkStart w:id="49" w:name="_Toc31836"/>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二、投标人</w:t>
      </w:r>
      <w:bookmarkEnd w:id="43"/>
      <w:bookmarkEnd w:id="44"/>
      <w:bookmarkEnd w:id="45"/>
      <w:bookmarkEnd w:id="46"/>
      <w:bookmarkEnd w:id="47"/>
      <w:bookmarkEnd w:id="48"/>
      <w:bookmarkEnd w:id="49"/>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3、合格投标人</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3.1一般规定</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投标人应遵守政府采购法及实施条例、政府采购货物和服务招标投标管理办法、政府采购质疑和投诉办法及财政部有关政府采购文件的规定，同时还应遵守中华人民共和国的有关法律、法规和规章的强制性规定。</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（2）投标人的资格要求：详见招标文件第一章。</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3.2若本项目接受联合体投标且投标人为联合体，则联合体各方应遵守本章第3.1条规定，同时还应遵守下列规定：</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（1）以联合体形式进行政府采购的，应当向采购人提交联合协议，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载明联合体各方承担的工作和义务，联合体协议应符合招标文件规定。</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（2）联合体各方不得再单独参加或与其他供应商另外组成联合体参加同一合同项下的投标。</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（3）联合体各方应共同与采购人签订政府采购合同，就政府采购合同约定的事项对采购人承担连带责任。</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（4）联合体中有同类资质的供应商按照联合体分工承担相同工作的，应当按照资质等级较低的供应商确定资质等级。</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4、投标费用</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4.1除招标文件另有规定外，投标人应自行承担其参加本项目投标所涉及的一切费用，采购人和采购代理机构在任何情况下均无义务和责任承担这些费用。</w:t>
      </w:r>
    </w:p>
    <w:p>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jc w:val="center"/>
        <w:textAlignment w:val="auto"/>
        <w:outlineLvl w:val="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50" w:name="_Toc15890"/>
      <w:bookmarkStart w:id="51" w:name="_Toc18936"/>
      <w:bookmarkStart w:id="52" w:name="_Toc19076"/>
      <w:bookmarkStart w:id="53" w:name="_Toc32544"/>
      <w:bookmarkStart w:id="54" w:name="_Toc14023"/>
      <w:bookmarkStart w:id="55" w:name="_Toc18033"/>
      <w:bookmarkStart w:id="56" w:name="_Toc27564"/>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三、招标</w:t>
      </w:r>
      <w:bookmarkEnd w:id="50"/>
      <w:bookmarkEnd w:id="51"/>
      <w:bookmarkEnd w:id="52"/>
      <w:bookmarkEnd w:id="53"/>
      <w:bookmarkEnd w:id="54"/>
      <w:bookmarkEnd w:id="55"/>
      <w:bookmarkEnd w:id="56"/>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5、招标文件</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5.1招标文件由下述部分组成：</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（1）投标邀请</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（2）投标人须知前附表 </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（3）投标人须知</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（4）资格审查与评标</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（5）招标内容及要求</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（6）政府采购合同（参考文本）</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格式</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（8）按照招标文件规定作为招标文件组成部分的其他内容（若有）</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5.2招标文件的澄清或修改</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可对已发出的招标文件进行必要的澄清或修改，但不得对招标文件载明的采购标的和投标人的资格要求进行改变。</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（2）除本章第5.2条第（3）款规定情形外，澄清或修改的内容可能影响</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编制的，</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将在投标截止时间至少15个日历日前，在招标文件载明的指定媒体以更正公告的形式发布澄清或修改的内容。不足15个日历日的，</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将顺延投标截止时间及开标时间，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和投标人受原投标截止时间及开标时间制约的所有权利和义务均延长至新的投标截止时间及开标时间。</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（3）澄清或修改的内容可能改变招标文件载明的采购标的和投标人的资格要求的，本次采购活动结束，</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将依法组织后续采购活动（包括但不限于：重新招标、采用其他方式采购等）。</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6、现场考察或开标前答疑会</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6.1除非有特殊需要，招标文件不单独提供本项目使用地的自然环境、气候条件、公有设施、配套设施等情况，投标人若对以上情况要求了解，经采购人同意后，可以到使用地勘查，费用自理，否则将被视为熟悉上述与履行合同有关的一切情况。</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6.2是否组织现场考察或召开开标前答疑会：详见招标文件第二章。</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7、更正公告</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7.1若</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发布更正公告，则更正公告及其所发布的内容或信息（包括但不限于：招标文件的澄清或修改、现场考察或答疑会的有关事宜等）</w:t>
      </w:r>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作为招标文件组成部分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，对投标人具有约束力。</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7.2更正公告作为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通知所有潜在投标人的书面形式。</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8、终止公告</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8.1若出现因重大变故导致采购任务取消情形，</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可终止招标并发布终止公告。</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8.2终止公告作为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通知所有潜在投标人的书面形式。</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jc w:val="center"/>
        <w:textAlignment w:val="auto"/>
        <w:outlineLvl w:val="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57" w:name="_Toc30718"/>
      <w:bookmarkStart w:id="58" w:name="_Toc16506"/>
      <w:bookmarkStart w:id="59" w:name="_Toc10176"/>
      <w:bookmarkStart w:id="60" w:name="_Toc17351"/>
      <w:bookmarkStart w:id="61" w:name="_Toc31301"/>
      <w:bookmarkStart w:id="62" w:name="_Toc11160"/>
      <w:bookmarkStart w:id="63" w:name="_Toc19796"/>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四、投标</w:t>
      </w:r>
      <w:bookmarkEnd w:id="57"/>
      <w:bookmarkEnd w:id="58"/>
      <w:bookmarkEnd w:id="59"/>
      <w:bookmarkEnd w:id="60"/>
      <w:bookmarkEnd w:id="61"/>
      <w:bookmarkEnd w:id="62"/>
      <w:bookmarkEnd w:id="63"/>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9、投标</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9.1投标人可对招标文件载明的全部或部分采购包进行投标。</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9.2投标人应对同一个采购包内的所有内容进行完整投标，否则</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投标无效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9.3投标人代表只能接受一个投标人的授权参加投标，否则</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投标无效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9.4单位负责人为同一人或存在直接控股、管理关系的不同供应商，不得同时参加同一合同项下的投标，否则</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投标无效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9.5为本项目提供整体设计、规范编制或项目管理、监理、检测等服务的供应商，不得参加本项目除整体设计、规范编制和项目管理、监理、检测等服务外的采购活动，否则</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投标无效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9.6列入失信被执行人、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重大税收违法失信主体</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、政府采购严重违法失信行为记录名单及其他不符合政府采购法第二十二条规定条件的供应商，不得参加投标，否则</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投标无效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9.7有下列情形之一的，视为投标人串通投标，其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投标无效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（1）不同投标人的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由同一单位或个人编制；</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（2）不同投标人委托同一单位或个人办理投标事宜；</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（3）不同投标人的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载明的项目管理成员或联系人员为同一人；</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（4）不同投标人的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异常一致或投标报价呈规律性差异；</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（5）不同投标人的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相互混装；</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（6）不同投标人的投标保证金从同一单位或个人的账户转出；</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（7）有关法律、法规和规章及招标文件规定的其他串通投标情形。</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2"/>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的编制</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（1）投标人应仔细阅读招标文件的所有内容，按照招标文件的要求提交</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应满足招标文件提出的实质性要求和条件，并保证其所提交的全部资料是不可割离且真实、有效、准确、完整和不具有任何误导性的，否则造成不利后果由投标人承担责任。</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为合理节约政府采购评审成本，本着诚实信用原则，投标人应诚信投标，应以审慎的态度明确、清楚地披露各项偏离。对有不符合招标文件技术、商务要求的，不管是多么微小，投标人都应在《技术和服务要求响应表》《商务条件响应表》中如实详细说明，若投标人对某一事项是否存在或是否属于偏离不能确定，亦必须在偏离表中清楚地表明该偏离事项，并可以注明不能确定的字样。投标人在中标后才提出或被采购人发现投标人有明显不符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应答的按弄虚作假处理。</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应按照本章第10.2条规定编制其组成部分。</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2"/>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10.2</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由下述部分组成：</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（1）资格及资信证明部分</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①投标函</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②投标人的资格及资信证明文件</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③投标保证金</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（2）报价部分</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①开标一览表</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②投标分项报价表</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③招标文件规定的价格扣除证明材料（若有）</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（3）技术商务部分</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①标的说明一览表</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②技术和服务要求响应表</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③商务条件响应表</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④投标人提交的其他资料（若有）</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⑤招标文件规定作为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组成部分的其他内容（若有）</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10.3</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的语言和计量单位</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（1）除招标文件另有规定外，</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应使用中文文本，若有不同文本，以中文文本为准。</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否则提供的非中文描述资料无效。</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10.4</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的份数：详见招标文件第二章。</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10.5</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的格式</w:t>
      </w:r>
    </w:p>
    <w:p>
      <w:pPr>
        <w:pStyle w:val="19"/>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00" w:lineRule="exact"/>
        <w:ind w:left="0" w:leftChars="0" w:right="0" w:rightChars="0" w:firstLine="480" w:firstLineChars="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除招标文件另有规定外，</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应使用招标文件第六章规定的格式。</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heme="minorEastAsia" w:hAnsiTheme="minorEastAsia" w:eastAsiaTheme="minorEastAsia" w:cstheme="minorEastAsia"/>
          <w:b/>
          <w:bCs/>
          <w:color w:val="000000" w:themeColor="text1"/>
          <w:kern w:val="0"/>
          <w:sz w:val="24"/>
          <w:szCs w:val="24"/>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（2）除招标文件另有规定外，</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的正本和全部副本均应使用不能擦去的墨料或墨水打印、书写或复印。</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（3）除招标文件另有规定外，</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应使用人民币作为计量货币。</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（4）除招标文件另有规定外，签署、盖章应遵守下列规定：</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①电子投标文件应加盖投标人的单位公章。若投标人代表为单位负责人授权的委托代理人，应提供“单位负责人授权书”。</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应没有涂改或行间插字，除非这些改动是根据</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的指示进行的，或是为改正投标人造成的应修改的错误而进行的。若有前述改动，应按照下列规定之一对改动处进行处理：</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a.投标人代表签字确认；</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b.加盖投标人的单位公章或校正章。</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10.6投标报价</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 xml:space="preserve">（1）投标报价超出预算金额或最高限价（含单价最高限价）将导致投标无效。 </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（2）最高限价由采购人根据价格测算情况，在预算金额的额度内合理设定。最高限价不得超出预算金额。</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（3）除招标文件另有规定外，</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不能出现任何选择性的投标报价，即每一个采购包和品目号的采购标的都只能有一个投标报价。任何选择性的投标报价将导致投标无效。</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10.7分包</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（1）是否允许中标人将本项目的非主体、非关键性工作进行分包：详见招标文件第二章。</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（2）若允许中标人将本项目的非主体、非关键性工作进行分包且投标人拟在中标后进行分包，则应在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中提供分包意向协议，同时投标人应在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中载明分包承担主体，分包承担主体应具备相应资质条件（若有）且不得再次分包。</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（3）招标文件允许中标人将非主体、非关键性工作进行分包的项目，有下列情形之一的，中标人不得分包：</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中未载明分包承担主体；</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载明的分包承担主体不具备相应资质条件；</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③</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载明的分包承担主体拟再次分包；</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④享受中小企业扶持政策获得政府采购合同的，小微企业不得将合同分包给大中型企业，中型企业不得将合同分包给大型企业。</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10.8投标有效期</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240" w:firstLineChars="1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（1）招标文件载明的投标有效期：详见招标文件第二章。</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241" w:firstLineChars="1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承诺的投标有效期不得少于招标文件载明的投标有效期，否则投标无效。</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240" w:firstLineChars="1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（3）根据本次采购活动的需要，</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可于投标有效期届满之前书面要求投标人延长投标有效期，投标人应在</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规定的期限内以书面形式予以答复。对于延长投标有效期的要求，投标人可以拒绝也可以接受，投标人答复不明确或逾期未答复的，均视为拒绝该要求。对于接受延长投标有效期的投标人，既不要求也不允许修改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10.9投标保证金</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（1）投标保证金作为投标人按照招标文件规定履行相应投标责任、义务的约束及担保。</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（2）投标保证金的有效期应与</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承诺的投标有效期保持一致，否则投标无效。</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（3）提交</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①投标人应从其银行账户</w:t>
      </w:r>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（基本存款账户）</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按照下列方式：</w:t>
      </w:r>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应当以对公转账、支票、汇票、本票或金融机构、担保机构出具的保函等非现金形式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向招标文件载明的投标保证金账户提交投标保证金，具体金额详见招标文件第一章。</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②投标保证金应于投标截止时间前到达招标文件载明的投标保证金账户，否则视为投标保证金未提交；是否到达按照下列方式认定：将以银行提供的投标保证金到账时间为依据</w:t>
      </w:r>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③若本项目接受联合体投标且投标人为联合体，则联合体中的牵头方应按照本章第10.9条第（3）款第①、②点规定提交投标保证金。</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除招标文件另有规定外，未按照上述规定提交投标保证金将导致资格审查不合格。</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示：投标人办理投标保证金缴纳手续时，应当按照招标文件规定的金额、方式交纳，不得多交或少交。因金额不对、或未注明招标编号、采购包、用途或未以自身名义交纳导致查询不到的，不利后果由投标人自行承担。</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（4）退还</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①在投标截止时间前撤回已提交的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的投标人，其投标保证金将在</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收到投标人书面撤回通知之日起5个工作日内退回原账户。</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②未中标人的投标保证金将在中标通知书发出之日起5个工作日内原额无息退回原账户。</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③中标人的投标保证金将在政府采购合同签订之日起5个工作日内原额无息退回原账户。</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④终止招标的，</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将在终止公告发布之日起5个工作日内退回已收取的投标保证金及其在银行产生的孳息。</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⑤除招标文件另有规定外，质疑或投诉涉及的投标人，若投标保证金尚未退还，则待质疑或投诉处理完毕后不计利息原额退还。</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 xml:space="preserve"> 本章第10.9条第（4）款第①、②、③点规定的投标保证金退还时限不包括因投标人自身原因导致无法及时退还而增加的时间。</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（6）有下列情形之一的，投标保证金将不予退还：</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①投标人串通投标；</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②投标人提供虚假材料；</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③投标截止时间后，投标人在投标有效期内撤销</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④招标文件规定的其他不予退还情形；</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⑤中标人有下列情形之一的：</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a.除不可抗力外，因中标人自身原因未在中标通知书要求的期限内与采购人签订政府采购合同；</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b.未按照招标文件、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的约定签订政府采购合同或提交履约保证金。</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若上述投标保证金不予退还情形给采购人（采购代理机构）造成损失，则投标人还要承担相应的赔偿责任。</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10.10</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的提交</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（1）一个投标人只能提交一个</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，并按照招标文件第一章规定在系统上完成上传、解密操作。</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（2）密封及其标记的具体形式：详见招标文件第二章。</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10.11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的补充、修改或撤回</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（1）投标截止时间前，投标人可对所提交的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进行补充、修改或撤回，并书面通知</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（2）补充、修改的内容应按照本章第10.5条第（4）款规定进行签署、盖章，并按照本章第10.10条规定提交，</w:t>
      </w:r>
      <w:r>
        <w:rPr>
          <w:rStyle w:val="27"/>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否则将被拒收。</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27"/>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 xml:space="preserve"> 按照上述规定提交的补充、修改内容作为</w:t>
      </w:r>
      <w:r>
        <w:rPr>
          <w:rStyle w:val="27"/>
          <w:rFonts w:hint="eastAsia" w:asciiTheme="minorEastAsia" w:hAnsiTheme="minorEastAsia" w:eastAsiaTheme="minorEastAsia" w:cstheme="minorEastAsia"/>
          <w:b w:val="0"/>
          <w:color w:val="000000" w:themeColor="text1"/>
          <w:sz w:val="24"/>
          <w:szCs w:val="24"/>
          <w:highlight w:val="none"/>
          <w:lang w:eastAsia="zh-CN"/>
          <w14:textFill>
            <w14:solidFill>
              <w14:schemeClr w14:val="tx1"/>
            </w14:solidFill>
          </w14:textFill>
        </w:rPr>
        <w:t>电子投标文件</w:t>
      </w:r>
      <w:r>
        <w:rPr>
          <w:rStyle w:val="27"/>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组成部分。</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2"/>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10.12除招标文件另有规定外，有下列情形之一的，投标无效：</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未按招标文件要求签署、盖章的；</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（2）不具备招标文件中规定的资格要求的；</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（3）报价超过招标文件中规定的预算金额或最高限价的；</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（4）</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含有采购人不能接受的附加条件的；</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（5）法律、法规和招标文件规定的其他无效情形。</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jc w:val="center"/>
        <w:textAlignment w:val="auto"/>
        <w:outlineLvl w:val="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64" w:name="_Toc8766"/>
      <w:bookmarkStart w:id="65" w:name="_Toc884"/>
      <w:bookmarkStart w:id="66" w:name="_Toc19329"/>
      <w:bookmarkStart w:id="67" w:name="_Toc17346"/>
      <w:bookmarkStart w:id="68" w:name="_Toc32299"/>
      <w:bookmarkStart w:id="69" w:name="_Toc26685"/>
      <w:bookmarkStart w:id="70" w:name="_Toc626"/>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五、开标</w:t>
      </w:r>
      <w:bookmarkEnd w:id="64"/>
      <w:bookmarkEnd w:id="65"/>
      <w:bookmarkEnd w:id="66"/>
      <w:bookmarkEnd w:id="67"/>
      <w:bookmarkEnd w:id="68"/>
      <w:bookmarkEnd w:id="69"/>
      <w:bookmarkEnd w:id="70"/>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11、开标</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11.1</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将在招标文件载明的开标时间及地点主持召开开标会，并邀请投标人参加。</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11.2开标会的主持人、唱标人、记录人及其他工作人员（若有）均由</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派出，现场监督人员（若有）可由有关方面派出。</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11.3投标人可自行选择到开标现场参加开标会或者远程参加开标会。远程参与开标流程的投标人需提前在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福建省消防救援总队电子招采平台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-服务专区中下载远程开标操作手册，并按照操作手册的要求参与开标会。如因投标人自身原因造成无法正常参与开标过程的，不利后果由投标人自行承担。</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11.4开标会应遵守下列规定：</w:t>
      </w:r>
    </w:p>
    <w:p>
      <w:pPr>
        <w:pStyle w:val="69"/>
        <w:keepNext w:val="0"/>
        <w:keepLines w:val="0"/>
        <w:pageBreakBefore w:val="0"/>
        <w:widowControl/>
        <w:kinsoku/>
        <w:wordWrap/>
        <w:overflowPunct/>
        <w:topLinePunct w:val="0"/>
        <w:autoSpaceDE/>
        <w:autoSpaceDN/>
        <w:bidi w:val="0"/>
        <w:adjustRightInd w:val="0"/>
        <w:snapToGrid w:val="0"/>
        <w:spacing w:line="500" w:lineRule="exact"/>
        <w:ind w:firstLine="482"/>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首先由</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开标主持人通过福建省消防救援电子招采平台发送开标指令，投标人在解密截止时间之前，使用CA通过福建省消防救援电子招采平台对已递交的电子投标文件进行解密，逾期未解密的视为放弃投标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pStyle w:val="69"/>
        <w:keepNext w:val="0"/>
        <w:keepLines w:val="0"/>
        <w:pageBreakBefore w:val="0"/>
        <w:widowControl/>
        <w:kinsoku/>
        <w:wordWrap/>
        <w:overflowPunct/>
        <w:topLinePunct w:val="0"/>
        <w:autoSpaceDE/>
        <w:autoSpaceDN/>
        <w:bidi w:val="0"/>
        <w:adjustRightInd w:val="0"/>
        <w:snapToGrid w:val="0"/>
        <w:spacing w:line="500" w:lineRule="exact"/>
        <w:ind w:firstLine="482"/>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待所有投标人解密完成或到解密截止时间后，开标主持人发布开标一览表；投标人可在线查看下发的开标一览表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pStyle w:val="69"/>
        <w:keepNext w:val="0"/>
        <w:keepLines w:val="0"/>
        <w:pageBreakBefore w:val="0"/>
        <w:widowControl/>
        <w:kinsoku/>
        <w:wordWrap/>
        <w:overflowPunct/>
        <w:topLinePunct w:val="0"/>
        <w:autoSpaceDE/>
        <w:autoSpaceDN/>
        <w:bidi w:val="0"/>
        <w:adjustRightInd w:val="0"/>
        <w:snapToGrid w:val="0"/>
        <w:spacing w:line="500" w:lineRule="exact"/>
        <w:ind w:firstLine="482"/>
        <w:jc w:val="both"/>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开标一览表下发后，</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投标人在系统规定时间内对开标记录使用CA数字证书进行电子盖章签名确认，未进行电子盖章签名确认的视为认可开标记录。</w:t>
      </w:r>
    </w:p>
    <w:p>
      <w:pPr>
        <w:pStyle w:val="69"/>
        <w:keepNext w:val="0"/>
        <w:keepLines w:val="0"/>
        <w:pageBreakBefore w:val="0"/>
        <w:widowControl/>
        <w:kinsoku/>
        <w:wordWrap/>
        <w:overflowPunct/>
        <w:topLinePunct w:val="0"/>
        <w:autoSpaceDE/>
        <w:autoSpaceDN/>
        <w:bidi w:val="0"/>
        <w:adjustRightInd w:val="0"/>
        <w:snapToGrid w:val="0"/>
        <w:spacing w:line="500" w:lineRule="exact"/>
        <w:ind w:firstLine="482"/>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（4）投标人代表对开标过程和开标记录有疑义，以及认为采购人（采购代理机构）相关工作人员有需要回避情形的，应通过系统提出询问或回避申请。投标人代表未按规定提出疑义又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未</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通过系统远程签章确认的，视为投标人对开标过程和开标记录予以认可。</w:t>
      </w:r>
    </w:p>
    <w:p>
      <w:pPr>
        <w:pStyle w:val="69"/>
        <w:keepNext w:val="0"/>
        <w:keepLines w:val="0"/>
        <w:pageBreakBefore w:val="0"/>
        <w:widowControl/>
        <w:kinsoku/>
        <w:wordWrap/>
        <w:overflowPunct/>
        <w:topLinePunct w:val="0"/>
        <w:autoSpaceDE/>
        <w:autoSpaceDN/>
        <w:bidi w:val="0"/>
        <w:adjustRightInd w:val="0"/>
        <w:snapToGrid w:val="0"/>
        <w:spacing w:line="500" w:lineRule="exact"/>
        <w:ind w:firstLine="482"/>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（5）若投标人未通过远程参加开标会的，视同认可开标结果。</w:t>
      </w:r>
    </w:p>
    <w:p>
      <w:pPr>
        <w:pStyle w:val="69"/>
        <w:keepNext w:val="0"/>
        <w:keepLines w:val="0"/>
        <w:pageBreakBefore w:val="0"/>
        <w:widowControl/>
        <w:kinsoku/>
        <w:wordWrap/>
        <w:overflowPunct/>
        <w:topLinePunct w:val="0"/>
        <w:autoSpaceDE/>
        <w:autoSpaceDN/>
        <w:bidi w:val="0"/>
        <w:adjustRightInd w:val="0"/>
        <w:snapToGrid w:val="0"/>
        <w:spacing w:line="500" w:lineRule="exact"/>
        <w:ind w:firstLine="482"/>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提出任何疑义或要求（包括质疑）。</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11.5投标截止时间后，参加投标的投标人不足三家的，不进行开标。同时，本次采购活动结束，</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将依法组织后续采购活动（包括但不限于：重新招标、采用其他方式采购等）。</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11.6投标截止时间后撤销投标的处理</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投标截止时间后，投标人在投标有效期内撤销投标的，其撤销投标的行为无效。</w:t>
      </w:r>
    </w:p>
    <w:p>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jc w:val="center"/>
        <w:textAlignment w:val="auto"/>
        <w:outlineLvl w:val="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71" w:name="_Toc9438"/>
      <w:bookmarkStart w:id="72" w:name="_Toc25102"/>
      <w:bookmarkStart w:id="73" w:name="_Toc32031"/>
      <w:bookmarkStart w:id="74" w:name="_Toc26408"/>
      <w:bookmarkStart w:id="75" w:name="_Toc19219"/>
      <w:bookmarkStart w:id="76" w:name="_Toc15930"/>
      <w:bookmarkStart w:id="77" w:name="_Toc10337"/>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六、中标与政府采购合同</w:t>
      </w:r>
      <w:bookmarkEnd w:id="71"/>
      <w:bookmarkEnd w:id="72"/>
      <w:bookmarkEnd w:id="73"/>
      <w:bookmarkEnd w:id="74"/>
      <w:bookmarkEnd w:id="75"/>
      <w:bookmarkEnd w:id="76"/>
      <w:bookmarkEnd w:id="77"/>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12、中标</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12.1本项目推荐的中标候选人家数：详见招标文件第二章。</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12.2本项目中标人的确定：详见招标文件第二章。</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12.3中标公告</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（1）中标人确定之日起2个工作日内，</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将在招标文件载明的指定媒体以中标公告的形式发布中标结果。</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（2）中标公告的公告期限为1个工作日。</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12.4中标通知书</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（1）中标公告发布的同时，</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将向中标人发出中标通知书。</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（2）中标通知书发出后，采购人不得违法改变中标结果，中标人无正当理由不得放弃中标。</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13、政府采购合同</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13.1签订政府采购合同应遵守政府采购法及实施条例的规定，不得对招标文件确定的事项和中标人的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作实质性修改。采购人不得向中标人提出任何不合理的要求作为政府采购合同的签订条件。</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13.2签订时限：自中标通知书发出之日起30个日历日内。</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13.3政府采购合同的履行、违约责任和解决争议的方法等适用民法典。</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13.4采购人与中标人应根据政府采购合同的约定依法履行合同义务。</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13.5政府采购合同履行过程中，采购人若需追加与合同标的相同的货物或服务，则追加采购金额不得超过原合同采购金额的10%。</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13.6中标人在政府采购合同履行过程中应遵守有关法律、法规和规章的强制性规定（即使前述强制性规定有可能在招标文件中未予列明）。</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jc w:val="center"/>
        <w:textAlignment w:val="auto"/>
        <w:outlineLvl w:val="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78" w:name="_Toc9274"/>
      <w:bookmarkStart w:id="79" w:name="_Toc6384"/>
      <w:bookmarkStart w:id="80" w:name="_Toc1609"/>
      <w:bookmarkStart w:id="81" w:name="_Toc4008"/>
      <w:bookmarkStart w:id="82" w:name="_Toc3238"/>
      <w:bookmarkStart w:id="83" w:name="_Toc12924"/>
      <w:bookmarkStart w:id="84" w:name="_Toc10371"/>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七、询问、质疑与投诉</w:t>
      </w:r>
      <w:bookmarkEnd w:id="78"/>
      <w:bookmarkEnd w:id="79"/>
      <w:bookmarkEnd w:id="80"/>
      <w:bookmarkEnd w:id="81"/>
      <w:bookmarkEnd w:id="82"/>
      <w:bookmarkEnd w:id="83"/>
      <w:bookmarkEnd w:id="84"/>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14、询问</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14.1潜在投标人或投标人对本次采购活动的有关事项若有疑问，可向</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提出询问，</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将按照政府采购法及实施条例的有关规定进行答复。</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15、质疑</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（1）对招标文件提出质疑的，质疑人应为潜在投标人，且两者的身份、名称等均应保持一致。对采购过程、结果提出质疑的，质疑人应为投标人，且两者的身份、名称等均应保持一致。</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（2）质疑人应按照招标文件第二章规定方式提交质疑函。</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（3）质疑函应包括下列主要内容：</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①质疑人的基本信息，至少包括：全称、地址、邮政编码等；</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②所质疑项目的基本信息，至少包括：招标编号、项目名称等；</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③所质疑的具体事项（以下简称：“质疑事项”）；</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④针对质疑事项提出的明确请求，前述明确请求指质疑人提出质疑的目的以及希望</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对其质疑作出的处理结果，如：暂停招标投标活动、修改招标文件、停止或纠正违法违规行为、中标结果无效、废标、重新招标等；</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⑤针对质疑事项导致质疑人自身权益受到损害的必要证明材料，至少包括：</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2"/>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a.质疑人代表的身份证明材料：</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a2若本项目接受自然人投标且质疑人为自然人的，提供本人的身份证复印件。</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2"/>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b.其他证明材料（即事实依据和必要的法律依据）包括但不限于下列材料：</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b1所质疑的具体事项是与自已有利害关系的证明材料；</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b2质疑函所述事实存在的证明材料，如：采购文件、采购过程或中标结果违法违规或不符合采购文件要求等证明材料；</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b3依法应终止采购程序的证明材料；</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b4应重新采购的证明材料；</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b5采购文件、采购过程或中标、成交结果损害自已合法权益的证明材料等；</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视为无效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⑥质疑人代表及其联系方法的信息，至少包括：姓名、手机、电子信箱、邮寄地址等。</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⑦提出质疑的日期。</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※质疑人为法人或其他组织的，质疑函应由单位负责人或委托代理人签字或盖章，并逐页加盖投标人的单位公章。质疑人为自然人的，质疑函应由本人逐页签字。</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15.2对不符合本章第15.1条规定的质疑，将按照下列规定进行处理：</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（1）不符合其中第（1）、（2）条规定的，书面告知质疑人不予受理及其理由。</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（2）不符合其中第（3）条规定的，书面告知质疑人修改、补充后在规定时限内重新提交质疑函。</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（3）在法定质疑期内供应商须一次性提出针对同一采购程序环节的质疑，二（多）次质疑不予受理，采购人（采购代理机构）只针对第一次有效质疑进行答复。</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15.3对符合本章第15.1条规定的质疑，将按照政府采购法及实施条例、政府采购质疑和投诉办法的有关规定进行答复。</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15.4招标文件的质疑：详见招标文件第二章。</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16、投诉</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16.2投诉应有明确的请求和必要的证明材料，投诉的事项不得超出已质疑事项的范围。</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jc w:val="center"/>
        <w:textAlignment w:val="auto"/>
        <w:outlineLvl w:val="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85" w:name="_Toc4515"/>
      <w:bookmarkStart w:id="86" w:name="_Toc27234"/>
      <w:bookmarkStart w:id="87" w:name="_Toc29836"/>
      <w:bookmarkStart w:id="88" w:name="_Toc6915"/>
      <w:bookmarkStart w:id="89" w:name="_Toc25563"/>
      <w:bookmarkStart w:id="90" w:name="_Toc23784"/>
      <w:bookmarkStart w:id="91" w:name="_Toc32414"/>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八、政府采购政策</w:t>
      </w:r>
      <w:bookmarkEnd w:id="85"/>
      <w:bookmarkEnd w:id="86"/>
      <w:bookmarkEnd w:id="87"/>
      <w:bookmarkEnd w:id="88"/>
      <w:bookmarkEnd w:id="89"/>
      <w:bookmarkEnd w:id="90"/>
      <w:bookmarkEnd w:id="91"/>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17、政府采购政策由财政部根据国家的经济和社会发展政策并会同国家有关部委制定，包括但不限于下列具体政策要求：</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17.1进口产品指通过中国海关报关验放进入中国境内且产自关境外的产品，其中：</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（2）凡在海关特殊监管区域内企业生产或加工（包括从境外进口料件）销往境内其他地区的产品，不作为政府采购项下进口产品。</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（3）对从境外进入海关特殊监管区域，再经办理报关手续后从海关特殊监管区进入境内其他地区的产品，认定为进口产品。</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（4）招标文件列明不允许或未列明允许进口产品参加投标的，均视为拒绝进口产品参加投标。</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17.3</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依据《关于调整网络安全专用产品安全管理有关事项的公告》（2023年第1号）</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，列入《网络关键设备和网络安全专用产品目录》的网络安全专用产品应当按照《信息安全技术 网络安全专用产品安全技术要求》等相关国家标准的强制性要求，由具备资格的机构安全认证合格或者安全检测符合要求后，方可销售或者提供。</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17.4符合财政部、工信部文件（财库〔2020〕46号）和</w:t>
      </w:r>
      <w:r>
        <w:rPr>
          <w:rStyle w:val="27"/>
          <w:rFonts w:hint="eastAsia" w:asciiTheme="minorEastAsia" w:hAnsiTheme="minorEastAsia" w:eastAsiaTheme="minorEastAsia" w:cstheme="minorEastAsia"/>
          <w:b w:val="0"/>
          <w:color w:val="000000" w:themeColor="text1"/>
          <w:sz w:val="24"/>
          <w:szCs w:val="24"/>
          <w:highlight w:val="none"/>
          <w:lang w:bidi="ar"/>
          <w14:textFill>
            <w14:solidFill>
              <w14:schemeClr w14:val="tx1"/>
            </w14:solidFill>
          </w14:textFill>
        </w:rPr>
        <w:t>（财库﹝2022﹞19号）</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规定的中小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“残疾人福利性单位”</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）亦可享受前述扶持政策。其中：</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（1）中小企业指符合下列条件的中型、小型、微型企业：</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②符合中小企业划分标准的个体工商户，在政府采购活动中视同中小企业。</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（2）在政府采购活动中，供应商提供的货物、工程或者服务符合下列情形的，享受本办法规定的中小企业扶持政策：</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①在货物采购项目中，货物由中小企业制造，即货物由中小企业生产且使用该中小企业商号或者注册商标；</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②在工程采购项目中，工程由中小企业承建，即工程施工单位为中小企业；</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③在服务采购项目中，服务由中小企业承接，即提供服务的人员为中小企业依照《中华人民共和国劳动合同法》 订立劳动合同的从业人员。</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在货物采购项目中，供应商提供的货物既有中小企业制造货物，也有大型企业制造货物的，不享受本办法规定的中小企业扶持政策。</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①监狱企业参加采购活动时，应提供由省级以上监狱管理局、戒毒管理局（含新疆生产建设兵团）出具的属于监狱企业的证明文件。</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②监狱企业视同小型、微型企业。</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（4）残疾人福利性单位指同时符合下列条件的单位：</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①安置的残疾人占本单位在职职工人数的比例不低于25%（含25%），并且安置的残疾人人数不少于10人（含10人）；</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②依法与安置的每位残疾人签订了一年以上（含一年）的劳动合同或服务协议；</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③为安置的每位残疾人按月足额缴纳了基本养老保险、基本医疗保险、失业保险、工伤保险和生育保险等社会保险费；</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④通过银行等金融机构向安置的每位残疾人，按月支付了不低于单位所在区县适用的经省级人民政府批准的月最低工资标准的工资；</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⑤提供本单位制造的货物、承担的工程或服务，或提供其他残疾人福利性单位制造的货物（不包括使用非残疾人福利性单位注册商标的货物）。</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17.5信用记录指由财政部确定的有关网站提供的相关主体信用信息。信用记录的查询及使用应符合财政部文件（财库[2016]125号）规定。</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17.6为落实政府采购政策需满足的要求：详见招标文件第一章。</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jc w:val="center"/>
        <w:textAlignment w:val="auto"/>
        <w:outlineLvl w:val="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92" w:name="_Toc21646"/>
      <w:bookmarkStart w:id="93" w:name="_Toc13716"/>
      <w:bookmarkStart w:id="94" w:name="_Toc18011"/>
      <w:bookmarkStart w:id="95" w:name="_Toc1438"/>
      <w:bookmarkStart w:id="96" w:name="_Toc13882"/>
      <w:bookmarkStart w:id="97" w:name="_Toc11087"/>
      <w:bookmarkStart w:id="98" w:name="_Toc13316"/>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九、本项目的有关信息</w:t>
      </w:r>
      <w:bookmarkEnd w:id="92"/>
      <w:bookmarkEnd w:id="93"/>
      <w:bookmarkEnd w:id="94"/>
      <w:bookmarkEnd w:id="95"/>
      <w:bookmarkEnd w:id="96"/>
      <w:bookmarkEnd w:id="97"/>
      <w:bookmarkEnd w:id="98"/>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18、本项目的有关信息，包括但不限于：招标公告、更正公告（若有）、招标文件、招标文件的澄清或修改（若有）、中标公告、终止公告（若有）、废标公告（若有）等都将在招标文件载明的指定媒体发布。</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18.1指定媒体：详见招标文件第二章。</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18.2本项目的潜在投标人或投标人应随时关注指定媒体，否则产生不利后果由其自行承担。 </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jc w:val="center"/>
        <w:textAlignment w:val="auto"/>
        <w:outlineLvl w:val="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99" w:name="_Toc24375"/>
      <w:bookmarkStart w:id="100" w:name="_Toc5284"/>
      <w:bookmarkStart w:id="101" w:name="_Toc19740"/>
      <w:bookmarkStart w:id="102" w:name="_Toc5949"/>
      <w:bookmarkStart w:id="103" w:name="_Toc18472"/>
      <w:bookmarkStart w:id="104" w:name="_Toc10322"/>
      <w:bookmarkStart w:id="105" w:name="_Toc24705"/>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十、其他事项</w:t>
      </w:r>
      <w:bookmarkEnd w:id="99"/>
      <w:bookmarkEnd w:id="100"/>
      <w:bookmarkEnd w:id="101"/>
      <w:bookmarkEnd w:id="102"/>
      <w:bookmarkEnd w:id="103"/>
      <w:bookmarkEnd w:id="104"/>
      <w:bookmarkEnd w:id="105"/>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19、其他事项：</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19.1本项目中如涉及商品包装和快递包装的，其包装需求标准应不低于《关于印发〈商品包装政府采购需求标准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试行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〉、〈快递包装政府采购需求标准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试行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〉的通知》（财办库〔2020〕 123号）规定的包装要求，其他包装需求详见招标文件具体规定。采购人、中标人双方签订合同及验收环节，应包含上述包装要求的条款。</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19.2其他：详见招标文件第二章。</w:t>
      </w:r>
    </w:p>
    <w:p>
      <w:pPr>
        <w:pStyle w:val="19"/>
        <w:widowControl/>
        <w:snapToGrid w:val="0"/>
        <w:spacing w:before="75" w:beforeAutospacing="0" w:after="240" w:afterAutospacing="0" w:line="400" w:lineRule="atLeast"/>
        <w:rPr>
          <w:rFonts w:ascii="宋体" w:cs="宋体"/>
          <w:color w:val="000000" w:themeColor="text1"/>
          <w:highlight w:val="none"/>
          <w14:textFill>
            <w14:solidFill>
              <w14:schemeClr w14:val="tx1"/>
            </w14:solidFill>
          </w14:textFill>
        </w:rPr>
      </w:pPr>
    </w:p>
    <w:p>
      <w:pPr>
        <w:rPr>
          <w:rFonts w:ascii="宋体" w:cs="宋体"/>
          <w:color w:val="000000" w:themeColor="text1"/>
          <w:highlight w:val="none"/>
          <w14:textFill>
            <w14:solidFill>
              <w14:schemeClr w14:val="tx1"/>
            </w14:solidFill>
          </w14:textFill>
        </w:rPr>
      </w:pPr>
    </w:p>
    <w:p>
      <w:pPr>
        <w:pStyle w:val="19"/>
        <w:widowControl/>
        <w:snapToGrid w:val="0"/>
        <w:spacing w:before="75" w:beforeAutospacing="0" w:after="75" w:afterAutospacing="0" w:line="400" w:lineRule="atLeast"/>
        <w:jc w:val="center"/>
        <w:outlineLvl w:val="0"/>
        <w:rPr>
          <w:rStyle w:val="27"/>
          <w:rFonts w:ascii="宋体" w:cs="宋体"/>
          <w:bCs/>
          <w:color w:val="000000" w:themeColor="text1"/>
          <w:sz w:val="32"/>
          <w:szCs w:val="32"/>
          <w:highlight w:val="none"/>
          <w14:textFill>
            <w14:solidFill>
              <w14:schemeClr w14:val="tx1"/>
            </w14:solidFill>
          </w14:textFill>
        </w:rPr>
      </w:pPr>
      <w:bookmarkStart w:id="106" w:name="_Toc10962"/>
      <w:bookmarkStart w:id="107" w:name="_Toc5097"/>
      <w:bookmarkStart w:id="108" w:name="_Toc25087"/>
      <w:bookmarkStart w:id="109" w:name="_Toc6591"/>
      <w:bookmarkStart w:id="110" w:name="_Toc22294"/>
      <w:bookmarkStart w:id="111" w:name="_Toc5072"/>
      <w:bookmarkStart w:id="112" w:name="_Toc12233"/>
      <w:bookmarkStart w:id="113" w:name="_Toc29391"/>
      <w:r>
        <w:rPr>
          <w:rStyle w:val="27"/>
          <w:rFonts w:ascii="宋体" w:cs="宋体"/>
          <w:bCs/>
          <w:color w:val="000000" w:themeColor="text1"/>
          <w:sz w:val="32"/>
          <w:szCs w:val="32"/>
          <w:highlight w:val="none"/>
          <w14:textFill>
            <w14:solidFill>
              <w14:schemeClr w14:val="tx1"/>
            </w14:solidFill>
          </w14:textFill>
        </w:rPr>
        <w:br w:type="page"/>
      </w:r>
      <w:bookmarkStart w:id="114" w:name="_Toc27504"/>
      <w:r>
        <w:rPr>
          <w:rStyle w:val="27"/>
          <w:rFonts w:hint="eastAsia" w:ascii="宋体" w:hAnsi="宋体" w:cs="宋体"/>
          <w:bCs/>
          <w:color w:val="000000" w:themeColor="text1"/>
          <w:sz w:val="32"/>
          <w:szCs w:val="32"/>
          <w:highlight w:val="none"/>
          <w14:textFill>
            <w14:solidFill>
              <w14:schemeClr w14:val="tx1"/>
            </w14:solidFill>
          </w14:textFill>
        </w:rPr>
        <w:t>第四章</w:t>
      </w:r>
      <w:r>
        <w:rPr>
          <w:rStyle w:val="27"/>
          <w:rFonts w:ascii="宋体" w:cs="宋体"/>
          <w:bCs/>
          <w:color w:val="000000" w:themeColor="text1"/>
          <w:sz w:val="32"/>
          <w:szCs w:val="32"/>
          <w:highlight w:val="none"/>
          <w14:textFill>
            <w14:solidFill>
              <w14:schemeClr w14:val="tx1"/>
            </w14:solidFill>
          </w14:textFill>
        </w:rPr>
        <w:t xml:space="preserve">  </w:t>
      </w:r>
      <w:r>
        <w:rPr>
          <w:rStyle w:val="27"/>
          <w:rFonts w:hint="eastAsia" w:ascii="宋体" w:hAnsi="宋体" w:cs="宋体"/>
          <w:bCs/>
          <w:color w:val="000000" w:themeColor="text1"/>
          <w:sz w:val="32"/>
          <w:szCs w:val="32"/>
          <w:highlight w:val="none"/>
          <w14:textFill>
            <w14:solidFill>
              <w14:schemeClr w14:val="tx1"/>
            </w14:solidFill>
          </w14:textFill>
        </w:rPr>
        <w:t>资格审查与评标</w:t>
      </w:r>
      <w:bookmarkEnd w:id="106"/>
      <w:bookmarkEnd w:id="107"/>
      <w:bookmarkEnd w:id="108"/>
      <w:bookmarkEnd w:id="109"/>
      <w:bookmarkEnd w:id="110"/>
      <w:bookmarkEnd w:id="111"/>
      <w:bookmarkEnd w:id="112"/>
      <w:bookmarkEnd w:id="113"/>
      <w:bookmarkEnd w:id="114"/>
    </w:p>
    <w:p>
      <w:pPr>
        <w:pStyle w:val="19"/>
        <w:widowControl/>
        <w:snapToGrid w:val="0"/>
        <w:spacing w:before="0" w:beforeAutospacing="0" w:after="0" w:afterAutospacing="0" w:line="480" w:lineRule="exact"/>
        <w:ind w:firstLine="482" w:firstLineChars="200"/>
        <w:jc w:val="center"/>
        <w:rPr>
          <w:rStyle w:val="27"/>
          <w:rFonts w:ascii="宋体" w:cs="宋体"/>
          <w:bCs/>
          <w:color w:val="000000" w:themeColor="text1"/>
          <w:highlight w:val="none"/>
          <w14:textFill>
            <w14:solidFill>
              <w14:schemeClr w14:val="tx1"/>
            </w14:solidFill>
          </w14:textFill>
        </w:rPr>
      </w:pPr>
      <w:bookmarkStart w:id="115" w:name="_Toc6026"/>
      <w:bookmarkStart w:id="116" w:name="_Toc23008"/>
      <w:bookmarkStart w:id="117" w:name="_Toc2393"/>
      <w:bookmarkStart w:id="118" w:name="_Toc18496"/>
    </w:p>
    <w:bookmarkEnd w:id="115"/>
    <w:bookmarkEnd w:id="116"/>
    <w:bookmarkEnd w:id="117"/>
    <w:bookmarkEnd w:id="118"/>
    <w:p>
      <w:pPr>
        <w:pStyle w:val="19"/>
        <w:widowControl/>
        <w:snapToGrid w:val="0"/>
        <w:spacing w:before="0" w:beforeAutospacing="0" w:after="0" w:afterAutospacing="0" w:line="480" w:lineRule="exact"/>
        <w:jc w:val="center"/>
        <w:outlineLvl w:val="1"/>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19" w:name="_Toc18199"/>
      <w:bookmarkStart w:id="120" w:name="_Toc13980"/>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一、资格审查</w:t>
      </w:r>
      <w:bookmarkEnd w:id="119"/>
      <w:bookmarkEnd w:id="120"/>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1、开标结束后，由</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负责资格审查小组的组建及资格审查工作的组织。</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1.1采购人或者采购代理机构应当依法对投标人的资格进行审查。资格审查小组由3人组成，并负责具体审查事务。其中：由采购人派出的采购人代表至少</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1</w:t>
      </w:r>
      <w:r>
        <w:rPr>
          <w:rFonts w:hint="eastAsia" w:asciiTheme="minorEastAsia" w:hAnsiTheme="minorEastAsia" w:eastAsiaTheme="minorEastAsia" w:cstheme="minorEastAsia"/>
          <w:color w:val="000000" w:themeColor="text1"/>
          <w:highlight w:val="none"/>
          <w14:textFill>
            <w14:solidFill>
              <w14:schemeClr w14:val="tx1"/>
            </w14:solidFill>
          </w14:textFill>
        </w:rPr>
        <w:t>人，由</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派出的工作人员至少</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1</w:t>
      </w:r>
      <w:r>
        <w:rPr>
          <w:rFonts w:hint="eastAsia" w:asciiTheme="minorEastAsia" w:hAnsiTheme="minorEastAsia" w:eastAsiaTheme="minorEastAsia" w:cstheme="minorEastAsia"/>
          <w:color w:val="000000" w:themeColor="text1"/>
          <w:highlight w:val="none"/>
          <w14:textFill>
            <w14:solidFill>
              <w14:schemeClr w14:val="tx1"/>
            </w14:solidFill>
          </w14:textFill>
        </w:rPr>
        <w:t>人，其余</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1</w:t>
      </w:r>
      <w:r>
        <w:rPr>
          <w:rFonts w:hint="eastAsia" w:asciiTheme="minorEastAsia" w:hAnsiTheme="minorEastAsia" w:eastAsiaTheme="minorEastAsia" w:cstheme="minorEastAsia"/>
          <w:color w:val="000000" w:themeColor="text1"/>
          <w:highlight w:val="none"/>
          <w14:textFill>
            <w14:solidFill>
              <w14:schemeClr w14:val="tx1"/>
            </w14:solidFill>
          </w14:textFill>
        </w:rPr>
        <w:t>人可为采购人代表或</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的工作人员。</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1.2资格审查的依据是招标文件和</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1.3资格审查的范围及内容：</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资格及资信证明部分</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，具体如下：</w:t>
      </w:r>
    </w:p>
    <w:p>
      <w:pPr>
        <w:pStyle w:val="19"/>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480" w:lineRule="exact"/>
        <w:ind w:firstLine="480" w:firstLineChars="20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“投标函”；</w:t>
      </w:r>
    </w:p>
    <w:p>
      <w:pPr>
        <w:pStyle w:val="19"/>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480" w:lineRule="exact"/>
        <w:ind w:firstLine="480" w:firstLineChars="20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“投标人的资格及资信证明文件”</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①一般资格证明文件：</w:t>
      </w:r>
    </w:p>
    <w:tbl>
      <w:tblPr>
        <w:tblStyle w:val="24"/>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965"/>
        <w:gridCol w:w="77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1" w:hRule="atLeast"/>
          <w:tblHeader/>
          <w:jc w:val="center"/>
        </w:trPr>
        <w:tc>
          <w:tcPr>
            <w:tcW w:w="187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bidi="ar"/>
                <w14:textFill>
                  <w14:solidFill>
                    <w14:schemeClr w14:val="tx1"/>
                  </w14:solidFill>
                </w14:textFill>
              </w:rPr>
              <w:t>明细</w:t>
            </w:r>
          </w:p>
        </w:tc>
        <w:tc>
          <w:tcPr>
            <w:tcW w:w="744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bidi="ar"/>
                <w14:textFill>
                  <w14:solidFill>
                    <w14:schemeClr w14:val="tx1"/>
                  </w14:solidFill>
                </w14:textFill>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99" w:hRule="atLeast"/>
          <w:jc w:val="center"/>
        </w:trPr>
        <w:tc>
          <w:tcPr>
            <w:tcW w:w="187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（1）单位授权书</w:t>
            </w:r>
          </w:p>
        </w:tc>
        <w:tc>
          <w:tcPr>
            <w:tcW w:w="744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83" w:hRule="atLeast"/>
          <w:jc w:val="center"/>
        </w:trPr>
        <w:tc>
          <w:tcPr>
            <w:tcW w:w="187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（2）营业执照等证明文件</w:t>
            </w:r>
          </w:p>
        </w:tc>
        <w:tc>
          <w:tcPr>
            <w:tcW w:w="744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①投标人为企业的，提供有效的营业执照复印件；②投标人为事业单位的，提供有效的事业单位法人证书复印件；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③</w:t>
            </w: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投标人为社会团体的，提供有效的社会团体法人登记证书复印件；④投标人为合伙企业、个体工商户的，提供有效的营业执照复印件；⑤投标人为非企业专业服务机构的，提供有效的执业许可证等证明材料复印件；⑥投标人为自然人的，提供有效的自然人身份证件复印件；⑦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87" w:hRule="atLeast"/>
          <w:jc w:val="center"/>
        </w:trPr>
        <w:tc>
          <w:tcPr>
            <w:tcW w:w="187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（3）提供财务状况报告（财务报告、或资信证明）</w:t>
            </w:r>
          </w:p>
        </w:tc>
        <w:tc>
          <w:tcPr>
            <w:tcW w:w="744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投标人提供财务报告的应符合下列规定（“成立年限”及“上一年度”均按照投标截止时间推算）： ①成立年限满1年及以上的投标人，提供经第三方有资质机构审计的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2023或2024年度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财务报告；成立年限满半年但不足1年的投标人，提供该半年度中任一季度的季度财务报告或该半年度的半年度财务报告。②无法提供财务报告的投标人可选择提供投标人银行出具的资信证明。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83" w:hRule="atLeast"/>
          <w:jc w:val="center"/>
        </w:trPr>
        <w:tc>
          <w:tcPr>
            <w:tcW w:w="187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（4）依法缴纳税收证明材料</w:t>
            </w:r>
          </w:p>
        </w:tc>
        <w:tc>
          <w:tcPr>
            <w:tcW w:w="744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投标人提供的税收凭据复印件应符合下列规定： ①投标截止时间前（不含投标截止时间的当月）已依法缴纳税收的投标人，提供投标截止时间前六个月（不含投标截止时间的当月）中任一月份的税收凭据复印件。②投标截止时间当月成立的投标人，视同满足本项资格条件要求。③投标人依法免税的应提供证明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65" w:hRule="atLeast"/>
          <w:jc w:val="center"/>
        </w:trPr>
        <w:tc>
          <w:tcPr>
            <w:tcW w:w="187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（5）依法缴纳社会保障资金证明材料</w:t>
            </w:r>
          </w:p>
        </w:tc>
        <w:tc>
          <w:tcPr>
            <w:tcW w:w="744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提供的社会保险凭据复印件应符合下列规定：①投标截止时间前（不含投标截止时间的当月）已依法缴纳社会保障资金的投标人，提供投标截止时间前六个月（不含投标截止时间的当月）中任一月份的社会保险凭据复印件。②投标截止时间当月成立的投标人，视同满足本项资格条件要求。③投标人依法不需要缴纳社保资金的应提供证明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99" w:hRule="atLeast"/>
          <w:jc w:val="center"/>
        </w:trPr>
        <w:tc>
          <w:tcPr>
            <w:tcW w:w="187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（6）具备履行合同所必需设备和专业技术能力的声明函</w:t>
            </w:r>
          </w:p>
        </w:tc>
        <w:tc>
          <w:tcPr>
            <w:tcW w:w="744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投标人应提供具备履行合同所必需设备和专业技术能力的声明函。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87" w:hRule="atLeast"/>
          <w:jc w:val="center"/>
        </w:trPr>
        <w:tc>
          <w:tcPr>
            <w:tcW w:w="187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（7）参加采购活动前三年内在经营活动中没有重大违法记录的声明</w:t>
            </w:r>
          </w:p>
        </w:tc>
        <w:tc>
          <w:tcPr>
            <w:tcW w:w="744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shd w:val="clear" w:color="auto" w:fill="FFFFFF"/>
                <w14:textFill>
                  <w14:solidFill>
                    <w14:schemeClr w14:val="tx1"/>
                  </w14:solidFill>
                </w14:textFill>
              </w:rPr>
              <w:t>参加采购活动前三年内</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（按照投标截止时间推算）</w:t>
            </w:r>
            <w:r>
              <w:rPr>
                <w:rFonts w:hint="eastAsia" w:asciiTheme="minorEastAsia" w:hAnsiTheme="minorEastAsia" w:eastAsiaTheme="minorEastAsia" w:cstheme="minorEastAsia"/>
                <w:b/>
                <w:bCs/>
                <w:color w:val="000000" w:themeColor="text1"/>
                <w:sz w:val="24"/>
                <w:szCs w:val="24"/>
                <w:highlight w:val="none"/>
                <w:shd w:val="clear" w:color="auto" w:fill="FFFFFF"/>
                <w14:textFill>
                  <w14:solidFill>
                    <w14:schemeClr w14:val="tx1"/>
                  </w14:solidFill>
                </w14:textFill>
              </w:rPr>
              <w:t>在经营活动中没有重大违法记录的声明原件。</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9" w:hRule="atLeast"/>
          <w:jc w:val="center"/>
        </w:trPr>
        <w:tc>
          <w:tcPr>
            <w:tcW w:w="187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（8）信用记录查询结果</w:t>
            </w:r>
          </w:p>
        </w:tc>
        <w:tc>
          <w:tcPr>
            <w:tcW w:w="744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④经查询，投标人参加本项目采购活动（按照投标截止时间推算）前三年内被列入失信被执行人名单、</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重大税收违法失信主体</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63" w:hRule="atLeast"/>
          <w:jc w:val="center"/>
        </w:trPr>
        <w:tc>
          <w:tcPr>
            <w:tcW w:w="187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（9）中小企业声明函</w:t>
            </w:r>
          </w:p>
        </w:tc>
        <w:tc>
          <w:tcPr>
            <w:tcW w:w="744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w:t>
            </w:r>
            <w:r>
              <w:rPr>
                <w:rFonts w:hint="eastAsia" w:asciiTheme="minorEastAsia" w:hAnsiTheme="minorEastAsia" w:eastAsiaTheme="minorEastAsia" w:cstheme="minorEastAsia"/>
                <w:color w:val="000000" w:themeColor="text1"/>
                <w:kern w:val="0"/>
                <w:sz w:val="24"/>
                <w:szCs w:val="24"/>
                <w:highlight w:val="none"/>
                <w:lang w:eastAsia="zh-CN" w:bidi="ar"/>
                <w14:textFill>
                  <w14:solidFill>
                    <w14:schemeClr w14:val="tx1"/>
                  </w14:solidFill>
                </w14:textFill>
              </w:rPr>
              <w:t>为工业</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7" w:hRule="atLeast"/>
          <w:jc w:val="center"/>
        </w:trPr>
        <w:tc>
          <w:tcPr>
            <w:tcW w:w="187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（10）联合体协议（本项目不适用）</w:t>
            </w:r>
          </w:p>
        </w:tc>
        <w:tc>
          <w:tcPr>
            <w:tcW w:w="744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①招标文件接受联合体投标且投标人为联合体的，投标人应提供本协议；否则无须提供。 ②本协议由委托代理人签字或盖章的，应按照招标文件第六章载明的格式提供“单位授权书”。</w:t>
            </w:r>
          </w:p>
        </w:tc>
      </w:tr>
    </w:tbl>
    <w:p>
      <w:pPr>
        <w:widowControl/>
        <w:snapToGrid w:val="0"/>
        <w:spacing w:line="480" w:lineRule="exact"/>
        <w:ind w:firstLine="480" w:firstLineChars="200"/>
        <w:jc w:val="left"/>
        <w:rPr>
          <w:rFonts w:asci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②特定资格证明文件：</w:t>
      </w:r>
      <w:r>
        <w:rPr>
          <w:rFonts w:hint="eastAsia" w:ascii="宋体" w:hAnsi="宋体" w:cs="宋体"/>
          <w:color w:val="000000" w:themeColor="text1"/>
          <w:kern w:val="0"/>
          <w:sz w:val="24"/>
          <w:highlight w:val="none"/>
          <w:lang w:val="en-US" w:eastAsia="zh-CN"/>
          <w14:textFill>
            <w14:solidFill>
              <w14:schemeClr w14:val="tx1"/>
            </w14:solidFill>
          </w14:textFill>
        </w:rPr>
        <w:t>采购包1、2</w:t>
      </w:r>
      <w:r>
        <w:rPr>
          <w:rFonts w:hint="eastAsia" w:ascii="宋体" w:hAnsi="宋体" w:cs="宋体"/>
          <w:color w:val="000000" w:themeColor="text1"/>
          <w:kern w:val="0"/>
          <w:sz w:val="24"/>
          <w:highlight w:val="none"/>
          <w14:textFill>
            <w14:solidFill>
              <w14:schemeClr w14:val="tx1"/>
            </w14:solidFill>
          </w14:textFill>
        </w:rPr>
        <w:t>所投产品的生产企业应当是《道路机动车辆生产企业及产品公告》中的企业，投标时应当提供所投产品的生产企业公告信息复印件。投标人所提供的公告信息复印件与采购人或采购代理机构通过“道路机动车辆生产企业及产品信息查询系统”查询不一致的，视为未提供，资格审查不合格。</w:t>
      </w:r>
    </w:p>
    <w:p>
      <w:pPr>
        <w:widowControl/>
        <w:snapToGrid w:val="0"/>
        <w:spacing w:line="480" w:lineRule="exact"/>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※备注说明</w:t>
      </w:r>
    </w:p>
    <w:p>
      <w:pPr>
        <w:widowControl/>
        <w:snapToGrid w:val="0"/>
        <w:spacing w:line="480" w:lineRule="exact"/>
        <w:ind w:firstLine="480" w:firstLineChars="200"/>
        <w:jc w:val="left"/>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a投标人应根据自身实际情况提供上述资格要求的证明材料，格式可参考招标文件第六章提供。</w:t>
      </w:r>
    </w:p>
    <w:p>
      <w:pPr>
        <w:widowControl/>
        <w:snapToGrid w:val="0"/>
        <w:spacing w:line="480" w:lineRule="exact"/>
        <w:ind w:firstLine="480" w:firstLineChars="200"/>
        <w:jc w:val="left"/>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b投标人提供的相应证明材料复印件均应符合：内容完整、清晰、整洁，并由投标人加盖其单位公章。</w:t>
      </w:r>
    </w:p>
    <w:p>
      <w:pPr>
        <w:widowControl/>
        <w:snapToGrid w:val="0"/>
        <w:spacing w:line="480" w:lineRule="exact"/>
        <w:ind w:firstLine="480" w:firstLineChars="200"/>
        <w:jc w:val="left"/>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c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w:t>
      </w:r>
    </w:p>
    <w:p>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投标保证金。</w:t>
      </w:r>
    </w:p>
    <w:p>
      <w:pPr>
        <w:pStyle w:val="19"/>
        <w:widowControl/>
        <w:snapToGrid w:val="0"/>
        <w:spacing w:before="0" w:beforeAutospacing="0" w:after="0" w:afterAutospacing="0" w:line="480" w:lineRule="exact"/>
        <w:ind w:firstLine="480" w:firstLineChars="200"/>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1.4有下列情形之一的，</w:t>
      </w: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资格审查不合格：</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一般情形：</w:t>
      </w:r>
    </w:p>
    <w:tbl>
      <w:tblPr>
        <w:tblStyle w:val="24"/>
        <w:tblW w:w="9654"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965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9654" w:type="dxa"/>
            <w:tcBorders>
              <w:top w:val="single" w:color="666666" w:sz="6" w:space="0"/>
              <w:left w:val="single" w:color="666666" w:sz="6" w:space="0"/>
              <w:bottom w:val="single" w:color="666666" w:sz="6" w:space="0"/>
              <w:right w:val="single" w:color="666666" w:sz="6" w:space="0"/>
            </w:tcBorders>
            <w:vAlign w:val="center"/>
          </w:tcPr>
          <w:p>
            <w:pPr>
              <w:keepNext w:val="0"/>
              <w:keepLines w:val="0"/>
              <w:pageBreakBefore w:val="0"/>
              <w:widowControl/>
              <w:kinsoku/>
              <w:wordWrap/>
              <w:overflowPunct/>
              <w:topLinePunct w:val="0"/>
              <w:autoSpaceDE/>
              <w:autoSpaceDN/>
              <w:bidi w:val="0"/>
              <w:adjustRightInd/>
              <w:snapToGrid w:val="0"/>
              <w:spacing w:line="480" w:lineRule="exact"/>
              <w:ind w:firstLine="0" w:firstLineChars="0"/>
              <w:jc w:val="left"/>
              <w:textAlignment w:val="auto"/>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96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60" w:lineRule="exact"/>
              <w:ind w:firstLine="0" w:firstLineChars="0"/>
              <w:jc w:val="left"/>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未按照招标文件规定提交投标函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96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60" w:lineRule="exact"/>
              <w:ind w:firstLine="0" w:firstLineChars="0"/>
              <w:jc w:val="left"/>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96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60" w:lineRule="exact"/>
              <w:ind w:firstLine="0" w:firstLineChars="0"/>
              <w:jc w:val="left"/>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未按照招标文件规定提交投标保证金</w:t>
            </w:r>
          </w:p>
        </w:tc>
      </w:tr>
    </w:tbl>
    <w:p>
      <w:pPr>
        <w:widowControl/>
        <w:snapToGrid w:val="0"/>
        <w:spacing w:line="480" w:lineRule="exact"/>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本项目规定的其他情形：</w:t>
      </w:r>
    </w:p>
    <w:tbl>
      <w:tblPr>
        <w:tblStyle w:val="24"/>
        <w:tblW w:w="9654"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965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9654" w:type="dxa"/>
            <w:tcBorders>
              <w:top w:val="single" w:color="666666" w:sz="6" w:space="0"/>
              <w:left w:val="single" w:color="666666" w:sz="6" w:space="0"/>
              <w:bottom w:val="single" w:color="666666" w:sz="6" w:space="0"/>
              <w:right w:val="single" w:color="666666" w:sz="6" w:space="0"/>
            </w:tcBorders>
            <w:vAlign w:val="center"/>
          </w:tcPr>
          <w:p>
            <w:pPr>
              <w:widowControl/>
              <w:snapToGrid w:val="0"/>
              <w:spacing w:line="480" w:lineRule="exact"/>
              <w:jc w:val="left"/>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96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60" w:lineRule="exact"/>
              <w:ind w:firstLine="0" w:firstLineChars="0"/>
              <w:jc w:val="left"/>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1、资格及资信证明部分中不得出现报价部分的全部或部分的投标报价信息(或组成资料)，否则资格审查不合格；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96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60" w:lineRule="exact"/>
              <w:ind w:firstLine="0" w:firstLineChars="0"/>
              <w:jc w:val="left"/>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投标人提供的相应证明材料</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应是真实有效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且内容完整、清晰、整洁</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并由投标人加盖其单位公章。</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 xml:space="preserve">有年检要求的应符合规定，有变更事宜的，变更文件应附齐全，否则投标无效。 </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96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60" w:lineRule="exact"/>
              <w:ind w:firstLine="0" w:firstLineChars="0"/>
              <w:jc w:val="left"/>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3、不满足招标文件第六章</w:t>
            </w:r>
            <w:r>
              <w:rPr>
                <w:rFonts w:hint="eastAsia" w:asciiTheme="minorEastAsia" w:hAnsiTheme="minorEastAsia" w:eastAsiaTheme="minorEastAsia" w:cstheme="minorEastAsia"/>
                <w:color w:val="000000" w:themeColor="text1"/>
                <w:kern w:val="0"/>
                <w:sz w:val="24"/>
                <w:szCs w:val="24"/>
                <w:highlight w:val="none"/>
                <w:lang w:eastAsia="zh-CN" w:bidi="ar"/>
                <w14:textFill>
                  <w14:solidFill>
                    <w14:schemeClr w14:val="tx1"/>
                  </w14:solidFill>
                </w14:textFill>
              </w:rPr>
              <w:t>电子投标文件</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格式“资格及资信证明部分”中“</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注意”事项的；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96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60" w:lineRule="exact"/>
              <w:ind w:firstLine="0" w:firstLineChars="0"/>
              <w:jc w:val="left"/>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4、招标文件规定的其他属于资格审查无效的情形。</w:t>
            </w:r>
          </w:p>
        </w:tc>
      </w:tr>
    </w:tbl>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2、资格审查情况不得私自外泄，有关信息由采购代理机构统一对外发布。</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3、资格审查合格的投标人不足三家的，不进行评标。同时，本次采购活动结束，采购代理机构将依法组织后续采购活动（包括但不限于：重新招标、采用其他方式采购等）。</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napToGrid w:val="0"/>
        <w:spacing w:before="0" w:beforeAutospacing="0" w:after="0" w:afterAutospacing="0" w:line="480" w:lineRule="exact"/>
        <w:jc w:val="center"/>
        <w:outlineLvl w:val="1"/>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21" w:name="_Toc2879"/>
      <w:bookmarkStart w:id="122" w:name="_Toc13064"/>
      <w:bookmarkStart w:id="123" w:name="_Toc3176"/>
      <w:bookmarkStart w:id="124" w:name="_Toc4364"/>
      <w:bookmarkStart w:id="125" w:name="_Toc6688"/>
      <w:bookmarkStart w:id="126" w:name="_Toc30086"/>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二、评标</w:t>
      </w:r>
      <w:bookmarkEnd w:id="121"/>
      <w:bookmarkEnd w:id="122"/>
      <w:bookmarkEnd w:id="123"/>
      <w:bookmarkEnd w:id="124"/>
      <w:bookmarkEnd w:id="125"/>
      <w:bookmarkEnd w:id="126"/>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4、资格审查结束后，由</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负责评标委员会的组建及评标工作的组织。</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5、评标委员会</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5.1评标委员会由采购人代表和评审专家</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以下简称“评委”</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组成，成员人数应当为5人</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含</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以上单数，其中评审专家不得少于成员总数的三分之二。采购数额在 1000 万元以上、技术复杂、社会影响较大的项目，评标委员会成员人数应当为7人</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含</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以上单数。</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5.2 评标委员会成员与参加采购活动的供应商存在下列利害关系之一的，不能参加评标：</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参加采购活动前 3 年内与供应商存在劳动关系；</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2</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参加采购活动前 3 年内担任供应商的董事、监事；</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3</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参加采购活动前 3 年内是供应商的控股股东或者实际控制人；</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4</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与供应商的法定代表人或者负责人有夫妻、直系血亲、三代以内旁系血亲或者近姻亲关系；</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5</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与供应商有其他可能影响政府采购活动公平、公正进行的关系。</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5.3评标委员会负责具体评标事务，并按照下列原则依法独立履行有关职责：</w:t>
      </w:r>
    </w:p>
    <w:p>
      <w:pPr>
        <w:pStyle w:val="19"/>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审查、评价</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是否符合招标文件的商务、技术等实质性要求；</w:t>
      </w:r>
    </w:p>
    <w:p>
      <w:pPr>
        <w:pStyle w:val="19"/>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2</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要求投标人对</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有关事项作出澄清或者说明；</w:t>
      </w:r>
    </w:p>
    <w:p>
      <w:pPr>
        <w:pStyle w:val="19"/>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3</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对</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进行比较和评价；</w:t>
      </w:r>
    </w:p>
    <w:p>
      <w:pPr>
        <w:pStyle w:val="19"/>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4</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确定中标候选人名单，以及根据采购人委托直接确定中标人；</w:t>
      </w:r>
    </w:p>
    <w:p>
      <w:pPr>
        <w:pStyle w:val="19"/>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5</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向采购人、采购代理机构或者有关部门报告评标中发现的违法行为。</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6</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评标应遵守下列评标纪律：</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①评标情况不得私自外泄，有关信息由</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统一对外发布。</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②对</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或投标人提供的要求保密的资料，不得摘记翻印和外传。</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③不得收受投标人或有关人员的任何礼物，不得串联鼓动其他人袒护某投标人。若与投标人存在利害关系，则应主动声明并回避。</w:t>
      </w:r>
    </w:p>
    <w:p>
      <w:pPr>
        <w:spacing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④</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评标委员会对</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的判定，只依据</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内容本身，不依据任何外来证明。</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全体评委应按照招标文件规定进行评标，一切认定事项应查有实据且不得弄虚作假。</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⑤评标中应充分发扬民主，推荐中标候选人或确定中标人后要服从评标报告。</w:t>
      </w:r>
    </w:p>
    <w:p>
      <w:pPr>
        <w:pStyle w:val="19"/>
        <w:widowControl/>
        <w:snapToGrid w:val="0"/>
        <w:spacing w:before="0" w:beforeAutospacing="0" w:after="0" w:afterAutospacing="0" w:line="480" w:lineRule="exact"/>
        <w:ind w:firstLine="482"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对违反评标纪律的评委，将取消其评委资格，对评标工作造成严重损失者将予以通报批评乃至追究法律责任。</w:t>
      </w:r>
    </w:p>
    <w:p>
      <w:pPr>
        <w:pStyle w:val="19"/>
        <w:widowControl/>
        <w:numPr>
          <w:ilvl w:val="0"/>
          <w:numId w:val="2"/>
        </w:numPr>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评标程序</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本项目实行两阶段评审：</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第一阶段：对</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技术商务部分进行评审。评标委员会根据政府采购相关规定及招标文件要求对资格性审查合格的</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进行技术商务部分符合性检查。采用综合评分法的，各评委根据评分标准对各投标人进行技术商务部分评分、汇总。技术商务部分符合性检查不合格的投标人不进入第二阶段评审。</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第二阶段：进行报价部分评审。报价部分符合性检查合格的投标人，根据招标文件规定的价格公式计算各投标人的价格分。因落实政府采购政策进行价格调整的，以调整后的价格计算评标基准价和投标报价。</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6.1评标前的准备工作</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全体评委应认真审阅招标文件，了解评委应履行或遵守的职责、义务和评标纪律。</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2</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参加评标委员会的采购人代表可对本项目的背景和采购需求进行介绍，介绍材料应以书面形式提交</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随采购文件一并存档</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，介绍内容不得含有歧视性、倾向性意见，不得超出招标文件所述范围。</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6.2符合性审查</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评标委员会依据招标文件的实质性要求，对通过资格审查的</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进行符合性审查，以确定其是否满足招标文件的实质性要求。</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2</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满足招标文件的实质性要求指</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对招标文件实质性要求的响应不存在重大偏差或保留。</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3</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重大偏差或保留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4</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评标委员会审查判断</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是否满足招标文件的实质性要求仅基于</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本身而不寻求其他的外部证据。未满足招标文件实质性要求的</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将被评标委员会否决</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即符合性审查不合格</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，被否决的</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不能通过补充、修改</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澄清、说明或补正</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等方式重新成为满足招标文件实质性要求的</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5</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评标委员会对所有投标人都执行相同的程序和标准。</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6</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有下列情形之一的，</w:t>
      </w: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符合性审查不合格：</w:t>
      </w:r>
    </w:p>
    <w:tbl>
      <w:tblPr>
        <w:tblStyle w:val="24"/>
        <w:tblW w:w="9556"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955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9556" w:type="dxa"/>
            <w:tcBorders>
              <w:top w:val="single" w:color="666666" w:sz="6" w:space="0"/>
              <w:left w:val="single" w:color="666666" w:sz="6" w:space="0"/>
              <w:bottom w:val="single" w:color="666666" w:sz="6" w:space="0"/>
              <w:right w:val="single" w:color="666666" w:sz="6" w:space="0"/>
            </w:tcBorders>
            <w:vAlign w:val="center"/>
          </w:tcPr>
          <w:p>
            <w:pPr>
              <w:widowControl/>
              <w:snapToGrid w:val="0"/>
              <w:spacing w:line="400" w:lineRule="exact"/>
              <w:jc w:val="left"/>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955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80" w:lineRule="exact"/>
              <w:ind w:firstLine="0" w:firstLineChars="0"/>
              <w:jc w:val="left"/>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1、属于招标文件第三章第10.12条规定的投标无效情形；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955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80" w:lineRule="exact"/>
              <w:ind w:firstLine="0" w:firstLineChars="0"/>
              <w:jc w:val="left"/>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highlight w:val="none"/>
                <w:lang w:eastAsia="zh-CN" w:bidi="ar"/>
                <w14:textFill>
                  <w14:solidFill>
                    <w14:schemeClr w14:val="tx1"/>
                  </w14:solidFill>
                </w14:textFill>
              </w:rPr>
              <w:t>电子投标文件</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对招标文件实质性要求的响应存在重大偏差或保留。</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955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80" w:lineRule="exact"/>
              <w:ind w:firstLine="0" w:firstLineChars="0"/>
              <w:jc w:val="left"/>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3、招标文件规定不允许进口产品投标，投标人以进口产品投标的；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955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80" w:lineRule="exact"/>
              <w:ind w:firstLine="0" w:firstLineChars="0"/>
              <w:jc w:val="left"/>
              <w:textAlignment w:val="auto"/>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4、技术商务部分中出现报价部分的全部或部分的投标报价信息（或组成资料）的(技术、商务部分有要求提供报价信息的除外)；</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955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80" w:lineRule="exact"/>
              <w:ind w:firstLine="0" w:firstLineChars="0"/>
              <w:jc w:val="left"/>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、不满足招标文件第七章《招标内容及要求》中带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条款的；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955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80" w:lineRule="exact"/>
              <w:ind w:firstLine="0" w:firstLineChars="0"/>
              <w:jc w:val="left"/>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eastAsia="zh-CN" w:bidi="ar"/>
                <w14:textFill>
                  <w14:solidFill>
                    <w14:schemeClr w14:val="tx1"/>
                  </w14:solidFill>
                </w14:textFill>
              </w:rPr>
              <w:t>电子投标文件</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中提供虚假或失实资料的；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955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80" w:lineRule="exact"/>
              <w:ind w:firstLine="0" w:firstLineChars="0"/>
              <w:jc w:val="left"/>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7</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、违反招标文件中载明“投标无效”条款的规定；</w:t>
            </w:r>
          </w:p>
        </w:tc>
      </w:tr>
    </w:tbl>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6.3澄清有关问题</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对通过符合性审查的</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中含义不明确、同类问题表述不一致或有明显文字和计算错误的内容，评标委员会将以书面形式要求投标人作出必要的澄清、说明或补正。</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2</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投标人的澄清、说明或补正应由投标人代表在评标委员会规定的时间内</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一般在半个小时左右，具体要求将根据实际情况在澄清通知中约定</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以书面形式向评标委员会提交，前述澄清、说明或补正不得超出</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的范围或改变</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的实质性内容。若投标人未按照前述规定向评标委员会提交书面澄清、说明或补正，则评标委员会将按照不利于投标人的内容进行认定。</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3</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报价出现前后不一致的，除招标文件另有规定外，按照下列规定修正：</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①开标一览表内容与</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中相应内容不一致的，以开标一览表为准；</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②大写金额和小写金额不一致的，以大写金额为准；</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③单价金额小数点或百分比有明显错位的，以开标一览表的总价为准，并修改单价；</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④总价金额与按照单价汇总金额不一致的，以单价金额计算结果为准。</w:t>
      </w:r>
    </w:p>
    <w:p>
      <w:pPr>
        <w:pStyle w:val="19"/>
        <w:widowControl/>
        <w:snapToGrid w:val="0"/>
        <w:spacing w:before="0" w:beforeAutospacing="0" w:after="0" w:afterAutospacing="0" w:line="480" w:lineRule="exact"/>
        <w:ind w:firstLine="482" w:firstLineChars="200"/>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同时出现两种以上不一致的，按照前款规定的顺序修正。修正后的报价应按照本章第6.3条第</w:t>
      </w:r>
      <w:r>
        <w:rPr>
          <w:rStyle w:val="27"/>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1</w:t>
      </w:r>
      <w:r>
        <w:rPr>
          <w:rStyle w:val="27"/>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w:t>
      </w:r>
      <w:r>
        <w:rPr>
          <w:rStyle w:val="27"/>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2</w:t>
      </w:r>
      <w:r>
        <w:rPr>
          <w:rStyle w:val="27"/>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款规定经投标人确认后产生约束力，投标人不确认的，其投标无效。</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4</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关于细微偏差</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①细微偏差指</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实质性响应招标文件要求，但在个别地方存在漏项或提供了不完整的技术信息和数据等情况，并且补正这些遗漏或不完整不会对其他投标人造成不公平的结果。细微偏差不影响</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的有效性。</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②评标委员会将以书面形式要求存在细微偏差的投标人在评标委员会规定的时间内予以补正。若无法补正，则评标委员会将按照不利于投标人的内容进行认定。</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5</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关于投标描述</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即</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中描述的内容</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①投标描述前后不一致且不涉及证明材料的：按照本章第6.3条第</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2</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款规定执行。</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②投标描述与证明材料不一致或多份证明材料之间不一致的：</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a.评标委员会将要求投标人进行书面澄清，并按照不利于投标人的内容进行评标。</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6.4比较与评价</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按照本章第7条载明的评标方法和标准，对符合性审查合格的</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进行比较与评价。</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2</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关于相同品牌产品</w:t>
      </w:r>
      <w:r>
        <w:rPr>
          <w:rStyle w:val="27"/>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政府采购服务类项目不适用本条款规定</w:t>
      </w:r>
      <w:r>
        <w:rPr>
          <w:rStyle w:val="27"/>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a.招标文件规定的方式：</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无。</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b.招标文件未规定的，采取随机抽取方式确定，其他</w:t>
      </w: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投标无效。</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②采用综合评分法的，提供相同品牌产品且通过资格审查、符合性审查的不同投标人参加同一合同项下投标的，按一家投标人计算，评审后得分最高的同品牌投标人获得中标人推荐资格；评审得分相同的，由评标委员会按照下列顺序确定一个投标人获得中标人推荐资格：</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“评标价</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即价格扣除后的投标报价</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”得分最高的获得中标人推荐资格；若评标价</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即价格扣除后的投标报价</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的得分相同，则 “技术部分”得分最高的获得中标人推荐资格；若评标价</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即价格扣除后的投标报价</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的得分、技术部分的得分均相同的，则 “商务部分”得分最高的获得中标人推荐资格；若评标价</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即价格扣除后的投标报价</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得分、技术部分得分、商务部分得分均相同的，则评标委员会在有关监督人员的监督下通过随机抽签的形式确定一个投标人获得中标人推荐资格。其他同品牌投标人不作为中标候选人。</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③非单一产品采购项目，多家投标人提供的核心产品品牌相同的，按照本章第6.4条第</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2</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款第①、②规定处理。</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3</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漏</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缺</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项</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①招标文件中要求列入报价的费用</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含配置、功能</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，漏</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缺</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项的报价视为已经包括在投标总价中。</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②对多报项及赠送项的价格评标时不予核减，全部进入评标价评议。</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6.5推荐中标候选人：详见本章第7.2条规定。</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6.6编写评标报告</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评标报告由评标委员会负责编写。</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2</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评标报告应包括下列内容：</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①招标公告刊登的媒体名称、开标日期和地点；</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②投标人名单和评标委员会成员名单；</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③评标方法和标准；</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④开标记录和评标情况及说明，包括无效投标人名单及原因；</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⑤评标结果，包括中标候选人名单或确定的中标人；</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⑥其他需要说明的情况，包括但不限于：评标过程中投标人的澄清、说明或补正，评委更换等。</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投标无效</w:t>
      </w:r>
      <w:r>
        <w:rPr>
          <w:rFonts w:hint="eastAsia" w:asciiTheme="minorEastAsia" w:hAnsiTheme="minorEastAsia" w:eastAsiaTheme="minorEastAsia" w:cstheme="minorEastAsia"/>
          <w:color w:val="000000" w:themeColor="text1"/>
          <w:highlight w:val="none"/>
          <w14:textFill>
            <w14:solidFill>
              <w14:schemeClr w14:val="tx1"/>
            </w14:solidFill>
          </w14:textFill>
        </w:rPr>
        <w:t>处理。</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6.8评委对需要共同认定的事项存在争议的，应按照少数服从多数的原则进行认定。</w:t>
      </w: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持不同意见的评委应在评标报告上签署不同意见及理由，否则视为同意评标报告。</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6.9在评标过程中发现投标人有下列情形之一的，评标委员会应认定其</w:t>
      </w: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投标无效</w:t>
      </w:r>
      <w:r>
        <w:rPr>
          <w:rFonts w:hint="eastAsia" w:asciiTheme="minorEastAsia" w:hAnsiTheme="minorEastAsia" w:eastAsiaTheme="minorEastAsia" w:cstheme="minorEastAsia"/>
          <w:color w:val="000000" w:themeColor="text1"/>
          <w:highlight w:val="none"/>
          <w14:textFill>
            <w14:solidFill>
              <w14:schemeClr w14:val="tx1"/>
            </w14:solidFill>
          </w14:textFill>
        </w:rPr>
        <w:t>，并书面报告本项目监督管理部门：</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恶意串通</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包括但不限于招标文件第三章第9.7条规定情形</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2</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妨碍其他投标人的竞争行为；</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3</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损害采购人或其他投标人的合法权益。</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6.10评标过程中，有下列情形之一的，应予废标：</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符合性审查合格的投标人不足三家的；</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2</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有关法律、法规和规章规定废标的情形。</w:t>
      </w:r>
    </w:p>
    <w:p>
      <w:pPr>
        <w:pStyle w:val="19"/>
        <w:widowControl/>
        <w:snapToGrid w:val="0"/>
        <w:spacing w:before="0" w:beforeAutospacing="0" w:after="0" w:afterAutospacing="0" w:line="480" w:lineRule="exact"/>
        <w:ind w:firstLine="482"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若废标，则本次采购活动结束，</w:t>
      </w:r>
      <w:r>
        <w:rPr>
          <w:rFonts w:hint="eastAsia" w:asciiTheme="minorEastAsia" w:hAnsiTheme="minorEastAsia" w:eastAsiaTheme="minorEastAsia" w:cstheme="minorEastAsia"/>
          <w:b/>
          <w:bCs/>
          <w:color w:val="000000" w:themeColor="text1"/>
          <w:highlight w:val="none"/>
          <w:u w:val="single"/>
          <w14:textFill>
            <w14:solidFill>
              <w14:schemeClr w14:val="tx1"/>
            </w14:solidFill>
          </w14:textFill>
        </w:rPr>
        <w:t>采购代理机构</w:t>
      </w: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将依法组织后续采购活动</w:t>
      </w:r>
      <w:r>
        <w:rPr>
          <w:rStyle w:val="27"/>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包括但不限于：重新招标、采用其他方式采购等</w:t>
      </w:r>
      <w:r>
        <w:rPr>
          <w:rStyle w:val="27"/>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w:t>
      </w:r>
    </w:p>
    <w:p>
      <w:pPr>
        <w:pStyle w:val="19"/>
        <w:widowControl/>
        <w:numPr>
          <w:ilvl w:val="0"/>
          <w:numId w:val="3"/>
        </w:numPr>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评标方法和标准</w:t>
      </w:r>
    </w:p>
    <w:p>
      <w:pPr>
        <w:pStyle w:val="2"/>
        <w:snapToGrid w:val="0"/>
        <w:spacing w:line="480" w:lineRule="exact"/>
        <w:ind w:firstLine="480" w:firstLineChars="200"/>
        <w:rPr>
          <w:rFonts w:asci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7.1</w:t>
      </w:r>
      <w:r>
        <w:rPr>
          <w:rFonts w:hint="eastAsia" w:ascii="宋体" w:hAnsi="宋体" w:cs="宋体"/>
          <w:color w:val="000000" w:themeColor="text1"/>
          <w:sz w:val="24"/>
          <w:szCs w:val="24"/>
          <w:highlight w:val="none"/>
          <w14:textFill>
            <w14:solidFill>
              <w14:schemeClr w14:val="tx1"/>
            </w14:solidFill>
          </w14:textFill>
        </w:rPr>
        <w:t>评标方法：</w:t>
      </w:r>
      <w:r>
        <w:rPr>
          <w:rFonts w:ascii="宋体" w:hAnsi="宋体" w:cs="宋体"/>
          <w:color w:val="000000" w:themeColor="text1"/>
          <w:sz w:val="24"/>
          <w:highlight w:val="none"/>
          <w14:textFill>
            <w14:solidFill>
              <w14:schemeClr w14:val="tx1"/>
            </w14:solidFill>
          </w14:textFill>
        </w:rPr>
        <w:t xml:space="preserve"> </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最低评标价法：是指</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满足招标文件全部实质性要求，且投标报价最低的投标人为中标候选人的评标方法。</w:t>
      </w:r>
    </w:p>
    <w:p>
      <w:pPr>
        <w:pStyle w:val="19"/>
        <w:widowControl/>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综合评分法：是指</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满足招标文件全部实质性要求，且按照评审因素的量化指标评审得分最高的投标人为中标候选人的评标方法。</w:t>
      </w:r>
    </w:p>
    <w:p>
      <w:pPr>
        <w:pStyle w:val="2"/>
        <w:adjustRightInd w:val="0"/>
        <w:snapToGrid w:val="0"/>
        <w:spacing w:line="500" w:lineRule="exact"/>
        <w:ind w:firstLine="482" w:firstLineChars="200"/>
        <w:rPr>
          <w:rFonts w:asci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本项目</w:t>
      </w:r>
      <w:r>
        <w:rPr>
          <w:rFonts w:hint="eastAsia" w:ascii="宋体" w:hAnsi="宋体" w:cs="宋体"/>
          <w:b/>
          <w:bCs/>
          <w:color w:val="000000" w:themeColor="text1"/>
          <w:sz w:val="24"/>
          <w:szCs w:val="24"/>
          <w:highlight w:val="none"/>
          <w:lang w:eastAsia="zh-CN"/>
          <w14:textFill>
            <w14:solidFill>
              <w14:schemeClr w14:val="tx1"/>
            </w14:solidFill>
          </w14:textFill>
        </w:rPr>
        <w:t>采购包1、2</w:t>
      </w:r>
      <w:r>
        <w:rPr>
          <w:rFonts w:hint="eastAsia" w:ascii="宋体" w:hAnsi="宋体" w:cs="宋体"/>
          <w:b/>
          <w:bCs/>
          <w:color w:val="000000" w:themeColor="text1"/>
          <w:sz w:val="24"/>
          <w:szCs w:val="24"/>
          <w:highlight w:val="none"/>
          <w14:textFill>
            <w14:solidFill>
              <w14:schemeClr w14:val="tx1"/>
            </w14:solidFill>
          </w14:textFill>
        </w:rPr>
        <w:t>均采用：</w:t>
      </w:r>
      <w:r>
        <w:rPr>
          <w:rFonts w:hint="eastAsia" w:ascii="MS Gothic" w:hAnsi="MS Gothic" w:eastAsia="MS Gothic" w:cs="MS Gothic"/>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综合评分法</w:t>
      </w:r>
      <w:r>
        <w:rPr>
          <w:rFonts w:ascii="宋体" w:hAnsi="宋体" w:cs="宋体"/>
          <w:b/>
          <w:bCs/>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□最低评标价法</w:t>
      </w:r>
    </w:p>
    <w:p>
      <w:pPr>
        <w:pStyle w:val="19"/>
        <w:widowControl/>
        <w:adjustRightInd w:val="0"/>
        <w:snapToGrid w:val="0"/>
        <w:spacing w:before="0" w:beforeAutospacing="0" w:after="0" w:afterAutospacing="0" w:line="500" w:lineRule="exact"/>
        <w:ind w:firstLine="480"/>
        <w:rPr>
          <w:rFonts w:asci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lang w:eastAsia="zh-CN"/>
          <w14:textFill>
            <w14:solidFill>
              <w14:schemeClr w14:val="tx1"/>
            </w14:solidFill>
          </w14:textFill>
        </w:rPr>
        <w:t>采购包</w:t>
      </w:r>
      <w:r>
        <w:rPr>
          <w:rFonts w:hint="eastAsia" w:ascii="宋体" w:hAnsi="宋体" w:cs="宋体"/>
          <w:b/>
          <w:bCs/>
          <w:color w:val="000000" w:themeColor="text1"/>
          <w:highlight w:val="none"/>
          <w:lang w:val="en-US" w:eastAsia="zh-CN"/>
          <w14:textFill>
            <w14:solidFill>
              <w14:schemeClr w14:val="tx1"/>
            </w14:solidFill>
          </w14:textFill>
        </w:rPr>
        <w:t>1</w:t>
      </w:r>
      <w:r>
        <w:rPr>
          <w:rFonts w:hint="eastAsia" w:ascii="宋体" w:hAnsi="宋体" w:cs="宋体"/>
          <w:b/>
          <w:bCs/>
          <w:color w:val="000000" w:themeColor="text1"/>
          <w:highlight w:val="none"/>
          <w14:textFill>
            <w14:solidFill>
              <w14:schemeClr w14:val="tx1"/>
            </w14:solidFill>
          </w14:textFill>
        </w:rPr>
        <w:t>采用综合评分法：</w:t>
      </w:r>
    </w:p>
    <w:p>
      <w:pPr>
        <w:pStyle w:val="19"/>
        <w:widowControl/>
        <w:adjustRightInd w:val="0"/>
        <w:snapToGrid w:val="0"/>
        <w:spacing w:before="0" w:beforeAutospacing="0" w:after="0" w:afterAutospacing="0" w:line="500" w:lineRule="exact"/>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满足招标文件全部实质性要求，且按照评审因素的量化指标评审得分</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即评标总得分</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最高的投标人为中标候选人。</w:t>
      </w:r>
    </w:p>
    <w:p>
      <w:pPr>
        <w:pStyle w:val="19"/>
        <w:widowControl/>
        <w:adjustRightInd w:val="0"/>
        <w:snapToGrid w:val="0"/>
        <w:spacing w:before="0" w:beforeAutospacing="0" w:after="0" w:afterAutospacing="0" w:line="500" w:lineRule="exact"/>
        <w:ind w:firstLine="480"/>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2</w:t>
      </w:r>
      <w:r>
        <w:rPr>
          <w:rFonts w:hint="eastAsia" w:asciiTheme="minorEastAsia" w:hAnsiTheme="minorEastAsia" w:eastAsiaTheme="minorEastAsia" w:cstheme="minorEastAsia"/>
          <w:color w:val="000000" w:themeColor="text1"/>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每个投标人的评标总得分FA＝F1＋F2＋F3，其中：F1指价格项评审因素得分、F2指技术项评审因素得分、F3指商务项评审因素得分，F1＋F2＋F3=100分</w:t>
      </w:r>
      <w:r>
        <w:rPr>
          <w:rFonts w:hint="eastAsia" w:asciiTheme="minorEastAsia" w:hAnsiTheme="minorEastAsia" w:eastAsiaTheme="minorEastAsia" w:cstheme="minorEastAsia"/>
          <w:color w:val="000000" w:themeColor="text1"/>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满分时</w:t>
      </w:r>
      <w:r>
        <w:rPr>
          <w:rFonts w:hint="eastAsia" w:asciiTheme="minorEastAsia" w:hAnsiTheme="minorEastAsia" w:eastAsiaTheme="minorEastAsia" w:cstheme="minorEastAsia"/>
          <w:color w:val="000000" w:themeColor="text1"/>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w:t>
      </w:r>
    </w:p>
    <w:p>
      <w:pPr>
        <w:pStyle w:val="19"/>
        <w:widowControl/>
        <w:adjustRightInd w:val="0"/>
        <w:snapToGrid w:val="0"/>
        <w:spacing w:before="0" w:beforeAutospacing="0" w:after="0" w:afterAutospacing="0" w:line="500" w:lineRule="exact"/>
        <w:ind w:firstLine="480"/>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w:t>
      </w:r>
      <w:r>
        <w:rPr>
          <w:rFonts w:ascii="宋体" w:hAnsi="宋体" w:cs="宋体"/>
          <w:color w:val="000000" w:themeColor="text1"/>
          <w:highlight w:val="none"/>
          <w:shd w:val="clear" w:color="auto" w:fill="FFFFFF"/>
          <w14:textFill>
            <w14:solidFill>
              <w14:schemeClr w14:val="tx1"/>
            </w14:solidFill>
          </w14:textFill>
        </w:rPr>
        <w:t>3</w:t>
      </w:r>
      <w:r>
        <w:rPr>
          <w:rFonts w:hint="eastAsia" w:ascii="宋体" w:hAnsi="宋体" w:cs="宋体"/>
          <w:color w:val="000000" w:themeColor="text1"/>
          <w:highlight w:val="none"/>
          <w:shd w:val="clear" w:color="auto" w:fill="FFFFFF"/>
          <w14:textFill>
            <w14:solidFill>
              <w14:schemeClr w14:val="tx1"/>
            </w14:solidFill>
          </w14:textFill>
        </w:rPr>
        <w:t>）各项评审因素的设置如下：</w:t>
      </w:r>
    </w:p>
    <w:p>
      <w:pPr>
        <w:pStyle w:val="19"/>
        <w:widowControl/>
        <w:adjustRightInd w:val="0"/>
        <w:snapToGrid w:val="0"/>
        <w:spacing w:before="0" w:beforeAutospacing="0" w:after="0" w:afterAutospacing="0" w:line="500" w:lineRule="exact"/>
        <w:ind w:firstLine="480"/>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①价格项（</w:t>
      </w:r>
      <w:r>
        <w:rPr>
          <w:rFonts w:ascii="宋体" w:hAnsi="宋体" w:cs="宋体"/>
          <w:color w:val="000000" w:themeColor="text1"/>
          <w:highlight w:val="none"/>
          <w:shd w:val="clear" w:color="auto" w:fill="FFFFFF"/>
          <w14:textFill>
            <w14:solidFill>
              <w14:schemeClr w14:val="tx1"/>
            </w14:solidFill>
          </w14:textFill>
        </w:rPr>
        <w:t>F1</w:t>
      </w:r>
      <w:r>
        <w:rPr>
          <w:rFonts w:hint="eastAsia" w:ascii="宋体" w:hAnsi="宋体" w:cs="宋体"/>
          <w:color w:val="000000" w:themeColor="text1"/>
          <w:highlight w:val="none"/>
          <w:shd w:val="clear" w:color="auto" w:fill="FFFFFF"/>
          <w14:textFill>
            <w14:solidFill>
              <w14:schemeClr w14:val="tx1"/>
            </w14:solidFill>
          </w14:textFill>
        </w:rPr>
        <w:t>）满分为</w:t>
      </w:r>
      <w:r>
        <w:rPr>
          <w:rFonts w:hint="eastAsia" w:ascii="宋体" w:hAnsi="宋体" w:cs="宋体"/>
          <w:color w:val="000000" w:themeColor="text1"/>
          <w:highlight w:val="none"/>
          <w:u w:val="single"/>
          <w:shd w:val="clear" w:color="auto" w:fill="FFFFFF"/>
          <w:lang w:val="en-US" w:eastAsia="zh-CN"/>
          <w14:textFill>
            <w14:solidFill>
              <w14:schemeClr w14:val="tx1"/>
            </w14:solidFill>
          </w14:textFill>
        </w:rPr>
        <w:t>30</w:t>
      </w:r>
      <w:r>
        <w:rPr>
          <w:rFonts w:hint="eastAsia" w:ascii="宋体" w:hAnsi="宋体" w:cs="宋体"/>
          <w:color w:val="000000" w:themeColor="text1"/>
          <w:highlight w:val="none"/>
          <w:shd w:val="clear" w:color="auto" w:fill="FFFFFF"/>
          <w14:textFill>
            <w14:solidFill>
              <w14:schemeClr w14:val="tx1"/>
            </w14:solidFill>
          </w14:textFill>
        </w:rPr>
        <w:t>分。</w:t>
      </w:r>
    </w:p>
    <w:p>
      <w:pPr>
        <w:pStyle w:val="19"/>
        <w:widowControl/>
        <w:adjustRightInd w:val="0"/>
        <w:snapToGrid w:val="0"/>
        <w:spacing w:before="0" w:beforeAutospacing="0" w:after="0" w:afterAutospacing="0" w:line="500" w:lineRule="exact"/>
        <w:ind w:firstLine="480"/>
        <w:rPr>
          <w:rFonts w:ascii="宋体" w:cs="宋体"/>
          <w:color w:val="000000" w:themeColor="text1"/>
          <w:highlight w:val="none"/>
          <w14:textFill>
            <w14:solidFill>
              <w14:schemeClr w14:val="tx1"/>
            </w14:solidFill>
          </w14:textFill>
        </w:rPr>
      </w:pPr>
      <w:r>
        <w:rPr>
          <w:rFonts w:ascii="宋体" w:hAnsi="宋体" w:cs="宋体"/>
          <w:color w:val="000000" w:themeColor="text1"/>
          <w:highlight w:val="none"/>
          <w:shd w:val="clear" w:color="auto" w:fill="FFFFFF"/>
          <w14:textFill>
            <w14:solidFill>
              <w14:schemeClr w14:val="tx1"/>
            </w14:solidFill>
          </w14:textFill>
        </w:rPr>
        <w:t>a.</w:t>
      </w:r>
      <w:r>
        <w:rPr>
          <w:rFonts w:hint="eastAsia" w:ascii="宋体" w:hAnsi="宋体" w:cs="宋体"/>
          <w:color w:val="000000" w:themeColor="text1"/>
          <w:highlight w:val="none"/>
          <w:shd w:val="clear" w:color="auto" w:fill="FFFFFF"/>
          <w14:textFill>
            <w14:solidFill>
              <w14:schemeClr w14:val="tx1"/>
            </w14:solidFill>
          </w14:textFill>
        </w:rPr>
        <w:t>价格分采用低价优先法计算，即满足招标文件要求且投标价格最低的投标报价为评标基准价，其价格分为满分。其他投标人的价格分统一按照下列公式计算：投标报价得分</w:t>
      </w:r>
      <w:r>
        <w:rPr>
          <w:rFonts w:ascii="宋体" w:hAnsi="宋体" w:cs="宋体"/>
          <w:color w:val="000000" w:themeColor="text1"/>
          <w:highlight w:val="none"/>
          <w:shd w:val="clear" w:color="auto" w:fill="FFFFFF"/>
          <w14:textFill>
            <w14:solidFill>
              <w14:schemeClr w14:val="tx1"/>
            </w14:solidFill>
          </w14:textFill>
        </w:rPr>
        <w:t>=</w:t>
      </w:r>
      <w:r>
        <w:rPr>
          <w:rFonts w:hint="eastAsia" w:ascii="宋体" w:hAnsi="宋体" w:cs="宋体"/>
          <w:color w:val="000000" w:themeColor="text1"/>
          <w:highlight w:val="none"/>
          <w:shd w:val="clear" w:color="auto" w:fill="FFFFFF"/>
          <w14:textFill>
            <w14:solidFill>
              <w14:schemeClr w14:val="tx1"/>
            </w14:solidFill>
          </w14:textFill>
        </w:rPr>
        <w:t>（评标基准价／投标报价）×价格分值。因落实政府采购政策需进行价格扣除的，以扣除后的价格计算评标基准价和投标报价。</w:t>
      </w:r>
    </w:p>
    <w:p>
      <w:pPr>
        <w:pStyle w:val="19"/>
        <w:widowControl/>
        <w:adjustRightInd w:val="0"/>
        <w:snapToGrid w:val="0"/>
        <w:spacing w:before="0" w:beforeAutospacing="0" w:after="0" w:afterAutospacing="0" w:line="500" w:lineRule="exact"/>
        <w:ind w:firstLine="480"/>
        <w:rPr>
          <w:rFonts w:hint="eastAsia" w:ascii="宋体" w:hAnsi="宋体" w:cs="宋体"/>
          <w:color w:val="000000" w:themeColor="text1"/>
          <w:highlight w:val="none"/>
          <w:shd w:val="clear" w:color="auto" w:fill="FFFFFF"/>
          <w14:textFill>
            <w14:solidFill>
              <w14:schemeClr w14:val="tx1"/>
            </w14:solidFill>
          </w14:textFill>
        </w:rPr>
      </w:pPr>
      <w:r>
        <w:rPr>
          <w:rFonts w:ascii="宋体" w:hAnsi="宋体" w:cs="宋体"/>
          <w:color w:val="000000" w:themeColor="text1"/>
          <w:highlight w:val="none"/>
          <w:shd w:val="clear" w:color="auto" w:fill="FFFFFF"/>
          <w14:textFill>
            <w14:solidFill>
              <w14:schemeClr w14:val="tx1"/>
            </w14:solidFill>
          </w14:textFill>
        </w:rPr>
        <w:t>b.</w:t>
      </w:r>
      <w:r>
        <w:rPr>
          <w:rFonts w:hint="eastAsia" w:ascii="宋体" w:hAnsi="宋体" w:cs="宋体"/>
          <w:color w:val="000000" w:themeColor="text1"/>
          <w:highlight w:val="none"/>
          <w:shd w:val="clear" w:color="auto" w:fill="FFFFFF"/>
          <w14:textFill>
            <w14:solidFill>
              <w14:schemeClr w14:val="tx1"/>
            </w14:solidFill>
          </w14:textFill>
        </w:rPr>
        <w:t>价格扣除的规则如下：</w:t>
      </w:r>
    </w:p>
    <w:tbl>
      <w:tblPr>
        <w:tblStyle w:val="24"/>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57" w:type="dxa"/>
          <w:bottom w:w="0" w:type="dxa"/>
          <w:right w:w="57" w:type="dxa"/>
        </w:tblCellMar>
      </w:tblPr>
      <w:tblGrid>
        <w:gridCol w:w="1294"/>
        <w:gridCol w:w="85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128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bidi="ar"/>
                <w14:textFill>
                  <w14:solidFill>
                    <w14:schemeClr w14:val="tx1"/>
                  </w14:solidFill>
                </w14:textFill>
              </w:rPr>
              <w:t>评标项目</w:t>
            </w:r>
          </w:p>
        </w:tc>
        <w:tc>
          <w:tcPr>
            <w:tcW w:w="848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bidi="ar"/>
                <w14:textFill>
                  <w14:solidFill>
                    <w14:schemeClr w14:val="tx1"/>
                  </w14:solidFill>
                </w14:textFill>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128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spacing w:line="480" w:lineRule="exact"/>
              <w:jc w:val="left"/>
              <w:textAlignment w:val="auto"/>
              <w:rPr>
                <w:rFonts w:hint="eastAsia" w:asciiTheme="minorEastAsia" w:hAnsiTheme="minorEastAsia" w:eastAsiaTheme="minorEastAsia" w:cstheme="minorEastAsia"/>
                <w:color w:val="000000" w:themeColor="text1"/>
                <w:kern w:val="0"/>
                <w:sz w:val="24"/>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小型、微型企业，监狱企业，残疾人</w:t>
            </w:r>
          </w:p>
        </w:tc>
        <w:tc>
          <w:tcPr>
            <w:tcW w:w="848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spacing w:line="480" w:lineRule="exact"/>
              <w:jc w:val="left"/>
              <w:textAlignment w:val="auto"/>
              <w:rPr>
                <w:rFonts w:hint="eastAsia" w:asciiTheme="minorEastAsia" w:hAnsiTheme="minorEastAsia" w:eastAsiaTheme="minorEastAsia" w:cstheme="minorEastAsia"/>
                <w:color w:val="000000" w:themeColor="text1"/>
                <w:kern w:val="0"/>
                <w:sz w:val="24"/>
                <w:highlight w:val="none"/>
                <w:lang w:bidi="ar"/>
                <w14:textFill>
                  <w14:solidFill>
                    <w14:schemeClr w14:val="tx1"/>
                  </w14:solidFill>
                </w14:textFill>
              </w:rPr>
            </w:pPr>
            <w:r>
              <w:rPr>
                <w:rStyle w:val="27"/>
                <w:rFonts w:hint="eastAsia" w:asciiTheme="minorEastAsia" w:hAnsiTheme="minorEastAsia" w:eastAsiaTheme="minorEastAsia" w:cstheme="minorEastAsia"/>
                <w:b w:val="0"/>
                <w:color w:val="000000" w:themeColor="text1"/>
                <w:kern w:val="0"/>
                <w:sz w:val="24"/>
                <w:szCs w:val="24"/>
                <w:highlight w:val="none"/>
                <w:lang w:bidi="ar"/>
                <w14:textFill>
                  <w14:solidFill>
                    <w14:schemeClr w14:val="tx1"/>
                  </w14:solidFill>
                </w14:textFill>
              </w:rPr>
              <w:t>1、评审时，对符合《政府采购促进中小企业发展管理办法》（财库﹝2020﹞46号）和《关于进一步加大政府采购支持中小企业力度的通知》（财库﹝2022﹞19号）规定的小微企业报价给予价格扣除【货物和服务项目为10%；工程项目为3%；对于联合协议或者分包意向协议约定小微企业的合同份额占到合同总金额 30%以上的，对联合体或者大中型企业的报价扣除比例为4%（工程项目为1%）】，用扣除后的价格参加评审。投标人须提供合格的中小企业声明函，否则不予价格扣除。 2、根据财政部、司法部联合印发《关于政府采购支持监狱企业发展有关问题的通知》（财库【2014】68号）文件规定，凡监狱企业参加政府采购活动视同小型、微型企业，享受评审价格扣除的政府采购优惠政策，但必须提供由省级以上监狱管理局、戒毒管理局（含新疆生产建设兵团）出具的属于监狱企业的证明文件，否则评审时不予价格扣除优惠。 3、根据财政部、民政部、中国残联文件《关于促进残疾人就业政府采购政策的通知》（财库[2017]141号）规定，凡符合上述文件要求条件的残疾人福利性单位在参加政府采购活动时视同小型、微型企业，享受预留份额、评审中价格扣除等促进中小企业发展的政府采购政策，但必须提供《残疾人福利性单位声明函》。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4、招标文件规定与政府采购相关法律、法规、制度等有冲突的，以现行法律、法规、制度等执行。</w:t>
            </w:r>
            <w:r>
              <w:rPr>
                <w:rStyle w:val="27"/>
                <w:rFonts w:hint="eastAsia" w:asciiTheme="minorEastAsia" w:hAnsiTheme="minorEastAsia" w:eastAsiaTheme="minorEastAsia" w:cstheme="minorEastAsia"/>
                <w:bCs/>
                <w:color w:val="000000" w:themeColor="text1"/>
                <w:kern w:val="0"/>
                <w:sz w:val="24"/>
                <w:szCs w:val="24"/>
                <w:highlight w:val="none"/>
                <w:lang w:bidi="ar"/>
                <w14:textFill>
                  <w14:solidFill>
                    <w14:schemeClr w14:val="tx1"/>
                  </w14:solidFill>
                </w14:textFill>
              </w:rPr>
              <w:t>5、</w:t>
            </w:r>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本项目是货物类采购，</w:t>
            </w:r>
            <w:r>
              <w:rPr>
                <w:rStyle w:val="27"/>
                <w:rFonts w:hint="eastAsia" w:asciiTheme="minorEastAsia" w:hAnsiTheme="minorEastAsia" w:eastAsiaTheme="minorEastAsia" w:cstheme="minorEastAsia"/>
                <w:bCs/>
                <w:color w:val="000000" w:themeColor="text1"/>
                <w:kern w:val="0"/>
                <w:sz w:val="24"/>
                <w:szCs w:val="24"/>
                <w:highlight w:val="none"/>
                <w:lang w:bidi="ar"/>
                <w14:textFill>
                  <w14:solidFill>
                    <w14:schemeClr w14:val="tx1"/>
                  </w14:solidFill>
                </w14:textFill>
              </w:rPr>
              <w:t xml:space="preserve">采购标的对应的中小企业划分标准所属行业为：“工业”。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128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spacing w:line="480" w:lineRule="exact"/>
              <w:jc w:val="left"/>
              <w:textAlignment w:val="auto"/>
              <w:rPr>
                <w:rFonts w:hint="eastAsia" w:asciiTheme="minorEastAsia" w:hAnsiTheme="minorEastAsia" w:eastAsiaTheme="minorEastAsia" w:cstheme="minorEastAsia"/>
                <w:color w:val="000000" w:themeColor="text1"/>
                <w:kern w:val="0"/>
                <w:sz w:val="24"/>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节能（非强制类产品）、减排、环境标志产品</w:t>
            </w:r>
          </w:p>
        </w:tc>
        <w:tc>
          <w:tcPr>
            <w:tcW w:w="848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spacing w:line="480" w:lineRule="exact"/>
              <w:jc w:val="left"/>
              <w:textAlignment w:val="auto"/>
              <w:rPr>
                <w:rStyle w:val="27"/>
                <w:rFonts w:hint="eastAsia" w:asciiTheme="minorEastAsia" w:hAnsiTheme="minorEastAsia" w:eastAsiaTheme="minorEastAsia" w:cstheme="minorEastAsia"/>
                <w:b w:val="0"/>
                <w:color w:val="000000" w:themeColor="text1"/>
                <w:kern w:val="0"/>
                <w:sz w:val="24"/>
                <w:highlight w:val="none"/>
                <w:lang w:bidi="ar"/>
                <w14:textFill>
                  <w14:solidFill>
                    <w14:schemeClr w14:val="tx1"/>
                  </w14:solidFill>
                </w14:textFill>
              </w:rPr>
            </w:pPr>
            <w:r>
              <w:rPr>
                <w:rStyle w:val="27"/>
                <w:rFonts w:hint="eastAsia" w:asciiTheme="minorEastAsia" w:hAnsiTheme="minorEastAsia" w:eastAsiaTheme="minorEastAsia" w:cstheme="minorEastAsia"/>
                <w:b w:val="0"/>
                <w:bCs/>
                <w:color w:val="000000" w:themeColor="text1"/>
                <w:kern w:val="0"/>
                <w:sz w:val="24"/>
                <w:szCs w:val="24"/>
                <w:highlight w:val="none"/>
                <w:lang w:val="en-US" w:eastAsia="zh-CN" w:bidi="ar"/>
                <w14:textFill>
                  <w14:solidFill>
                    <w14:schemeClr w14:val="tx1"/>
                  </w14:solidFill>
                </w14:textFill>
              </w:rPr>
              <w:t>1、同一采购包内，对节能产品、环境标志产品政府采购品目清单范围内，实施优先采购的产品，给予产品价格报价10%的扣除，用扣除后的价格参加评审。采购标的同时包含其它非优先采购产品的，供应商应对优先采购产品和非优先采购产品进行分项报价，非优先采购产品的报价不享受给予节能产品、环境标志产品的价格扣除优惠。2、供应商应在电子投标文件报价部分中同时提供下述材料，否则不予价格扣除：（1)优先类节能产品、环境标志产品统计表；（2)《节能产品政府采购品目清单》或《环境标志产品政府采购品目清单》（在品目清单中标明所投产品属于哪项对应品目）；(3)所投产品属于节能（优先类）、环境标志产品的证明资料（国家确定的认证机构出具的、处于有效期之内的产品认证证书复印件）。 备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优先采购产品中各认证证书不重复计算价格扣除。强制类节能产品不进行价格扣除。</w:t>
            </w:r>
          </w:p>
        </w:tc>
      </w:tr>
    </w:tbl>
    <w:p>
      <w:pPr>
        <w:pStyle w:val="19"/>
        <w:widowControl/>
        <w:adjustRightInd w:val="0"/>
        <w:snapToGrid w:val="0"/>
        <w:spacing w:before="0" w:beforeAutospacing="0" w:after="0" w:afterAutospacing="0" w:line="500" w:lineRule="exact"/>
        <w:ind w:firstLine="480"/>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②技术项（</w:t>
      </w:r>
      <w:r>
        <w:rPr>
          <w:rFonts w:ascii="宋体" w:hAnsi="宋体" w:cs="宋体"/>
          <w:color w:val="000000" w:themeColor="text1"/>
          <w:highlight w:val="none"/>
          <w:shd w:val="clear" w:color="auto" w:fill="FFFFFF"/>
          <w14:textFill>
            <w14:solidFill>
              <w14:schemeClr w14:val="tx1"/>
            </w14:solidFill>
          </w14:textFill>
        </w:rPr>
        <w:t>F2</w:t>
      </w:r>
      <w:r>
        <w:rPr>
          <w:rFonts w:hint="eastAsia" w:ascii="宋体" w:hAnsi="宋体" w:cs="宋体"/>
          <w:color w:val="000000" w:themeColor="text1"/>
          <w:highlight w:val="none"/>
          <w:shd w:val="clear" w:color="auto" w:fill="FFFFFF"/>
          <w14:textFill>
            <w14:solidFill>
              <w14:schemeClr w14:val="tx1"/>
            </w14:solidFill>
          </w14:textFill>
        </w:rPr>
        <w:t>）满分为</w:t>
      </w:r>
      <w:r>
        <w:rPr>
          <w:rFonts w:hint="eastAsia" w:ascii="宋体" w:hAnsi="宋体" w:cs="宋体"/>
          <w:color w:val="000000" w:themeColor="text1"/>
          <w:highlight w:val="none"/>
          <w:u w:val="single"/>
          <w:shd w:val="clear" w:color="auto" w:fill="FFFFFF"/>
          <w:lang w:val="en-US" w:eastAsia="zh-CN"/>
          <w14:textFill>
            <w14:solidFill>
              <w14:schemeClr w14:val="tx1"/>
            </w14:solidFill>
          </w14:textFill>
        </w:rPr>
        <w:t>59.2</w:t>
      </w:r>
      <w:r>
        <w:rPr>
          <w:rFonts w:hint="eastAsia" w:ascii="宋体" w:hAnsi="宋体" w:cs="宋体"/>
          <w:color w:val="000000" w:themeColor="text1"/>
          <w:highlight w:val="none"/>
          <w:shd w:val="clear" w:color="auto" w:fill="FFFFFF"/>
          <w14:textFill>
            <w14:solidFill>
              <w14:schemeClr w14:val="tx1"/>
            </w14:solidFill>
          </w14:textFill>
        </w:rPr>
        <w:t>分。</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63"/>
        <w:gridCol w:w="7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widowControl/>
              <w:adjustRightInd w:val="0"/>
              <w:snapToGrid w:val="0"/>
              <w:spacing w:line="400" w:lineRule="exact"/>
              <w:jc w:val="center"/>
              <w:rPr>
                <w:rFonts w:asci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w:t>
            </w:r>
          </w:p>
        </w:tc>
        <w:tc>
          <w:tcPr>
            <w:tcW w:w="763" w:type="dxa"/>
            <w:vAlign w:val="center"/>
          </w:tcPr>
          <w:p>
            <w:pPr>
              <w:widowControl/>
              <w:adjustRightInd w:val="0"/>
              <w:snapToGrid w:val="0"/>
              <w:spacing w:line="400" w:lineRule="exact"/>
              <w:jc w:val="center"/>
              <w:rPr>
                <w:rFonts w:asci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分值</w:t>
            </w:r>
          </w:p>
        </w:tc>
        <w:tc>
          <w:tcPr>
            <w:tcW w:w="7687" w:type="dxa"/>
            <w:vAlign w:val="center"/>
          </w:tcPr>
          <w:p>
            <w:pPr>
              <w:widowControl/>
              <w:adjustRightInd w:val="0"/>
              <w:snapToGrid w:val="0"/>
              <w:spacing w:line="400" w:lineRule="exact"/>
              <w:jc w:val="center"/>
              <w:rPr>
                <w:rFonts w:asci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ascii="宋体" w:cs="宋体"/>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1、所投产品技术性能配置</w:t>
            </w:r>
          </w:p>
        </w:tc>
        <w:tc>
          <w:tcPr>
            <w:tcW w:w="763"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cs="宋体"/>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59.2</w:t>
            </w:r>
          </w:p>
        </w:tc>
        <w:tc>
          <w:tcPr>
            <w:tcW w:w="7687"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根据投标人对招标文件第七章招标内容及要求中第二条“技术和服务要求”的响应情况，按以下进行评分：</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标注有“★”号的条款</w:t>
            </w:r>
            <w:r>
              <w:rPr>
                <w:rFonts w:hint="eastAsia" w:asciiTheme="minorEastAsia" w:hAnsiTheme="minorEastAsia" w:eastAsiaTheme="minorEastAsia" w:cstheme="minorEastAsia"/>
                <w:b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共</w:t>
            </w:r>
            <w:r>
              <w:rPr>
                <w:rFonts w:hint="eastAsia" w:asciiTheme="minorEastAsia" w:hAnsiTheme="minorEastAsia" w:eastAsiaTheme="minorEastAsia" w:cstheme="minorEastAsia"/>
                <w:b w:val="0"/>
                <w:color w:val="000000" w:themeColor="text1"/>
                <w:sz w:val="24"/>
                <w:szCs w:val="24"/>
                <w:highlight w:val="none"/>
                <w:lang w:val="en-US" w:eastAsia="zh-CN"/>
                <w14:textFill>
                  <w14:solidFill>
                    <w14:schemeClr w14:val="tx1"/>
                  </w14:solidFill>
                </w14:textFill>
              </w:rPr>
              <w:t>17</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项</w:t>
            </w:r>
            <w:r>
              <w:rPr>
                <w:rFonts w:hint="eastAsia" w:asciiTheme="minorEastAsia" w:hAnsiTheme="minorEastAsia" w:eastAsiaTheme="minorEastAsia" w:cstheme="minorEastAsia"/>
                <w:b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投标人必须全部实质性响应，有负偏离</w:t>
            </w:r>
            <w:r>
              <w:rPr>
                <w:rFonts w:hint="eastAsia" w:asciiTheme="minorEastAsia" w:hAnsiTheme="minorEastAsia" w:eastAsiaTheme="minorEastAsia" w:cstheme="minorEastAsia"/>
                <w:b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或未响应</w:t>
            </w:r>
            <w:r>
              <w:rPr>
                <w:rFonts w:hint="eastAsia" w:asciiTheme="minorEastAsia" w:hAnsiTheme="minorEastAsia" w:eastAsiaTheme="minorEastAsia" w:cstheme="minorEastAsia"/>
                <w:b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的将导致投标无效；</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b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未标注“★”的技术参数，有负偏离</w:t>
            </w:r>
            <w:r>
              <w:rPr>
                <w:rFonts w:hint="eastAsia" w:asciiTheme="minorEastAsia" w:hAnsiTheme="minorEastAsia" w:eastAsiaTheme="minorEastAsia" w:cstheme="minorEastAsia"/>
                <w:b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或未响应</w:t>
            </w:r>
            <w:r>
              <w:rPr>
                <w:rFonts w:hint="eastAsia" w:asciiTheme="minorEastAsia" w:hAnsiTheme="minorEastAsia" w:eastAsiaTheme="minorEastAsia" w:cstheme="minorEastAsia"/>
                <w:b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的，每项扣</w:t>
            </w:r>
            <w:r>
              <w:rPr>
                <w:rFonts w:hint="eastAsia" w:asciiTheme="minorEastAsia" w:hAnsiTheme="minorEastAsia" w:eastAsiaTheme="minorEastAsia" w:cstheme="minorEastAsia"/>
                <w:b w:val="0"/>
                <w:color w:val="000000" w:themeColor="text1"/>
                <w:sz w:val="24"/>
                <w:szCs w:val="24"/>
                <w:highlight w:val="none"/>
                <w:lang w:val="en-US" w:eastAsia="zh-CN"/>
                <w14:textFill>
                  <w14:solidFill>
                    <w14:schemeClr w14:val="tx1"/>
                  </w14:solidFill>
                </w14:textFill>
              </w:rPr>
              <w:t>1.85</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分</w:t>
            </w:r>
            <w:r>
              <w:rPr>
                <w:rFonts w:hint="eastAsia" w:asciiTheme="minorEastAsia" w:hAnsiTheme="minorEastAsia" w:eastAsiaTheme="minorEastAsia" w:cstheme="minorEastAsia"/>
                <w:b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共</w:t>
            </w:r>
            <w:r>
              <w:rPr>
                <w:rFonts w:hint="eastAsia" w:asciiTheme="minorEastAsia" w:hAnsiTheme="minorEastAsia" w:eastAsiaTheme="minorEastAsia" w:cstheme="minorEastAsia"/>
                <w:b w:val="0"/>
                <w:color w:val="000000" w:themeColor="text1"/>
                <w:sz w:val="24"/>
                <w:szCs w:val="24"/>
                <w:highlight w:val="none"/>
                <w:lang w:val="en-US" w:eastAsia="zh-CN"/>
                <w14:textFill>
                  <w14:solidFill>
                    <w14:schemeClr w14:val="tx1"/>
                  </w14:solidFill>
                </w14:textFill>
              </w:rPr>
              <w:t>32</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项</w:t>
            </w:r>
            <w:r>
              <w:rPr>
                <w:rFonts w:hint="eastAsia" w:asciiTheme="minorEastAsia" w:hAnsiTheme="minorEastAsia" w:eastAsiaTheme="minorEastAsia" w:cstheme="minorEastAsia"/>
                <w:b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sz w:val="24"/>
                <w:szCs w:val="24"/>
                <w:highlight w:val="none"/>
                <w:lang w:val="en-US" w:eastAsia="zh-CN"/>
                <w14:textFill>
                  <w14:solidFill>
                    <w14:schemeClr w14:val="tx1"/>
                  </w14:solidFill>
                </w14:textFill>
              </w:rPr>
              <w:t>其中“随车器材”视为1项</w:t>
            </w:r>
            <w:r>
              <w:rPr>
                <w:rFonts w:hint="eastAsia" w:asciiTheme="minorEastAsia" w:hAnsiTheme="minorEastAsia" w:eastAsiaTheme="minorEastAsia" w:cstheme="minorEastAsia"/>
                <w:b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，满分</w:t>
            </w:r>
            <w:r>
              <w:rPr>
                <w:rFonts w:hint="eastAsia" w:asciiTheme="minorEastAsia" w:hAnsiTheme="minorEastAsia" w:eastAsiaTheme="minorEastAsia" w:cstheme="minorEastAsia"/>
                <w:b w:val="0"/>
                <w:color w:val="000000" w:themeColor="text1"/>
                <w:sz w:val="24"/>
                <w:szCs w:val="24"/>
                <w:highlight w:val="none"/>
                <w:lang w:val="en-US" w:eastAsia="zh-CN"/>
                <w14:textFill>
                  <w14:solidFill>
                    <w14:schemeClr w14:val="tx1"/>
                  </w14:solidFill>
                </w14:textFill>
              </w:rPr>
              <w:t>59.2</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总计</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59.2</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分。</w:t>
            </w:r>
          </w:p>
        </w:tc>
      </w:tr>
    </w:tbl>
    <w:p>
      <w:pPr>
        <w:pStyle w:val="19"/>
        <w:widowControl/>
        <w:adjustRightInd w:val="0"/>
        <w:snapToGrid w:val="0"/>
        <w:spacing w:before="0" w:beforeAutospacing="0" w:after="0" w:afterAutospacing="0" w:line="500" w:lineRule="exact"/>
        <w:ind w:firstLine="480"/>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③商务项（</w:t>
      </w:r>
      <w:r>
        <w:rPr>
          <w:rFonts w:ascii="宋体" w:hAnsi="宋体" w:cs="宋体"/>
          <w:color w:val="000000" w:themeColor="text1"/>
          <w:highlight w:val="none"/>
          <w:shd w:val="clear" w:color="auto" w:fill="FFFFFF"/>
          <w14:textFill>
            <w14:solidFill>
              <w14:schemeClr w14:val="tx1"/>
            </w14:solidFill>
          </w14:textFill>
        </w:rPr>
        <w:t>F3</w:t>
      </w:r>
      <w:r>
        <w:rPr>
          <w:rFonts w:hint="eastAsia" w:ascii="宋体" w:hAnsi="宋体" w:cs="宋体"/>
          <w:color w:val="000000" w:themeColor="text1"/>
          <w:highlight w:val="none"/>
          <w:shd w:val="clear" w:color="auto" w:fill="FFFFFF"/>
          <w14:textFill>
            <w14:solidFill>
              <w14:schemeClr w14:val="tx1"/>
            </w14:solidFill>
          </w14:textFill>
        </w:rPr>
        <w:t>）满分为</w:t>
      </w:r>
      <w:r>
        <w:rPr>
          <w:rFonts w:hint="eastAsia" w:ascii="宋体" w:hAnsi="宋体" w:cs="宋体"/>
          <w:color w:val="000000" w:themeColor="text1"/>
          <w:highlight w:val="none"/>
          <w:u w:val="single"/>
          <w:shd w:val="clear" w:color="auto" w:fill="FFFFFF"/>
          <w:lang w:val="en-US" w:eastAsia="zh-CN"/>
          <w14:textFill>
            <w14:solidFill>
              <w14:schemeClr w14:val="tx1"/>
            </w14:solidFill>
          </w14:textFill>
        </w:rPr>
        <w:t>10.8</w:t>
      </w:r>
      <w:r>
        <w:rPr>
          <w:rFonts w:hint="eastAsia" w:ascii="宋体" w:hAnsi="宋体" w:cs="宋体"/>
          <w:color w:val="000000" w:themeColor="text1"/>
          <w:highlight w:val="none"/>
          <w:shd w:val="clear" w:color="auto" w:fill="FFFFFF"/>
          <w14:textFill>
            <w14:solidFill>
              <w14:schemeClr w14:val="tx1"/>
            </w14:solidFill>
          </w14:textFill>
        </w:rPr>
        <w:t>分。</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675"/>
        <w:gridCol w:w="7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1291" w:type="dxa"/>
            <w:vAlign w:val="center"/>
          </w:tcPr>
          <w:p>
            <w:pPr>
              <w:widowControl/>
              <w:adjustRightInd w:val="0"/>
              <w:snapToGrid w:val="0"/>
              <w:spacing w:line="400" w:lineRule="exact"/>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w:t>
            </w:r>
          </w:p>
        </w:tc>
        <w:tc>
          <w:tcPr>
            <w:tcW w:w="675" w:type="dxa"/>
            <w:vAlign w:val="center"/>
          </w:tcPr>
          <w:p>
            <w:pPr>
              <w:widowControl/>
              <w:adjustRightInd w:val="0"/>
              <w:snapToGrid w:val="0"/>
              <w:spacing w:line="400" w:lineRule="exact"/>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分值</w:t>
            </w:r>
          </w:p>
        </w:tc>
        <w:tc>
          <w:tcPr>
            <w:tcW w:w="7672" w:type="dxa"/>
            <w:vAlign w:val="center"/>
          </w:tcPr>
          <w:p>
            <w:pPr>
              <w:widowControl/>
              <w:adjustRightInd w:val="0"/>
              <w:snapToGrid w:val="0"/>
              <w:spacing w:line="400" w:lineRule="exact"/>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1" w:type="dxa"/>
            <w:vAlign w:val="center"/>
          </w:tcPr>
          <w:p>
            <w:pPr>
              <w:widowControl/>
              <w:adjustRightInd w:val="0"/>
              <w:snapToGrid w:val="0"/>
              <w:spacing w:line="400" w:lineRule="exact"/>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类似业绩</w:t>
            </w:r>
          </w:p>
        </w:tc>
        <w:tc>
          <w:tcPr>
            <w:tcW w:w="675" w:type="dxa"/>
            <w:vAlign w:val="center"/>
          </w:tcPr>
          <w:p>
            <w:pPr>
              <w:widowControl/>
              <w:adjustRightInd w:val="0"/>
              <w:snapToGrid w:val="0"/>
              <w:spacing w:line="400" w:lineRule="exact"/>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w:t>
            </w:r>
          </w:p>
        </w:tc>
        <w:tc>
          <w:tcPr>
            <w:tcW w:w="7672" w:type="dxa"/>
            <w:vAlign w:val="center"/>
          </w:tcPr>
          <w:p>
            <w:pPr>
              <w:widowControl/>
              <w:adjustRightInd w:val="0"/>
              <w:snapToGrid w:val="0"/>
              <w:spacing w:line="400" w:lineRule="exact"/>
              <w:jc w:val="left"/>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根据投标人提供的自</w:t>
            </w:r>
            <w:r>
              <w:rPr>
                <w:rFonts w:ascii="宋体" w:hAnsi="宋体" w:cs="宋体"/>
                <w:color w:val="000000" w:themeColor="text1"/>
                <w:sz w:val="24"/>
                <w:highlight w:val="none"/>
                <w14:textFill>
                  <w14:solidFill>
                    <w14:schemeClr w14:val="tx1"/>
                  </w14:solidFill>
                </w14:textFill>
              </w:rPr>
              <w:t>2021</w:t>
            </w:r>
            <w:r>
              <w:rPr>
                <w:rFonts w:hint="eastAsia" w:ascii="宋体" w:hAnsi="宋体" w:cs="宋体"/>
                <w:color w:val="000000" w:themeColor="text1"/>
                <w:sz w:val="24"/>
                <w:highlight w:val="none"/>
                <w14:textFill>
                  <w14:solidFill>
                    <w14:schemeClr w14:val="tx1"/>
                  </w14:solidFill>
                </w14:textFill>
              </w:rPr>
              <w:t>年</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月</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日</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以合同签订日期为准</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至投标截止时间止，</w:t>
            </w:r>
            <w:r>
              <w:rPr>
                <w:rFonts w:hint="eastAsia" w:ascii="宋体" w:hAnsi="宋体" w:eastAsia="宋体" w:cs="宋体"/>
                <w:color w:val="000000" w:themeColor="text1"/>
                <w:sz w:val="24"/>
                <w:highlight w:val="none"/>
                <w14:textFill>
                  <w14:solidFill>
                    <w14:schemeClr w14:val="tx1"/>
                  </w14:solidFill>
                </w14:textFill>
              </w:rPr>
              <w:t>由投标人自身完成的排烟消防车业绩情况进行评分，每</w:t>
            </w:r>
            <w:r>
              <w:rPr>
                <w:rFonts w:hint="eastAsia" w:ascii="宋体" w:hAnsi="宋体" w:cs="宋体"/>
                <w:color w:val="000000" w:themeColor="text1"/>
                <w:sz w:val="24"/>
                <w:highlight w:val="none"/>
                <w14:textFill>
                  <w14:solidFill>
                    <w14:schemeClr w14:val="tx1"/>
                  </w14:solidFill>
                </w14:textFill>
              </w:rPr>
              <w:t>提供一份完整业绩的得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分，满分</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分。投标人须同时提供中标</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成交公告</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提供相关网站中标</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成交公告的下载网页（或截图）并注明网址</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、中标</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成交通知书复印件、采购合同文本复印件，以及能够证明该业绩项目已经采购人验收合格的相关证明文件复印件</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验收合格的相关证明文件需要加盖单位或内设机构或所属单位公章</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，未同时提供以上证明材料的单项业绩不予计分。</w:t>
            </w:r>
            <w:r>
              <w:rPr>
                <w:rFonts w:hint="eastAsia" w:ascii="宋体" w:hAnsi="宋体" w:cs="宋体"/>
                <w:b/>
                <w:bCs/>
                <w:color w:val="000000" w:themeColor="text1"/>
                <w:sz w:val="24"/>
                <w:highlight w:val="none"/>
                <w14:textFill>
                  <w14:solidFill>
                    <w14:schemeClr w14:val="tx1"/>
                  </w14:solidFill>
                </w14:textFill>
              </w:rPr>
              <w:t>注：统招分签的项目按一份业绩计算（统招分签项目，提供一份合同即可）。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1" w:type="dxa"/>
            <w:vAlign w:val="center"/>
          </w:tcPr>
          <w:p>
            <w:pPr>
              <w:widowControl/>
              <w:adjustRightInd w:val="0"/>
              <w:snapToGrid w:val="0"/>
              <w:spacing w:line="400" w:lineRule="exact"/>
              <w:jc w:val="left"/>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asci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重大应急救援任务现场保障服务承诺</w:t>
            </w:r>
          </w:p>
        </w:tc>
        <w:tc>
          <w:tcPr>
            <w:tcW w:w="675" w:type="dxa"/>
            <w:vAlign w:val="center"/>
          </w:tcPr>
          <w:p>
            <w:pPr>
              <w:widowControl/>
              <w:adjustRightInd w:val="0"/>
              <w:snapToGrid w:val="0"/>
              <w:spacing w:line="400" w:lineRule="exact"/>
              <w:jc w:val="center"/>
              <w:rPr>
                <w:rFonts w:hint="eastAsia" w:asci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2.8</w:t>
            </w:r>
          </w:p>
        </w:tc>
        <w:tc>
          <w:tcPr>
            <w:tcW w:w="7672" w:type="dxa"/>
            <w:vAlign w:val="center"/>
          </w:tcPr>
          <w:p>
            <w:pPr>
              <w:widowControl/>
              <w:adjustRightInd w:val="0"/>
              <w:snapToGrid w:val="0"/>
              <w:spacing w:line="400" w:lineRule="exact"/>
              <w:jc w:val="lef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投标人承诺：根据采购人的需求，投标人可在重大应急救援任务（含演练）中，免费提供与重大应急救援任务（含演练）规模相匹配的人员和设备保障现场遂行维修维护服务，得</w:t>
            </w:r>
            <w:r>
              <w:rPr>
                <w:rFonts w:hint="eastAsia" w:ascii="宋体" w:hAnsi="宋体" w:cs="宋体"/>
                <w:color w:val="000000" w:themeColor="text1"/>
                <w:sz w:val="24"/>
                <w:highlight w:val="none"/>
                <w:lang w:val="en-US" w:eastAsia="zh-CN"/>
                <w14:textFill>
                  <w14:solidFill>
                    <w14:schemeClr w14:val="tx1"/>
                  </w14:solidFill>
                </w14:textFill>
              </w:rPr>
              <w:t>2.8</w:t>
            </w:r>
            <w:r>
              <w:rPr>
                <w:rFonts w:hint="eastAsia" w:ascii="宋体" w:hAnsi="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1" w:type="dxa"/>
            <w:vAlign w:val="center"/>
          </w:tcPr>
          <w:p>
            <w:pPr>
              <w:widowControl/>
              <w:adjustRightInd w:val="0"/>
              <w:snapToGrid w:val="0"/>
              <w:spacing w:line="400" w:lineRule="exact"/>
              <w:jc w:val="left"/>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asci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售后服务承诺方案</w:t>
            </w:r>
          </w:p>
        </w:tc>
        <w:tc>
          <w:tcPr>
            <w:tcW w:w="675" w:type="dxa"/>
            <w:vAlign w:val="center"/>
          </w:tcPr>
          <w:p>
            <w:pPr>
              <w:widowControl/>
              <w:adjustRightInd w:val="0"/>
              <w:snapToGrid w:val="0"/>
              <w:spacing w:line="400" w:lineRule="exact"/>
              <w:jc w:val="center"/>
              <w:rPr>
                <w:rFonts w:hint="eastAsia" w:asci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p>
        </w:tc>
        <w:tc>
          <w:tcPr>
            <w:tcW w:w="7672" w:type="dxa"/>
            <w:vAlign w:val="center"/>
          </w:tcPr>
          <w:p>
            <w:pPr>
              <w:widowControl/>
              <w:adjustRightInd w:val="0"/>
              <w:snapToGrid w:val="0"/>
              <w:spacing w:line="400" w:lineRule="exact"/>
              <w:jc w:val="lef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投标人针对本项目提供的售后服务承诺方案（包括但不限于①团队人员组成；②服务流程；③产品档案管理制度；④每年至少递交</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份售后服务分析反馈报告）且内容能够适用于本项目的得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分，少一项内容或有一项内容不适用本项目的扣</w:t>
            </w:r>
            <w:r>
              <w:rPr>
                <w:rFonts w:hint="eastAsia" w:ascii="宋体" w:hAnsi="宋体" w:cs="宋体"/>
                <w:color w:val="000000" w:themeColor="text1"/>
                <w:sz w:val="24"/>
                <w:highlight w:val="none"/>
                <w:lang w:val="en-US" w:eastAsia="zh-CN"/>
                <w14:textFill>
                  <w14:solidFill>
                    <w14:schemeClr w14:val="tx1"/>
                  </w14:solidFill>
                </w14:textFill>
              </w:rPr>
              <w:t>0.5</w:t>
            </w:r>
            <w:r>
              <w:rPr>
                <w:rFonts w:hint="eastAsia" w:ascii="宋体" w:hAnsi="宋体" w:cs="宋体"/>
                <w:color w:val="000000" w:themeColor="text1"/>
                <w:sz w:val="24"/>
                <w:highlight w:val="none"/>
                <w14:textFill>
                  <w14:solidFill>
                    <w14:schemeClr w14:val="tx1"/>
                  </w14:solidFill>
                </w14:textFill>
              </w:rPr>
              <w:t>分，扣完为止。</w:t>
            </w:r>
          </w:p>
        </w:tc>
      </w:tr>
    </w:tbl>
    <w:p>
      <w:pPr>
        <w:pStyle w:val="19"/>
        <w:widowControl/>
        <w:adjustRightInd w:val="0"/>
        <w:snapToGrid w:val="0"/>
        <w:spacing w:before="0" w:beforeAutospacing="0" w:after="0" w:afterAutospacing="0" w:line="480" w:lineRule="exact"/>
        <w:ind w:firstLine="480" w:firstLineChars="200"/>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）中标候选人排列规则顺序如下：</w:t>
      </w:r>
    </w:p>
    <w:p>
      <w:pPr>
        <w:pStyle w:val="2"/>
        <w:adjustRightInd w:val="0"/>
        <w:snapToGrid w:val="0"/>
        <w:spacing w:line="480" w:lineRule="exact"/>
        <w:ind w:firstLine="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采用最低评标价法的，按照评标价</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即价格扣除后的投标报价</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由低到高顺序排列。投标报价相同的并列。</w:t>
      </w:r>
    </w:p>
    <w:p>
      <w:pPr>
        <w:adjustRightInd w:val="0"/>
        <w:snapToGrid w:val="0"/>
        <w:spacing w:line="480" w:lineRule="exact"/>
        <w:ind w:firstLine="480" w:firstLineChars="200"/>
        <w:rPr>
          <w:rFonts w:hint="eastAsia" w:asciiTheme="minorEastAsia" w:hAnsiTheme="minorEastAsia" w:eastAsiaTheme="minorEastAsia" w:cstheme="minorEastAsia"/>
          <w:color w:val="000000" w:themeColor="text1"/>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none"/>
          <w14:textFill>
            <w14:solidFill>
              <w14:schemeClr w14:val="tx1"/>
            </w14:solidFill>
          </w14:textFill>
        </w:rPr>
        <w:t>采用综合评分法的，按评审后得分由高到低顺序排列。</w:t>
      </w: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评审后得分且评标价（即价格扣除后的投标报价）得分相同的，则按“技术部分”的得分从高到低排序推荐中标候选人；若评审后得分且评标价（即价格扣除后的投标报价）得分、技术部分得分均相同的，则按“商务部分”的得分从高到低排序推荐中标候选人；若评审后得分且评标价（即价格扣除后的投标报价）得分、技术部分、商务部分得分均相同的，则评标委员会在有关监督人员的监督下通过随机抽签的形式，确定他们之间的排名顺序</w:t>
      </w:r>
      <w:r>
        <w:rPr>
          <w:rFonts w:hint="eastAsia" w:asciiTheme="minorEastAsia" w:hAnsiTheme="minorEastAsia" w:eastAsiaTheme="minorEastAsia" w:cstheme="minorEastAsia"/>
          <w:color w:val="000000" w:themeColor="text1"/>
          <w:sz w:val="24"/>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u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highlight w:val="none"/>
          <w:u w:val="none"/>
          <w14:textFill>
            <w14:solidFill>
              <w14:schemeClr w14:val="tx1"/>
            </w14:solidFill>
          </w14:textFill>
        </w:rPr>
        <w:t>满足招标文件全部实质性要求，且按照评审因素的量化指标评审得分最高的投标人为排名第一的中标候选人。</w:t>
      </w:r>
    </w:p>
    <w:p>
      <w:pPr>
        <w:pStyle w:val="19"/>
        <w:widowControl/>
        <w:adjustRightInd w:val="0"/>
        <w:snapToGrid w:val="0"/>
        <w:spacing w:before="0" w:beforeAutospacing="0" w:after="0" w:afterAutospacing="0" w:line="500" w:lineRule="exact"/>
        <w:ind w:firstLine="480"/>
        <w:rPr>
          <w:rFonts w:ascii="宋体" w:cs="宋体"/>
          <w:b/>
          <w:bCs/>
          <w:color w:val="000000" w:themeColor="text1"/>
          <w:highlight w:val="none"/>
          <w14:textFill>
            <w14:solidFill>
              <w14:schemeClr w14:val="tx1"/>
            </w14:solidFill>
          </w14:textFill>
        </w:rPr>
      </w:pPr>
      <w:bookmarkStart w:id="127" w:name="_Toc10174"/>
      <w:bookmarkStart w:id="128" w:name="_Toc11702"/>
      <w:bookmarkStart w:id="129" w:name="_Toc5721"/>
      <w:bookmarkStart w:id="130" w:name="_Toc12124"/>
      <w:bookmarkStart w:id="131" w:name="_Toc5150"/>
      <w:bookmarkStart w:id="132" w:name="_Toc5267"/>
      <w:bookmarkStart w:id="133" w:name="_Toc19791"/>
      <w:bookmarkStart w:id="134" w:name="_Toc2633"/>
      <w:r>
        <w:rPr>
          <w:rFonts w:hint="eastAsia" w:ascii="宋体" w:hAnsi="宋体" w:cs="宋体"/>
          <w:b/>
          <w:bCs/>
          <w:color w:val="000000" w:themeColor="text1"/>
          <w:highlight w:val="none"/>
          <w:lang w:eastAsia="zh-CN"/>
          <w14:textFill>
            <w14:solidFill>
              <w14:schemeClr w14:val="tx1"/>
            </w14:solidFill>
          </w14:textFill>
        </w:rPr>
        <w:t>采购包</w:t>
      </w:r>
      <w:r>
        <w:rPr>
          <w:rFonts w:hint="eastAsia" w:ascii="宋体" w:hAnsi="宋体" w:cs="宋体"/>
          <w:b/>
          <w:bCs/>
          <w:color w:val="000000" w:themeColor="text1"/>
          <w:highlight w:val="none"/>
          <w:lang w:val="en-US" w:eastAsia="zh-CN"/>
          <w14:textFill>
            <w14:solidFill>
              <w14:schemeClr w14:val="tx1"/>
            </w14:solidFill>
          </w14:textFill>
        </w:rPr>
        <w:t>2</w:t>
      </w:r>
      <w:r>
        <w:rPr>
          <w:rFonts w:hint="eastAsia" w:ascii="宋体" w:hAnsi="宋体" w:cs="宋体"/>
          <w:b/>
          <w:bCs/>
          <w:color w:val="000000" w:themeColor="text1"/>
          <w:highlight w:val="none"/>
          <w14:textFill>
            <w14:solidFill>
              <w14:schemeClr w14:val="tx1"/>
            </w14:solidFill>
          </w14:textFill>
        </w:rPr>
        <w:t>采用综合评分法：</w:t>
      </w:r>
    </w:p>
    <w:p>
      <w:pPr>
        <w:pStyle w:val="19"/>
        <w:widowControl/>
        <w:adjustRightInd w:val="0"/>
        <w:snapToGrid w:val="0"/>
        <w:spacing w:before="0" w:beforeAutospacing="0" w:after="0" w:afterAutospacing="0" w:line="500" w:lineRule="exact"/>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满足招标文件全部实质性要求，且按照评审因素的量化指标评审得分</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即评标总得分</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最高的投标人为中标候选人。</w:t>
      </w:r>
    </w:p>
    <w:p>
      <w:pPr>
        <w:pStyle w:val="19"/>
        <w:widowControl/>
        <w:adjustRightInd w:val="0"/>
        <w:snapToGrid w:val="0"/>
        <w:spacing w:before="0" w:beforeAutospacing="0" w:after="0" w:afterAutospacing="0" w:line="500" w:lineRule="exact"/>
        <w:ind w:firstLine="480"/>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2</w:t>
      </w:r>
      <w:r>
        <w:rPr>
          <w:rFonts w:hint="eastAsia" w:asciiTheme="minorEastAsia" w:hAnsiTheme="minorEastAsia" w:eastAsiaTheme="minorEastAsia" w:cstheme="minorEastAsia"/>
          <w:color w:val="000000" w:themeColor="text1"/>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每个投标人的评标总得分FA＝F1＋F2＋F3，其中：F1指价格项评审因素得分、F2指技术项评审因素得分、F3指商务项评审因素得分，F1＋F2＋F3=100分</w:t>
      </w:r>
      <w:r>
        <w:rPr>
          <w:rFonts w:hint="eastAsia" w:asciiTheme="minorEastAsia" w:hAnsiTheme="minorEastAsia" w:eastAsiaTheme="minorEastAsia" w:cstheme="minorEastAsia"/>
          <w:color w:val="000000" w:themeColor="text1"/>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满分时</w:t>
      </w:r>
      <w:r>
        <w:rPr>
          <w:rFonts w:hint="eastAsia" w:asciiTheme="minorEastAsia" w:hAnsiTheme="minorEastAsia" w:eastAsiaTheme="minorEastAsia" w:cstheme="minorEastAsia"/>
          <w:color w:val="000000" w:themeColor="text1"/>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w:t>
      </w:r>
    </w:p>
    <w:p>
      <w:pPr>
        <w:pStyle w:val="19"/>
        <w:widowControl/>
        <w:adjustRightInd w:val="0"/>
        <w:snapToGrid w:val="0"/>
        <w:spacing w:before="0" w:beforeAutospacing="0" w:after="0" w:afterAutospacing="0" w:line="500" w:lineRule="exact"/>
        <w:ind w:firstLine="480"/>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w:t>
      </w:r>
      <w:r>
        <w:rPr>
          <w:rFonts w:ascii="宋体" w:hAnsi="宋体" w:cs="宋体"/>
          <w:color w:val="000000" w:themeColor="text1"/>
          <w:highlight w:val="none"/>
          <w:shd w:val="clear" w:color="auto" w:fill="FFFFFF"/>
          <w14:textFill>
            <w14:solidFill>
              <w14:schemeClr w14:val="tx1"/>
            </w14:solidFill>
          </w14:textFill>
        </w:rPr>
        <w:t>3</w:t>
      </w:r>
      <w:r>
        <w:rPr>
          <w:rFonts w:hint="eastAsia" w:ascii="宋体" w:hAnsi="宋体" w:cs="宋体"/>
          <w:color w:val="000000" w:themeColor="text1"/>
          <w:highlight w:val="none"/>
          <w:shd w:val="clear" w:color="auto" w:fill="FFFFFF"/>
          <w14:textFill>
            <w14:solidFill>
              <w14:schemeClr w14:val="tx1"/>
            </w14:solidFill>
          </w14:textFill>
        </w:rPr>
        <w:t>）各项评审因素的设置如下：</w:t>
      </w:r>
    </w:p>
    <w:p>
      <w:pPr>
        <w:pStyle w:val="19"/>
        <w:widowControl/>
        <w:adjustRightInd w:val="0"/>
        <w:snapToGrid w:val="0"/>
        <w:spacing w:before="0" w:beforeAutospacing="0" w:after="0" w:afterAutospacing="0" w:line="500" w:lineRule="exact"/>
        <w:ind w:firstLine="480"/>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①价格项（</w:t>
      </w:r>
      <w:r>
        <w:rPr>
          <w:rFonts w:ascii="宋体" w:hAnsi="宋体" w:cs="宋体"/>
          <w:color w:val="000000" w:themeColor="text1"/>
          <w:highlight w:val="none"/>
          <w:shd w:val="clear" w:color="auto" w:fill="FFFFFF"/>
          <w14:textFill>
            <w14:solidFill>
              <w14:schemeClr w14:val="tx1"/>
            </w14:solidFill>
          </w14:textFill>
        </w:rPr>
        <w:t>F1</w:t>
      </w:r>
      <w:r>
        <w:rPr>
          <w:rFonts w:hint="eastAsia" w:ascii="宋体" w:hAnsi="宋体" w:cs="宋体"/>
          <w:color w:val="000000" w:themeColor="text1"/>
          <w:highlight w:val="none"/>
          <w:shd w:val="clear" w:color="auto" w:fill="FFFFFF"/>
          <w14:textFill>
            <w14:solidFill>
              <w14:schemeClr w14:val="tx1"/>
            </w14:solidFill>
          </w14:textFill>
        </w:rPr>
        <w:t>）满分为</w:t>
      </w:r>
      <w:r>
        <w:rPr>
          <w:rFonts w:hint="eastAsia" w:ascii="宋体" w:hAnsi="宋体" w:cs="宋体"/>
          <w:color w:val="000000" w:themeColor="text1"/>
          <w:highlight w:val="none"/>
          <w:u w:val="single"/>
          <w:shd w:val="clear" w:color="auto" w:fill="FFFFFF"/>
          <w:lang w:val="en-US" w:eastAsia="zh-CN"/>
          <w14:textFill>
            <w14:solidFill>
              <w14:schemeClr w14:val="tx1"/>
            </w14:solidFill>
          </w14:textFill>
        </w:rPr>
        <w:t>30</w:t>
      </w:r>
      <w:r>
        <w:rPr>
          <w:rFonts w:hint="eastAsia" w:ascii="宋体" w:hAnsi="宋体" w:cs="宋体"/>
          <w:color w:val="000000" w:themeColor="text1"/>
          <w:highlight w:val="none"/>
          <w:shd w:val="clear" w:color="auto" w:fill="FFFFFF"/>
          <w14:textFill>
            <w14:solidFill>
              <w14:schemeClr w14:val="tx1"/>
            </w14:solidFill>
          </w14:textFill>
        </w:rPr>
        <w:t>分。</w:t>
      </w:r>
    </w:p>
    <w:p>
      <w:pPr>
        <w:pStyle w:val="19"/>
        <w:widowControl/>
        <w:adjustRightInd w:val="0"/>
        <w:snapToGrid w:val="0"/>
        <w:spacing w:before="0" w:beforeAutospacing="0" w:after="0" w:afterAutospacing="0" w:line="500" w:lineRule="exact"/>
        <w:ind w:firstLine="480"/>
        <w:rPr>
          <w:rFonts w:ascii="宋体" w:cs="宋体"/>
          <w:color w:val="000000" w:themeColor="text1"/>
          <w:highlight w:val="none"/>
          <w14:textFill>
            <w14:solidFill>
              <w14:schemeClr w14:val="tx1"/>
            </w14:solidFill>
          </w14:textFill>
        </w:rPr>
      </w:pPr>
      <w:r>
        <w:rPr>
          <w:rFonts w:ascii="宋体" w:hAnsi="宋体" w:cs="宋体"/>
          <w:color w:val="000000" w:themeColor="text1"/>
          <w:highlight w:val="none"/>
          <w:shd w:val="clear" w:color="auto" w:fill="FFFFFF"/>
          <w14:textFill>
            <w14:solidFill>
              <w14:schemeClr w14:val="tx1"/>
            </w14:solidFill>
          </w14:textFill>
        </w:rPr>
        <w:t>a.</w:t>
      </w:r>
      <w:r>
        <w:rPr>
          <w:rFonts w:hint="eastAsia" w:ascii="宋体" w:hAnsi="宋体" w:cs="宋体"/>
          <w:color w:val="000000" w:themeColor="text1"/>
          <w:highlight w:val="none"/>
          <w:shd w:val="clear" w:color="auto" w:fill="FFFFFF"/>
          <w14:textFill>
            <w14:solidFill>
              <w14:schemeClr w14:val="tx1"/>
            </w14:solidFill>
          </w14:textFill>
        </w:rPr>
        <w:t>价格分采用低价优先法计算，即满足招标文件要求且投标价格最低的投标报价为评标基准价，其价格分为满分。其他投标人的价格分统一按照下列公式计算：投标报价得分</w:t>
      </w:r>
      <w:r>
        <w:rPr>
          <w:rFonts w:ascii="宋体" w:hAnsi="宋体" w:cs="宋体"/>
          <w:color w:val="000000" w:themeColor="text1"/>
          <w:highlight w:val="none"/>
          <w:shd w:val="clear" w:color="auto" w:fill="FFFFFF"/>
          <w14:textFill>
            <w14:solidFill>
              <w14:schemeClr w14:val="tx1"/>
            </w14:solidFill>
          </w14:textFill>
        </w:rPr>
        <w:t>=</w:t>
      </w:r>
      <w:r>
        <w:rPr>
          <w:rFonts w:hint="eastAsia" w:ascii="宋体" w:hAnsi="宋体" w:cs="宋体"/>
          <w:color w:val="000000" w:themeColor="text1"/>
          <w:highlight w:val="none"/>
          <w:shd w:val="clear" w:color="auto" w:fill="FFFFFF"/>
          <w14:textFill>
            <w14:solidFill>
              <w14:schemeClr w14:val="tx1"/>
            </w14:solidFill>
          </w14:textFill>
        </w:rPr>
        <w:t>（评标基准价／投标报价）×价格分值。因落实政府采购政策需进行价格扣除的，以扣除后的价格计算评标基准价和投标报价。</w:t>
      </w:r>
    </w:p>
    <w:p>
      <w:pPr>
        <w:pStyle w:val="19"/>
        <w:widowControl/>
        <w:adjustRightInd w:val="0"/>
        <w:snapToGrid w:val="0"/>
        <w:spacing w:before="0" w:beforeAutospacing="0" w:after="0" w:afterAutospacing="0" w:line="500" w:lineRule="exact"/>
        <w:ind w:firstLine="480"/>
        <w:rPr>
          <w:rFonts w:hint="eastAsia" w:ascii="宋体" w:hAnsi="宋体" w:cs="宋体"/>
          <w:color w:val="000000" w:themeColor="text1"/>
          <w:highlight w:val="none"/>
          <w:shd w:val="clear" w:color="auto" w:fill="FFFFFF"/>
          <w14:textFill>
            <w14:solidFill>
              <w14:schemeClr w14:val="tx1"/>
            </w14:solidFill>
          </w14:textFill>
        </w:rPr>
      </w:pPr>
      <w:r>
        <w:rPr>
          <w:rFonts w:ascii="宋体" w:hAnsi="宋体" w:cs="宋体"/>
          <w:color w:val="000000" w:themeColor="text1"/>
          <w:highlight w:val="none"/>
          <w:shd w:val="clear" w:color="auto" w:fill="FFFFFF"/>
          <w14:textFill>
            <w14:solidFill>
              <w14:schemeClr w14:val="tx1"/>
            </w14:solidFill>
          </w14:textFill>
        </w:rPr>
        <w:t>b.</w:t>
      </w:r>
      <w:r>
        <w:rPr>
          <w:rFonts w:hint="eastAsia" w:ascii="宋体" w:hAnsi="宋体" w:cs="宋体"/>
          <w:color w:val="000000" w:themeColor="text1"/>
          <w:highlight w:val="none"/>
          <w:shd w:val="clear" w:color="auto" w:fill="FFFFFF"/>
          <w14:textFill>
            <w14:solidFill>
              <w14:schemeClr w14:val="tx1"/>
            </w14:solidFill>
          </w14:textFill>
        </w:rPr>
        <w:t>价格扣除的规则如下：</w:t>
      </w:r>
    </w:p>
    <w:tbl>
      <w:tblPr>
        <w:tblStyle w:val="24"/>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57" w:type="dxa"/>
          <w:bottom w:w="0" w:type="dxa"/>
          <w:right w:w="57" w:type="dxa"/>
        </w:tblCellMar>
      </w:tblPr>
      <w:tblGrid>
        <w:gridCol w:w="1294"/>
        <w:gridCol w:w="85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128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bidi="ar"/>
                <w14:textFill>
                  <w14:solidFill>
                    <w14:schemeClr w14:val="tx1"/>
                  </w14:solidFill>
                </w14:textFill>
              </w:rPr>
              <w:t>评标项目</w:t>
            </w:r>
          </w:p>
        </w:tc>
        <w:tc>
          <w:tcPr>
            <w:tcW w:w="848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bidi="ar"/>
                <w14:textFill>
                  <w14:solidFill>
                    <w14:schemeClr w14:val="tx1"/>
                  </w14:solidFill>
                </w14:textFill>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128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spacing w:line="480" w:lineRule="exact"/>
              <w:jc w:val="left"/>
              <w:textAlignment w:val="auto"/>
              <w:rPr>
                <w:rFonts w:hint="eastAsia" w:asciiTheme="minorEastAsia" w:hAnsiTheme="minorEastAsia" w:eastAsiaTheme="minorEastAsia" w:cstheme="minorEastAsia"/>
                <w:color w:val="000000" w:themeColor="text1"/>
                <w:kern w:val="0"/>
                <w:sz w:val="24"/>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小型、微型企业，监狱企业，残疾人</w:t>
            </w:r>
          </w:p>
        </w:tc>
        <w:tc>
          <w:tcPr>
            <w:tcW w:w="848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spacing w:line="480" w:lineRule="exact"/>
              <w:jc w:val="left"/>
              <w:textAlignment w:val="auto"/>
              <w:rPr>
                <w:rFonts w:hint="eastAsia" w:asciiTheme="minorEastAsia" w:hAnsiTheme="minorEastAsia" w:eastAsiaTheme="minorEastAsia" w:cstheme="minorEastAsia"/>
                <w:color w:val="000000" w:themeColor="text1"/>
                <w:kern w:val="0"/>
                <w:sz w:val="24"/>
                <w:highlight w:val="none"/>
                <w:lang w:bidi="ar"/>
                <w14:textFill>
                  <w14:solidFill>
                    <w14:schemeClr w14:val="tx1"/>
                  </w14:solidFill>
                </w14:textFill>
              </w:rPr>
            </w:pPr>
            <w:r>
              <w:rPr>
                <w:rStyle w:val="27"/>
                <w:rFonts w:hint="eastAsia" w:asciiTheme="minorEastAsia" w:hAnsiTheme="minorEastAsia" w:eastAsiaTheme="minorEastAsia" w:cstheme="minorEastAsia"/>
                <w:b w:val="0"/>
                <w:color w:val="000000" w:themeColor="text1"/>
                <w:kern w:val="0"/>
                <w:sz w:val="24"/>
                <w:szCs w:val="24"/>
                <w:highlight w:val="none"/>
                <w:lang w:bidi="ar"/>
                <w14:textFill>
                  <w14:solidFill>
                    <w14:schemeClr w14:val="tx1"/>
                  </w14:solidFill>
                </w14:textFill>
              </w:rPr>
              <w:t>1、评审时，对符合《政府采购促进中小企业发展管理办法》（财库﹝2020﹞46号）和《关于进一步加大政府采购支持中小企业力度的通知》（财库﹝2022﹞19号）规定的小微企业报价给予价格扣除【货物和服务项目为10%；工程项目为3%；对于联合协议或者分包意向协议约定小微企业的合同份额占到合同总金额 30%以上的，对联合体或者大中型企业的报价扣除比例为4%（工程项目为1%）】，用扣除后的价格参加评审。投标人须提供合格的中小企业声明函，否则不予价格扣除。 2、根据财政部、司法部联合印发《关于政府采购支持监狱企业发展有关问题的通知》（财库【2014】68号）文件规定，凡监狱企业参加政府采购活动视同小型、微型企业，享受评审价格扣除的政府采购优惠政策，但必须提供由省级以上监狱管理局、戒毒管理局（含新疆生产建设兵团）出具的属于监狱企业的证明文件，否则评审时不予价格扣除优惠。 3、根据财政部、民政部、中国残联文件《关于促进残疾人就业政府采购政策的通知》（财库[2017]141号）规定，凡符合上述文件要求条件的残疾人福利性单位在参加政府采购活动时视同小型、微型企业，享受预留份额、评审中价格扣除等促进中小企业发展的政府采购政策，但必须提供《残疾人福利性单位声明函》。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4、招标文件规定与政府采购相关法律、法规、制度等有冲突的，以现行法律、法规、制度等执行。</w:t>
            </w:r>
            <w:r>
              <w:rPr>
                <w:rStyle w:val="27"/>
                <w:rFonts w:hint="eastAsia" w:asciiTheme="minorEastAsia" w:hAnsiTheme="minorEastAsia" w:eastAsiaTheme="minorEastAsia" w:cstheme="minorEastAsia"/>
                <w:bCs/>
                <w:color w:val="000000" w:themeColor="text1"/>
                <w:kern w:val="0"/>
                <w:sz w:val="24"/>
                <w:szCs w:val="24"/>
                <w:highlight w:val="none"/>
                <w:lang w:bidi="ar"/>
                <w14:textFill>
                  <w14:solidFill>
                    <w14:schemeClr w14:val="tx1"/>
                  </w14:solidFill>
                </w14:textFill>
              </w:rPr>
              <w:t>5、</w:t>
            </w:r>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本项目是货物类采购，</w:t>
            </w:r>
            <w:r>
              <w:rPr>
                <w:rStyle w:val="27"/>
                <w:rFonts w:hint="eastAsia" w:asciiTheme="minorEastAsia" w:hAnsiTheme="minorEastAsia" w:eastAsiaTheme="minorEastAsia" w:cstheme="minorEastAsia"/>
                <w:bCs/>
                <w:color w:val="000000" w:themeColor="text1"/>
                <w:kern w:val="0"/>
                <w:sz w:val="24"/>
                <w:szCs w:val="24"/>
                <w:highlight w:val="none"/>
                <w:lang w:bidi="ar"/>
                <w14:textFill>
                  <w14:solidFill>
                    <w14:schemeClr w14:val="tx1"/>
                  </w14:solidFill>
                </w14:textFill>
              </w:rPr>
              <w:t xml:space="preserve">采购标的对应的中小企业划分标准所属行业为：“工业”。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128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spacing w:line="480" w:lineRule="exact"/>
              <w:jc w:val="left"/>
              <w:textAlignment w:val="auto"/>
              <w:rPr>
                <w:rFonts w:hint="eastAsia" w:asciiTheme="minorEastAsia" w:hAnsiTheme="minorEastAsia" w:eastAsiaTheme="minorEastAsia" w:cstheme="minorEastAsia"/>
                <w:color w:val="000000" w:themeColor="text1"/>
                <w:kern w:val="0"/>
                <w:sz w:val="24"/>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节能（非强制类产品）、减排、环境标志产品</w:t>
            </w:r>
          </w:p>
        </w:tc>
        <w:tc>
          <w:tcPr>
            <w:tcW w:w="848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spacing w:line="480" w:lineRule="exact"/>
              <w:jc w:val="left"/>
              <w:textAlignment w:val="auto"/>
              <w:rPr>
                <w:rStyle w:val="27"/>
                <w:rFonts w:hint="eastAsia" w:asciiTheme="minorEastAsia" w:hAnsiTheme="minorEastAsia" w:eastAsiaTheme="minorEastAsia" w:cstheme="minorEastAsia"/>
                <w:b w:val="0"/>
                <w:color w:val="000000" w:themeColor="text1"/>
                <w:kern w:val="0"/>
                <w:sz w:val="24"/>
                <w:highlight w:val="none"/>
                <w:lang w:bidi="ar"/>
                <w14:textFill>
                  <w14:solidFill>
                    <w14:schemeClr w14:val="tx1"/>
                  </w14:solidFill>
                </w14:textFill>
              </w:rPr>
            </w:pPr>
            <w:r>
              <w:rPr>
                <w:rStyle w:val="27"/>
                <w:rFonts w:hint="eastAsia" w:asciiTheme="minorEastAsia" w:hAnsiTheme="minorEastAsia" w:eastAsiaTheme="minorEastAsia" w:cstheme="minorEastAsia"/>
                <w:b w:val="0"/>
                <w:bCs/>
                <w:color w:val="000000" w:themeColor="text1"/>
                <w:kern w:val="0"/>
                <w:sz w:val="24"/>
                <w:szCs w:val="24"/>
                <w:highlight w:val="none"/>
                <w:lang w:val="en-US" w:eastAsia="zh-CN" w:bidi="ar"/>
                <w14:textFill>
                  <w14:solidFill>
                    <w14:schemeClr w14:val="tx1"/>
                  </w14:solidFill>
                </w14:textFill>
              </w:rPr>
              <w:t>1、同一采购包内，对节能产品、环境标志产品政府采购品目清单范围内，实施优先采购的产品，给予产品价格报价10%的扣除，用扣除后的价格参加评审。采购标的同时包含其它非优先采购产品的，供应商应对优先采购产品和非优先采购产品进行分项报价，非优先采购产品的报价不享受给予节能产品、环境标志产品的价格扣除优惠。2、供应商应在电子投标文件报价部分中同时提供下述材料，否则不予价格扣除：（1)优先类节能产品、环境标志产品统计表；（2)《节能产品政府采购品目清单》或《环境标志产品政府采购品目清单》（在品目清单中标明所投产品属于哪项对应品目）；(3)所投产品属于节能（优先类）、环境标志产品的证明资料（国家确定的认证机构出具的、处于有效期之内的产品认证证书复印件）。 备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优先采购产品中各认证证书不重复计算价格扣除。强制类节能产品不进行价格扣除。</w:t>
            </w:r>
          </w:p>
        </w:tc>
      </w:tr>
    </w:tbl>
    <w:p>
      <w:pPr>
        <w:pStyle w:val="19"/>
        <w:widowControl/>
        <w:adjustRightInd w:val="0"/>
        <w:snapToGrid w:val="0"/>
        <w:spacing w:before="0" w:beforeAutospacing="0" w:after="0" w:afterAutospacing="0" w:line="500" w:lineRule="exact"/>
        <w:ind w:firstLine="480"/>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②技术项（</w:t>
      </w:r>
      <w:r>
        <w:rPr>
          <w:rFonts w:ascii="宋体" w:hAnsi="宋体" w:cs="宋体"/>
          <w:color w:val="000000" w:themeColor="text1"/>
          <w:highlight w:val="none"/>
          <w:shd w:val="clear" w:color="auto" w:fill="FFFFFF"/>
          <w14:textFill>
            <w14:solidFill>
              <w14:schemeClr w14:val="tx1"/>
            </w14:solidFill>
          </w14:textFill>
        </w:rPr>
        <w:t>F2</w:t>
      </w:r>
      <w:r>
        <w:rPr>
          <w:rFonts w:hint="eastAsia" w:ascii="宋体" w:hAnsi="宋体" w:cs="宋体"/>
          <w:color w:val="000000" w:themeColor="text1"/>
          <w:highlight w:val="none"/>
          <w:shd w:val="clear" w:color="auto" w:fill="FFFFFF"/>
          <w14:textFill>
            <w14:solidFill>
              <w14:schemeClr w14:val="tx1"/>
            </w14:solidFill>
          </w14:textFill>
        </w:rPr>
        <w:t>）满分为</w:t>
      </w:r>
      <w:r>
        <w:rPr>
          <w:rFonts w:hint="eastAsia" w:ascii="宋体" w:hAnsi="宋体" w:cs="宋体"/>
          <w:color w:val="000000" w:themeColor="text1"/>
          <w:highlight w:val="none"/>
          <w:u w:val="single"/>
          <w:shd w:val="clear" w:color="auto" w:fill="FFFFFF"/>
          <w:lang w:val="en-US" w:eastAsia="zh-CN"/>
          <w14:textFill>
            <w14:solidFill>
              <w14:schemeClr w14:val="tx1"/>
            </w14:solidFill>
          </w14:textFill>
        </w:rPr>
        <w:t>60</w:t>
      </w:r>
      <w:r>
        <w:rPr>
          <w:rFonts w:hint="eastAsia" w:ascii="宋体" w:hAnsi="宋体" w:cs="宋体"/>
          <w:color w:val="000000" w:themeColor="text1"/>
          <w:highlight w:val="none"/>
          <w:shd w:val="clear" w:color="auto" w:fill="FFFFFF"/>
          <w14:textFill>
            <w14:solidFill>
              <w14:schemeClr w14:val="tx1"/>
            </w14:solidFill>
          </w14:textFill>
        </w:rPr>
        <w:t>分。</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89"/>
        <w:gridCol w:w="7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widowControl/>
              <w:adjustRightInd w:val="0"/>
              <w:snapToGrid w:val="0"/>
              <w:spacing w:line="400" w:lineRule="exact"/>
              <w:jc w:val="center"/>
              <w:rPr>
                <w:rFonts w:asci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w:t>
            </w:r>
          </w:p>
        </w:tc>
        <w:tc>
          <w:tcPr>
            <w:tcW w:w="889" w:type="dxa"/>
            <w:vAlign w:val="center"/>
          </w:tcPr>
          <w:p>
            <w:pPr>
              <w:widowControl/>
              <w:adjustRightInd w:val="0"/>
              <w:snapToGrid w:val="0"/>
              <w:spacing w:line="400" w:lineRule="exact"/>
              <w:jc w:val="center"/>
              <w:rPr>
                <w:rFonts w:asci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分值</w:t>
            </w:r>
          </w:p>
        </w:tc>
        <w:tc>
          <w:tcPr>
            <w:tcW w:w="7561" w:type="dxa"/>
            <w:vAlign w:val="center"/>
          </w:tcPr>
          <w:p>
            <w:pPr>
              <w:widowControl/>
              <w:adjustRightInd w:val="0"/>
              <w:snapToGrid w:val="0"/>
              <w:spacing w:line="400" w:lineRule="exact"/>
              <w:jc w:val="center"/>
              <w:rPr>
                <w:rFonts w:asci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ascii="宋体" w:cs="宋体"/>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1、所投产品技术性能配置</w:t>
            </w:r>
          </w:p>
        </w:tc>
        <w:tc>
          <w:tcPr>
            <w:tcW w:w="889"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宋体" w:cs="宋体"/>
                <w:color w:val="000000" w:themeColor="text1"/>
                <w:kern w:val="0"/>
                <w:sz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60</w:t>
            </w:r>
          </w:p>
        </w:tc>
        <w:tc>
          <w:tcPr>
            <w:tcW w:w="756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根据投标人对招标文件第七章招标内容及要求中第二条“技术和服务要求”的响应情况，按以下进行评分：</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标注有“★”号的条款</w:t>
            </w:r>
            <w:r>
              <w:rPr>
                <w:rFonts w:hint="eastAsia" w:asciiTheme="minorEastAsia" w:hAnsiTheme="minorEastAsia" w:eastAsiaTheme="minorEastAsia" w:cstheme="minorEastAsia"/>
                <w:b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共</w:t>
            </w:r>
            <w:r>
              <w:rPr>
                <w:rFonts w:hint="eastAsia" w:asciiTheme="minorEastAsia" w:hAnsiTheme="minorEastAsia" w:eastAsiaTheme="minorEastAsia" w:cstheme="minorEastAsia"/>
                <w:b w:val="0"/>
                <w:color w:val="000000" w:themeColor="text1"/>
                <w:sz w:val="24"/>
                <w:szCs w:val="24"/>
                <w:highlight w:val="none"/>
                <w:lang w:val="en-US" w:eastAsia="zh-CN"/>
                <w14:textFill>
                  <w14:solidFill>
                    <w14:schemeClr w14:val="tx1"/>
                  </w14:solidFill>
                </w14:textFill>
              </w:rPr>
              <w:t>19</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项</w:t>
            </w:r>
            <w:r>
              <w:rPr>
                <w:rFonts w:hint="eastAsia" w:asciiTheme="minorEastAsia" w:hAnsiTheme="minorEastAsia" w:eastAsiaTheme="minorEastAsia" w:cstheme="minorEastAsia"/>
                <w:b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投标人必须全部实质性响应，有负偏离</w:t>
            </w:r>
            <w:r>
              <w:rPr>
                <w:rFonts w:hint="eastAsia" w:asciiTheme="minorEastAsia" w:hAnsiTheme="minorEastAsia" w:eastAsiaTheme="minorEastAsia" w:cstheme="minorEastAsia"/>
                <w:b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或未响应</w:t>
            </w:r>
            <w:r>
              <w:rPr>
                <w:rFonts w:hint="eastAsia" w:asciiTheme="minorEastAsia" w:hAnsiTheme="minorEastAsia" w:eastAsiaTheme="minorEastAsia" w:cstheme="minorEastAsia"/>
                <w:b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的将导致投标无效；</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b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未标注“★”的技术参数</w:t>
            </w:r>
            <w:r>
              <w:rPr>
                <w:rFonts w:hint="eastAsia" w:asciiTheme="minorEastAsia" w:hAnsiTheme="minorEastAsia" w:eastAsiaTheme="minorEastAsia" w:cstheme="minorEastAsia"/>
                <w:b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共</w:t>
            </w:r>
            <w:r>
              <w:rPr>
                <w:rFonts w:hint="eastAsia" w:asciiTheme="minorEastAsia" w:hAnsiTheme="minorEastAsia" w:eastAsiaTheme="minorEastAsia" w:cstheme="minorEastAsia"/>
                <w:b w:val="0"/>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项</w:t>
            </w:r>
            <w:r>
              <w:rPr>
                <w:rFonts w:hint="eastAsia" w:asciiTheme="minorEastAsia" w:hAnsiTheme="minorEastAsia" w:eastAsiaTheme="minorEastAsia" w:cstheme="minorEastAsia"/>
                <w:b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sz w:val="24"/>
                <w:szCs w:val="24"/>
                <w:highlight w:val="none"/>
                <w:lang w:val="en-US" w:eastAsia="zh-CN"/>
                <w14:textFill>
                  <w14:solidFill>
                    <w14:schemeClr w14:val="tx1"/>
                  </w14:solidFill>
                </w14:textFill>
              </w:rPr>
              <w:t>其中“随车器材”视为1项，“电气系统2”视为1项</w:t>
            </w:r>
            <w:r>
              <w:rPr>
                <w:rFonts w:hint="eastAsia" w:asciiTheme="minorEastAsia" w:hAnsiTheme="minorEastAsia" w:eastAsiaTheme="minorEastAsia" w:cstheme="minorEastAsia"/>
                <w:b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，有负偏离</w:t>
            </w:r>
            <w:r>
              <w:rPr>
                <w:rFonts w:hint="eastAsia" w:asciiTheme="minorEastAsia" w:hAnsiTheme="minorEastAsia" w:eastAsiaTheme="minorEastAsia" w:cstheme="minorEastAsia"/>
                <w:b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或未响应</w:t>
            </w:r>
            <w:r>
              <w:rPr>
                <w:rFonts w:hint="eastAsia" w:asciiTheme="minorEastAsia" w:hAnsiTheme="minorEastAsia" w:eastAsiaTheme="minorEastAsia" w:cstheme="minorEastAsia"/>
                <w:b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的，</w:t>
            </w:r>
            <w:r>
              <w:rPr>
                <w:rFonts w:hint="eastAsia" w:asciiTheme="minorEastAsia" w:hAnsiTheme="minorEastAsia" w:eastAsiaTheme="minorEastAsia" w:cstheme="minorEastAsia"/>
                <w:b w:val="0"/>
                <w:color w:val="000000" w:themeColor="text1"/>
                <w:sz w:val="24"/>
                <w:szCs w:val="24"/>
                <w:highlight w:val="none"/>
                <w:lang w:val="en-US" w:eastAsia="zh-CN"/>
                <w14:textFill>
                  <w14:solidFill>
                    <w14:schemeClr w14:val="tx1"/>
                  </w14:solidFill>
                </w14:textFill>
              </w:rPr>
              <w:t>除“随车器材”1项扣4分外，其余8项</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每项扣</w:t>
            </w:r>
            <w:r>
              <w:rPr>
                <w:rFonts w:hint="eastAsia" w:asciiTheme="minorEastAsia" w:hAnsiTheme="minorEastAsia" w:eastAsiaTheme="minorEastAsia" w:cstheme="minorEastAsia"/>
                <w:b w:val="0"/>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分，满分</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60</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总计</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60</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分。</w:t>
            </w:r>
          </w:p>
        </w:tc>
      </w:tr>
    </w:tbl>
    <w:p>
      <w:pPr>
        <w:pStyle w:val="19"/>
        <w:widowControl/>
        <w:adjustRightInd w:val="0"/>
        <w:snapToGrid w:val="0"/>
        <w:spacing w:before="0" w:beforeAutospacing="0" w:after="0" w:afterAutospacing="0" w:line="500" w:lineRule="exact"/>
        <w:ind w:firstLine="480"/>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③商务项（</w:t>
      </w:r>
      <w:r>
        <w:rPr>
          <w:rFonts w:ascii="宋体" w:hAnsi="宋体" w:cs="宋体"/>
          <w:color w:val="000000" w:themeColor="text1"/>
          <w:highlight w:val="none"/>
          <w:shd w:val="clear" w:color="auto" w:fill="FFFFFF"/>
          <w14:textFill>
            <w14:solidFill>
              <w14:schemeClr w14:val="tx1"/>
            </w14:solidFill>
          </w14:textFill>
        </w:rPr>
        <w:t>F3</w:t>
      </w:r>
      <w:r>
        <w:rPr>
          <w:rFonts w:hint="eastAsia" w:ascii="宋体" w:hAnsi="宋体" w:cs="宋体"/>
          <w:color w:val="000000" w:themeColor="text1"/>
          <w:highlight w:val="none"/>
          <w:shd w:val="clear" w:color="auto" w:fill="FFFFFF"/>
          <w14:textFill>
            <w14:solidFill>
              <w14:schemeClr w14:val="tx1"/>
            </w14:solidFill>
          </w14:textFill>
        </w:rPr>
        <w:t>）满分为</w:t>
      </w:r>
      <w:r>
        <w:rPr>
          <w:rFonts w:hint="eastAsia" w:ascii="宋体" w:hAnsi="宋体" w:cs="宋体"/>
          <w:color w:val="000000" w:themeColor="text1"/>
          <w:highlight w:val="none"/>
          <w:u w:val="single"/>
          <w:shd w:val="clear" w:color="auto" w:fill="FFFFFF"/>
          <w:lang w:val="en-US" w:eastAsia="zh-CN"/>
          <w14:textFill>
            <w14:solidFill>
              <w14:schemeClr w14:val="tx1"/>
            </w14:solidFill>
          </w14:textFill>
        </w:rPr>
        <w:t>10</w:t>
      </w:r>
      <w:r>
        <w:rPr>
          <w:rFonts w:hint="eastAsia" w:ascii="宋体" w:hAnsi="宋体" w:cs="宋体"/>
          <w:color w:val="000000" w:themeColor="text1"/>
          <w:highlight w:val="none"/>
          <w:shd w:val="clear" w:color="auto" w:fill="FFFFFF"/>
          <w14:textFill>
            <w14:solidFill>
              <w14:schemeClr w14:val="tx1"/>
            </w14:solidFill>
          </w14:textFill>
        </w:rPr>
        <w:t>分。</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2"/>
        <w:gridCol w:w="847"/>
        <w:gridCol w:w="7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1262" w:type="dxa"/>
            <w:vAlign w:val="center"/>
          </w:tcPr>
          <w:p>
            <w:pPr>
              <w:widowControl/>
              <w:adjustRightInd w:val="0"/>
              <w:snapToGrid w:val="0"/>
              <w:spacing w:line="400" w:lineRule="exact"/>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w:t>
            </w:r>
          </w:p>
        </w:tc>
        <w:tc>
          <w:tcPr>
            <w:tcW w:w="847" w:type="dxa"/>
            <w:vAlign w:val="center"/>
          </w:tcPr>
          <w:p>
            <w:pPr>
              <w:widowControl/>
              <w:adjustRightInd w:val="0"/>
              <w:snapToGrid w:val="0"/>
              <w:spacing w:line="400" w:lineRule="exact"/>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分值</w:t>
            </w:r>
          </w:p>
        </w:tc>
        <w:tc>
          <w:tcPr>
            <w:tcW w:w="7529" w:type="dxa"/>
            <w:vAlign w:val="center"/>
          </w:tcPr>
          <w:p>
            <w:pPr>
              <w:widowControl/>
              <w:adjustRightInd w:val="0"/>
              <w:snapToGrid w:val="0"/>
              <w:spacing w:line="400" w:lineRule="exact"/>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62" w:type="dxa"/>
            <w:vAlign w:val="center"/>
          </w:tcPr>
          <w:p>
            <w:pPr>
              <w:widowControl/>
              <w:adjustRightInd w:val="0"/>
              <w:snapToGrid w:val="0"/>
              <w:spacing w:line="400" w:lineRule="exact"/>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类似业绩</w:t>
            </w:r>
          </w:p>
        </w:tc>
        <w:tc>
          <w:tcPr>
            <w:tcW w:w="847" w:type="dxa"/>
            <w:vAlign w:val="center"/>
          </w:tcPr>
          <w:p>
            <w:pPr>
              <w:widowControl/>
              <w:adjustRightInd w:val="0"/>
              <w:snapToGrid w:val="0"/>
              <w:spacing w:line="400" w:lineRule="exact"/>
              <w:jc w:val="center"/>
              <w:rPr>
                <w:rFonts w:hint="eastAsia" w:asci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p>
        </w:tc>
        <w:tc>
          <w:tcPr>
            <w:tcW w:w="7529" w:type="dxa"/>
            <w:vAlign w:val="center"/>
          </w:tcPr>
          <w:p>
            <w:pPr>
              <w:widowControl/>
              <w:adjustRightInd w:val="0"/>
              <w:snapToGrid w:val="0"/>
              <w:spacing w:line="400" w:lineRule="exact"/>
              <w:jc w:val="left"/>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根据投标人提供的自</w:t>
            </w:r>
            <w:r>
              <w:rPr>
                <w:rFonts w:ascii="宋体" w:hAnsi="宋体" w:cs="宋体"/>
                <w:color w:val="000000" w:themeColor="text1"/>
                <w:sz w:val="24"/>
                <w:highlight w:val="none"/>
                <w14:textFill>
                  <w14:solidFill>
                    <w14:schemeClr w14:val="tx1"/>
                  </w14:solidFill>
                </w14:textFill>
              </w:rPr>
              <w:t>2021</w:t>
            </w:r>
            <w:r>
              <w:rPr>
                <w:rFonts w:hint="eastAsia" w:ascii="宋体" w:hAnsi="宋体" w:cs="宋体"/>
                <w:color w:val="000000" w:themeColor="text1"/>
                <w:sz w:val="24"/>
                <w:highlight w:val="none"/>
                <w14:textFill>
                  <w14:solidFill>
                    <w14:schemeClr w14:val="tx1"/>
                  </w14:solidFill>
                </w14:textFill>
              </w:rPr>
              <w:t>年</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月</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日</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以合同签订日期为准</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至投标截止时间止，</w:t>
            </w:r>
            <w:r>
              <w:rPr>
                <w:rFonts w:hint="eastAsia" w:ascii="宋体" w:hAnsi="宋体" w:eastAsia="宋体" w:cs="宋体"/>
                <w:color w:val="000000" w:themeColor="text1"/>
                <w:sz w:val="24"/>
                <w:highlight w:val="none"/>
                <w14:textFill>
                  <w14:solidFill>
                    <w14:schemeClr w14:val="tx1"/>
                  </w14:solidFill>
                </w14:textFill>
              </w:rPr>
              <w:t>由投标人自身完成的泵浦消防车业绩情况进行评分，每</w:t>
            </w:r>
            <w:r>
              <w:rPr>
                <w:rFonts w:hint="eastAsia" w:ascii="宋体" w:hAnsi="宋体" w:cs="宋体"/>
                <w:color w:val="000000" w:themeColor="text1"/>
                <w:sz w:val="24"/>
                <w:highlight w:val="none"/>
                <w14:textFill>
                  <w14:solidFill>
                    <w14:schemeClr w14:val="tx1"/>
                  </w14:solidFill>
                </w14:textFill>
              </w:rPr>
              <w:t>提供一份完整业绩的得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分，满分</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分。投标人须同时提供中标</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成交公告</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提供相关网站中标</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成交公告的下载网页（或截图）并注明网址</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、中标</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成交通知书复印件、采购合同文本复印件，以及能够证明该业绩项目已经采购人验收合格的相关证明文件复印件</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验收合格的相关证明文件需要加盖单位或内设机构或所属单位公章</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，未同时提供以上证明材料的单项业绩不予计分。</w:t>
            </w:r>
            <w:r>
              <w:rPr>
                <w:rFonts w:hint="eastAsia" w:ascii="宋体" w:hAnsi="宋体" w:cs="宋体"/>
                <w:b/>
                <w:bCs/>
                <w:color w:val="000000" w:themeColor="text1"/>
                <w:sz w:val="24"/>
                <w:highlight w:val="none"/>
                <w14:textFill>
                  <w14:solidFill>
                    <w14:schemeClr w14:val="tx1"/>
                  </w14:solidFill>
                </w14:textFill>
              </w:rPr>
              <w:t>注：统招分签的项目按一份业绩计算（统招分签项目，提供一份合同即可）。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62" w:type="dxa"/>
            <w:vAlign w:val="center"/>
          </w:tcPr>
          <w:p>
            <w:pPr>
              <w:widowControl/>
              <w:adjustRightInd w:val="0"/>
              <w:snapToGrid w:val="0"/>
              <w:spacing w:line="400" w:lineRule="exact"/>
              <w:jc w:val="left"/>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asci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重大应急救援任务现场保障服务承诺</w:t>
            </w:r>
          </w:p>
        </w:tc>
        <w:tc>
          <w:tcPr>
            <w:tcW w:w="847" w:type="dxa"/>
            <w:vAlign w:val="center"/>
          </w:tcPr>
          <w:p>
            <w:pPr>
              <w:widowControl/>
              <w:adjustRightInd w:val="0"/>
              <w:snapToGrid w:val="0"/>
              <w:spacing w:line="400" w:lineRule="exact"/>
              <w:jc w:val="center"/>
              <w:rPr>
                <w:rFonts w:hint="default" w:asci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p>
        </w:tc>
        <w:tc>
          <w:tcPr>
            <w:tcW w:w="7529" w:type="dxa"/>
            <w:vAlign w:val="center"/>
          </w:tcPr>
          <w:p>
            <w:pPr>
              <w:widowControl/>
              <w:adjustRightInd w:val="0"/>
              <w:snapToGrid w:val="0"/>
              <w:spacing w:line="400" w:lineRule="exact"/>
              <w:jc w:val="lef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投标人承诺：根据采购人的需求，投标人可在重大应急救援任务（含演练）中，免费提供与重大应急救援任务（含演练）规模相匹配的人员和设备保障现场遂行维修维护服务，得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62" w:type="dxa"/>
            <w:vAlign w:val="center"/>
          </w:tcPr>
          <w:p>
            <w:pPr>
              <w:widowControl/>
              <w:adjustRightInd w:val="0"/>
              <w:snapToGrid w:val="0"/>
              <w:spacing w:line="400" w:lineRule="exact"/>
              <w:jc w:val="left"/>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asci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售后服务承诺方案</w:t>
            </w:r>
          </w:p>
        </w:tc>
        <w:tc>
          <w:tcPr>
            <w:tcW w:w="847" w:type="dxa"/>
            <w:vAlign w:val="center"/>
          </w:tcPr>
          <w:p>
            <w:pPr>
              <w:widowControl/>
              <w:adjustRightInd w:val="0"/>
              <w:snapToGrid w:val="0"/>
              <w:spacing w:line="400" w:lineRule="exact"/>
              <w:jc w:val="center"/>
              <w:rPr>
                <w:rFonts w:hint="eastAsia" w:asci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p>
        </w:tc>
        <w:tc>
          <w:tcPr>
            <w:tcW w:w="7529" w:type="dxa"/>
            <w:vAlign w:val="center"/>
          </w:tcPr>
          <w:p>
            <w:pPr>
              <w:widowControl/>
              <w:adjustRightInd w:val="0"/>
              <w:snapToGrid w:val="0"/>
              <w:spacing w:line="400" w:lineRule="exact"/>
              <w:jc w:val="lef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投标人针对本项目提供的售后服务承诺方案（包括但不限于①团队人员组成；②服务流程；③产品档案管理制度；④每年至少递交</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份售后服务分析反馈报告）且内容能够适用于本项目的得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分，少一项内容或有一项内容不适用本项目的扣</w:t>
            </w:r>
            <w:r>
              <w:rPr>
                <w:rFonts w:hint="eastAsia" w:ascii="宋体" w:hAnsi="宋体" w:cs="宋体"/>
                <w:color w:val="000000" w:themeColor="text1"/>
                <w:sz w:val="24"/>
                <w:highlight w:val="none"/>
                <w:lang w:val="en-US" w:eastAsia="zh-CN"/>
                <w14:textFill>
                  <w14:solidFill>
                    <w14:schemeClr w14:val="tx1"/>
                  </w14:solidFill>
                </w14:textFill>
              </w:rPr>
              <w:t>0.5</w:t>
            </w:r>
            <w:r>
              <w:rPr>
                <w:rFonts w:hint="eastAsia" w:ascii="宋体" w:hAnsi="宋体" w:cs="宋体"/>
                <w:color w:val="000000" w:themeColor="text1"/>
                <w:sz w:val="24"/>
                <w:highlight w:val="none"/>
                <w14:textFill>
                  <w14:solidFill>
                    <w14:schemeClr w14:val="tx1"/>
                  </w14:solidFill>
                </w14:textFill>
              </w:rPr>
              <w:t>分，扣完为止。</w:t>
            </w:r>
          </w:p>
        </w:tc>
      </w:tr>
    </w:tbl>
    <w:p>
      <w:pPr>
        <w:pStyle w:val="19"/>
        <w:widowControl/>
        <w:adjustRightInd w:val="0"/>
        <w:snapToGrid w:val="0"/>
        <w:spacing w:before="0" w:beforeAutospacing="0" w:after="0" w:afterAutospacing="0" w:line="480" w:lineRule="exact"/>
        <w:ind w:firstLine="480" w:firstLineChars="200"/>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）中标候选人排列规则顺序如下：</w:t>
      </w:r>
    </w:p>
    <w:p>
      <w:pPr>
        <w:pStyle w:val="2"/>
        <w:adjustRightInd w:val="0"/>
        <w:snapToGrid w:val="0"/>
        <w:spacing w:line="480" w:lineRule="exact"/>
        <w:ind w:firstLine="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采用最低评标价法的，按照评标价</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即价格扣除后的投标报价</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由低到高顺序排列。投标报价相同的并列。</w:t>
      </w:r>
    </w:p>
    <w:p>
      <w:pPr>
        <w:adjustRightInd w:val="0"/>
        <w:snapToGrid w:val="0"/>
        <w:spacing w:line="480" w:lineRule="exact"/>
        <w:ind w:firstLine="480" w:firstLineChars="200"/>
        <w:rPr>
          <w:rFonts w:hint="eastAsia" w:asciiTheme="minorEastAsia" w:hAnsiTheme="minorEastAsia" w:eastAsiaTheme="minorEastAsia" w:cstheme="minorEastAsia"/>
          <w:color w:val="000000" w:themeColor="text1"/>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none"/>
          <w14:textFill>
            <w14:solidFill>
              <w14:schemeClr w14:val="tx1"/>
            </w14:solidFill>
          </w14:textFill>
        </w:rPr>
        <w:t>采用综合评分法的，按评审后得分由高到低顺序排列。</w:t>
      </w: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评审后得分且评标价（即价格扣除后的投标报价）得分相同的，则按“技术部分”的得分从高到低排序推荐中标候选人；若评审后得分且评标价（即价格扣除后的投标报价）得分、技术部分得分均相同的，则按“商务部分”的得分从高到低排序推荐中标候选人；若评审后得分且评标价（即价格扣除后的投标报价）得分、技术部分、商务部分得分均相同的，则评标委员会在有关监督人员的监督下通过随机抽签的形式，确定他们之间的排名顺序</w:t>
      </w:r>
      <w:r>
        <w:rPr>
          <w:rFonts w:hint="eastAsia" w:asciiTheme="minorEastAsia" w:hAnsiTheme="minorEastAsia" w:eastAsiaTheme="minorEastAsia" w:cstheme="minorEastAsia"/>
          <w:color w:val="000000" w:themeColor="text1"/>
          <w:sz w:val="24"/>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u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4"/>
          <w:highlight w:val="none"/>
          <w:u w:val="none"/>
          <w14:textFill>
            <w14:solidFill>
              <w14:schemeClr w14:val="tx1"/>
            </w14:solidFill>
          </w14:textFill>
        </w:rPr>
        <w:t>满足招标文件全部实质性要求，且按照评审因素的量化指标评审得分最高的投标人为排名第一的中标候选人。</w:t>
      </w:r>
    </w:p>
    <w:p>
      <w:pPr>
        <w:pStyle w:val="19"/>
        <w:widowControl/>
        <w:adjustRightInd w:val="0"/>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8、其他规定</w:t>
      </w:r>
    </w:p>
    <w:p>
      <w:pPr>
        <w:pStyle w:val="19"/>
        <w:widowControl/>
        <w:adjustRightInd w:val="0"/>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8.1评标应全程保密且不得透露给任一投标人或与评标工作无关的人员。</w:t>
      </w:r>
    </w:p>
    <w:p>
      <w:pPr>
        <w:pStyle w:val="19"/>
        <w:widowControl/>
        <w:adjustRightInd w:val="0"/>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8.2评标将进行全程实时录音录像，录音录像资料随采购文件一并存档。</w:t>
      </w:r>
    </w:p>
    <w:p>
      <w:pPr>
        <w:pStyle w:val="19"/>
        <w:widowControl/>
        <w:adjustRightInd w:val="0"/>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8.3若投标人有任何试图干扰具体评标事务，影响评标委员会独立履行职责的行为，其投标无效且不予退还投标保证金。情节严重的，由财政部门列入不良行为记录。</w:t>
      </w:r>
    </w:p>
    <w:p>
      <w:pPr>
        <w:pStyle w:val="19"/>
        <w:widowControl/>
        <w:adjustRightInd w:val="0"/>
        <w:snapToGrid w:val="0"/>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8.4其他：无。</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jc w:val="center"/>
        <w:textAlignment w:val="auto"/>
        <w:outlineLvl w:val="0"/>
        <w:rPr>
          <w:rFonts w:ascii="宋体" w:cs="宋体"/>
          <w:color w:val="000000" w:themeColor="text1"/>
          <w:sz w:val="32"/>
          <w:szCs w:val="32"/>
          <w:highlight w:val="none"/>
          <w14:textFill>
            <w14:solidFill>
              <w14:schemeClr w14:val="tx1"/>
            </w14:solidFill>
          </w14:textFill>
        </w:rPr>
      </w:pPr>
      <w:r>
        <w:rPr>
          <w:rStyle w:val="27"/>
          <w:rFonts w:ascii="宋体" w:cs="宋体"/>
          <w:bCs/>
          <w:color w:val="000000" w:themeColor="text1"/>
          <w:sz w:val="32"/>
          <w:szCs w:val="32"/>
          <w:highlight w:val="none"/>
          <w14:textFill>
            <w14:solidFill>
              <w14:schemeClr w14:val="tx1"/>
            </w14:solidFill>
          </w14:textFill>
        </w:rPr>
        <w:br w:type="page"/>
      </w:r>
      <w:bookmarkStart w:id="135" w:name="_Toc30881"/>
      <w:r>
        <w:rPr>
          <w:rStyle w:val="27"/>
          <w:rFonts w:hint="eastAsia" w:ascii="宋体" w:hAnsi="宋体" w:cs="宋体"/>
          <w:bCs/>
          <w:color w:val="000000" w:themeColor="text1"/>
          <w:sz w:val="32"/>
          <w:szCs w:val="32"/>
          <w:highlight w:val="none"/>
          <w14:textFill>
            <w14:solidFill>
              <w14:schemeClr w14:val="tx1"/>
            </w14:solidFill>
          </w14:textFill>
        </w:rPr>
        <w:t>第五章</w:t>
      </w:r>
      <w:r>
        <w:rPr>
          <w:rStyle w:val="27"/>
          <w:rFonts w:ascii="宋体" w:cs="宋体"/>
          <w:bCs/>
          <w:color w:val="000000" w:themeColor="text1"/>
          <w:sz w:val="32"/>
          <w:szCs w:val="32"/>
          <w:highlight w:val="none"/>
          <w14:textFill>
            <w14:solidFill>
              <w14:schemeClr w14:val="tx1"/>
            </w14:solidFill>
          </w14:textFill>
        </w:rPr>
        <w:t>   </w:t>
      </w:r>
      <w:r>
        <w:rPr>
          <w:rStyle w:val="27"/>
          <w:rFonts w:hint="eastAsia" w:ascii="宋体" w:hAnsi="宋体" w:cs="宋体"/>
          <w:bCs/>
          <w:color w:val="000000" w:themeColor="text1"/>
          <w:sz w:val="32"/>
          <w:szCs w:val="32"/>
          <w:highlight w:val="none"/>
          <w14:textFill>
            <w14:solidFill>
              <w14:schemeClr w14:val="tx1"/>
            </w14:solidFill>
          </w14:textFill>
        </w:rPr>
        <w:t>政府采购合同（参考文本</w:t>
      </w:r>
      <w:bookmarkEnd w:id="127"/>
      <w:bookmarkEnd w:id="128"/>
      <w:bookmarkEnd w:id="129"/>
      <w:bookmarkEnd w:id="130"/>
      <w:bookmarkEnd w:id="131"/>
      <w:bookmarkEnd w:id="132"/>
      <w:bookmarkEnd w:id="133"/>
      <w:bookmarkEnd w:id="134"/>
      <w:r>
        <w:rPr>
          <w:rStyle w:val="27"/>
          <w:rFonts w:hint="eastAsia" w:ascii="宋体" w:hAnsi="宋体" w:cs="宋体"/>
          <w:bCs/>
          <w:color w:val="000000" w:themeColor="text1"/>
          <w:sz w:val="32"/>
          <w:szCs w:val="32"/>
          <w:highlight w:val="none"/>
          <w14:textFill>
            <w14:solidFill>
              <w14:schemeClr w14:val="tx1"/>
            </w14:solidFill>
          </w14:textFill>
        </w:rPr>
        <w:t>）</w:t>
      </w:r>
      <w:bookmarkEnd w:id="135"/>
    </w:p>
    <w:p>
      <w:pPr>
        <w:pStyle w:val="19"/>
        <w:widowControl/>
        <w:snapToGrid w:val="0"/>
        <w:spacing w:before="75" w:beforeAutospacing="0" w:after="75" w:afterAutospacing="0" w:line="400" w:lineRule="atLeast"/>
        <w:jc w:val="center"/>
        <w:rPr>
          <w:rStyle w:val="27"/>
          <w:rFonts w:ascii="宋体" w:cs="宋体"/>
          <w:bCs/>
          <w:color w:val="000000" w:themeColor="text1"/>
          <w:highlight w:val="none"/>
          <w14:textFill>
            <w14:solidFill>
              <w14:schemeClr w14:val="tx1"/>
            </w14:solidFill>
          </w14:textFill>
        </w:rPr>
      </w:pPr>
      <w:bookmarkStart w:id="136" w:name="_Toc18641"/>
      <w:bookmarkStart w:id="137" w:name="_Toc16924"/>
      <w:bookmarkStart w:id="138" w:name="_Toc17283"/>
      <w:bookmarkStart w:id="139" w:name="_Toc932"/>
      <w:bookmarkStart w:id="140" w:name="_Toc26900"/>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jc w:val="center"/>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编制说明</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1、签订合同应遵守</w:t>
      </w:r>
      <w:r>
        <w:rPr>
          <w:rFonts w:hint="eastAsia" w:asciiTheme="minorEastAsia" w:hAnsiTheme="minorEastAsia" w:eastAsiaTheme="minorEastAsia" w:cstheme="minorEastAsia"/>
          <w:b/>
          <w:bCs/>
          <w:color w:val="000000" w:themeColor="text1"/>
          <w:highlight w:val="none"/>
          <w:shd w:val="clear" w:color="auto" w:fill="FFFFFF"/>
          <w14:textFill>
            <w14:solidFill>
              <w14:schemeClr w14:val="tx1"/>
            </w14:solidFill>
          </w14:textFill>
        </w:rPr>
        <w:t>中华人民共和国</w:t>
      </w: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政府采购法、</w:t>
      </w:r>
      <w:r>
        <w:rPr>
          <w:rFonts w:hint="eastAsia" w:asciiTheme="minorEastAsia" w:hAnsiTheme="minorEastAsia" w:eastAsiaTheme="minorEastAsia" w:cstheme="minorEastAsia"/>
          <w:b/>
          <w:bCs/>
          <w:color w:val="000000" w:themeColor="text1"/>
          <w:highlight w:val="none"/>
          <w:shd w:val="clear" w:color="auto" w:fill="FFFFFF"/>
          <w14:textFill>
            <w14:solidFill>
              <w14:schemeClr w14:val="tx1"/>
            </w14:solidFill>
          </w14:textFill>
        </w:rPr>
        <w:t>中华人民共和国民法典</w:t>
      </w: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2、签订合同时，采购人与中标人应结合招标文件第七章规定填列相应内容。招标文件第七章已有规定的，双方均不得变更或调整；招标文件第七章未作规定的，双方可通过友好协商进行约定。</w:t>
      </w:r>
    </w:p>
    <w:p>
      <w:pPr>
        <w:pStyle w:val="19"/>
        <w:keepNext w:val="0"/>
        <w:keepLines w:val="0"/>
        <w:pageBreakBefore w:val="0"/>
        <w:widowControl/>
        <w:kinsoku/>
        <w:wordWrap/>
        <w:overflowPunct/>
        <w:topLinePunct w:val="0"/>
        <w:autoSpaceDE/>
        <w:autoSpaceDN/>
        <w:bidi w:val="0"/>
        <w:adjustRightInd/>
        <w:snapToGrid w:val="0"/>
        <w:spacing w:before="75" w:beforeAutospacing="0" w:after="240" w:afterAutospacing="0" w:line="400" w:lineRule="atLeast"/>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3、国家有关部门对若干合同有规范文本的，可使用相应合同文本。</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甲方：</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（采购人全称）</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乙方：</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（中标人全称）</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根据招标编号为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的</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（填写“项目名称”）</w:t>
      </w:r>
      <w:r>
        <w:rPr>
          <w:rFonts w:hint="eastAsia" w:asciiTheme="minorEastAsia" w:hAnsiTheme="minorEastAsia" w:eastAsiaTheme="minorEastAsia" w:cstheme="minorEastAsia"/>
          <w:color w:val="000000" w:themeColor="text1"/>
          <w:highlight w:val="none"/>
          <w14:textFill>
            <w14:solidFill>
              <w14:schemeClr w14:val="tx1"/>
            </w14:solidFill>
          </w14:textFill>
        </w:rPr>
        <w:t>项目（以下简称：“本项目”）的招标结果，乙方为中标人。现经甲乙双方友好协商，就以下事项达成一致并签订本合同：</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41" w:name="_Toc7335"/>
      <w:bookmarkStart w:id="142" w:name="_Toc13350"/>
      <w:bookmarkStart w:id="143" w:name="_Toc996"/>
      <w:bookmarkStart w:id="144" w:name="_Toc9118"/>
      <w:bookmarkStart w:id="145" w:name="_Toc27372"/>
      <w:r>
        <w:rPr>
          <w:rFonts w:hint="eastAsia" w:asciiTheme="minorEastAsia" w:hAnsiTheme="minorEastAsia" w:eastAsiaTheme="minorEastAsia" w:cstheme="minorEastAsia"/>
          <w:color w:val="000000" w:themeColor="text1"/>
          <w:highlight w:val="none"/>
          <w14:textFill>
            <w14:solidFill>
              <w14:schemeClr w14:val="tx1"/>
            </w14:solidFill>
          </w14:textFill>
        </w:rPr>
        <w:t>1、下列合同文件是构成本合同不可分割的部分：</w:t>
      </w:r>
      <w:bookmarkEnd w:id="141"/>
      <w:bookmarkEnd w:id="142"/>
      <w:bookmarkEnd w:id="143"/>
      <w:bookmarkEnd w:id="144"/>
      <w:bookmarkEnd w:id="145"/>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1.1合同条款；</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1.2招标文件、乙方的</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1.3其他文件或材料：□无。□（若有联合协议或分包意向协议）。</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46" w:name="_Toc7622"/>
      <w:bookmarkStart w:id="147" w:name="_Toc5769"/>
      <w:bookmarkStart w:id="148" w:name="_Toc3986"/>
      <w:bookmarkStart w:id="149" w:name="_Toc22067"/>
      <w:bookmarkStart w:id="150" w:name="_Toc7035"/>
      <w:r>
        <w:rPr>
          <w:rFonts w:hint="eastAsia" w:asciiTheme="minorEastAsia" w:hAnsiTheme="minorEastAsia" w:eastAsiaTheme="minorEastAsia" w:cstheme="minorEastAsia"/>
          <w:color w:val="000000" w:themeColor="text1"/>
          <w:highlight w:val="none"/>
          <w14:textFill>
            <w14:solidFill>
              <w14:schemeClr w14:val="tx1"/>
            </w14:solidFill>
          </w14:textFill>
        </w:rPr>
        <w:t>2、合同标的</w:t>
      </w:r>
      <w:bookmarkEnd w:id="146"/>
      <w:bookmarkEnd w:id="147"/>
      <w:bookmarkEnd w:id="148"/>
      <w:bookmarkEnd w:id="149"/>
      <w:bookmarkEnd w:id="150"/>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（按照实际情况编制填写，可以是表格或文字描述）</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51" w:name="_Toc14314"/>
      <w:bookmarkStart w:id="152" w:name="_Toc17520"/>
      <w:bookmarkStart w:id="153" w:name="_Toc3718"/>
      <w:bookmarkStart w:id="154" w:name="_Toc32320"/>
      <w:bookmarkStart w:id="155" w:name="_Toc8187"/>
      <w:r>
        <w:rPr>
          <w:rFonts w:hint="eastAsia" w:asciiTheme="minorEastAsia" w:hAnsiTheme="minorEastAsia" w:eastAsiaTheme="minorEastAsia" w:cstheme="minorEastAsia"/>
          <w:color w:val="000000" w:themeColor="text1"/>
          <w:highlight w:val="none"/>
          <w14:textFill>
            <w14:solidFill>
              <w14:schemeClr w14:val="tx1"/>
            </w14:solidFill>
          </w14:textFill>
        </w:rPr>
        <w:t>3、合同总金额</w:t>
      </w:r>
      <w:bookmarkEnd w:id="151"/>
      <w:bookmarkEnd w:id="152"/>
      <w:bookmarkEnd w:id="153"/>
      <w:bookmarkEnd w:id="154"/>
      <w:bookmarkEnd w:id="155"/>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3.1合同总金额为人民币大写：</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元（￥</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56" w:name="_Toc19245"/>
      <w:bookmarkStart w:id="157" w:name="_Toc10636"/>
      <w:bookmarkStart w:id="158" w:name="_Toc31724"/>
      <w:bookmarkStart w:id="159" w:name="_Toc19136"/>
      <w:bookmarkStart w:id="160" w:name="_Toc13541"/>
      <w:r>
        <w:rPr>
          <w:rFonts w:hint="eastAsia" w:asciiTheme="minorEastAsia" w:hAnsiTheme="minorEastAsia" w:eastAsiaTheme="minorEastAsia" w:cstheme="minorEastAsia"/>
          <w:color w:val="000000" w:themeColor="text1"/>
          <w:highlight w:val="none"/>
          <w14:textFill>
            <w14:solidFill>
              <w14:schemeClr w14:val="tx1"/>
            </w14:solidFill>
          </w14:textFill>
        </w:rPr>
        <w:t>4、合同标的交付时间、地点和条件</w:t>
      </w:r>
      <w:bookmarkEnd w:id="156"/>
      <w:bookmarkEnd w:id="157"/>
      <w:bookmarkEnd w:id="158"/>
      <w:bookmarkEnd w:id="159"/>
      <w:bookmarkEnd w:id="160"/>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4.1交付时间：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4.2交付地点：</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4.3交付条件：</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61" w:name="_Toc31633"/>
      <w:bookmarkStart w:id="162" w:name="_Toc7381"/>
      <w:bookmarkStart w:id="163" w:name="_Toc12791"/>
      <w:bookmarkStart w:id="164" w:name="_Toc7973"/>
      <w:bookmarkStart w:id="165" w:name="_Toc19723"/>
      <w:r>
        <w:rPr>
          <w:rFonts w:hint="eastAsia" w:asciiTheme="minorEastAsia" w:hAnsiTheme="minorEastAsia" w:eastAsiaTheme="minorEastAsia" w:cstheme="minorEastAsia"/>
          <w:color w:val="000000" w:themeColor="text1"/>
          <w:highlight w:val="none"/>
          <w14:textFill>
            <w14:solidFill>
              <w14:schemeClr w14:val="tx1"/>
            </w14:solidFill>
          </w14:textFill>
        </w:rPr>
        <w:t>5、合同标的应符合招标文件、乙方</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的规定或约定，具体如下：</w:t>
      </w:r>
      <w:bookmarkEnd w:id="161"/>
      <w:bookmarkEnd w:id="162"/>
      <w:bookmarkEnd w:id="163"/>
      <w:bookmarkEnd w:id="164"/>
      <w:bookmarkEnd w:id="165"/>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（按照实际情况编制填写，可以是表格或文字描述）</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66" w:name="_Toc17999"/>
      <w:bookmarkStart w:id="167" w:name="_Toc22688"/>
      <w:bookmarkStart w:id="168" w:name="_Toc6790"/>
      <w:bookmarkStart w:id="169" w:name="_Toc12913"/>
      <w:bookmarkStart w:id="170" w:name="_Toc2237"/>
      <w:r>
        <w:rPr>
          <w:rFonts w:hint="eastAsia" w:asciiTheme="minorEastAsia" w:hAnsiTheme="minorEastAsia" w:eastAsiaTheme="minorEastAsia" w:cstheme="minorEastAsia"/>
          <w:color w:val="000000" w:themeColor="text1"/>
          <w:highlight w:val="none"/>
          <w14:textFill>
            <w14:solidFill>
              <w14:schemeClr w14:val="tx1"/>
            </w14:solidFill>
          </w14:textFill>
        </w:rPr>
        <w:t>6、验收</w:t>
      </w:r>
      <w:bookmarkEnd w:id="166"/>
      <w:bookmarkEnd w:id="167"/>
      <w:bookmarkEnd w:id="168"/>
      <w:bookmarkEnd w:id="169"/>
      <w:bookmarkEnd w:id="170"/>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6.1验收应按照招标文件、乙方</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的规定或约定进行，具体如下：</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（按照实际情况编制填写，可以是表格或文字描述）</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6.2本项目是否邀请其他投标人参与验收：</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□不邀请。□邀请，具体如下：</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（按照招标文件规定填写）</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71" w:name="_Toc17135"/>
      <w:bookmarkStart w:id="172" w:name="_Toc7437"/>
      <w:bookmarkStart w:id="173" w:name="_Toc31564"/>
      <w:bookmarkStart w:id="174" w:name="_Toc12154"/>
      <w:bookmarkStart w:id="175" w:name="_Toc4712"/>
      <w:r>
        <w:rPr>
          <w:rFonts w:hint="eastAsia" w:asciiTheme="minorEastAsia" w:hAnsiTheme="minorEastAsia" w:eastAsiaTheme="minorEastAsia" w:cstheme="minorEastAsia"/>
          <w:color w:val="000000" w:themeColor="text1"/>
          <w:highlight w:val="none"/>
          <w14:textFill>
            <w14:solidFill>
              <w14:schemeClr w14:val="tx1"/>
            </w14:solidFill>
          </w14:textFill>
        </w:rPr>
        <w:t>7、合同款项的支付应按照招标文件的规定进行，具体如下：</w:t>
      </w:r>
      <w:bookmarkEnd w:id="171"/>
      <w:bookmarkEnd w:id="172"/>
      <w:bookmarkEnd w:id="173"/>
      <w:bookmarkEnd w:id="174"/>
      <w:bookmarkEnd w:id="175"/>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（按照实际情况编制填写，可以是表格或文字描述，包括一次性支付或分期支付等）</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76" w:name="_Toc3707"/>
      <w:bookmarkStart w:id="177" w:name="_Toc23097"/>
      <w:bookmarkStart w:id="178" w:name="_Toc6453"/>
      <w:bookmarkStart w:id="179" w:name="_Toc7453"/>
      <w:bookmarkStart w:id="180" w:name="_Toc3048"/>
      <w:r>
        <w:rPr>
          <w:rFonts w:hint="eastAsia" w:asciiTheme="minorEastAsia" w:hAnsiTheme="minorEastAsia" w:eastAsiaTheme="minorEastAsia" w:cstheme="minorEastAsia"/>
          <w:color w:val="000000" w:themeColor="text1"/>
          <w:highlight w:val="none"/>
          <w14:textFill>
            <w14:solidFill>
              <w14:schemeClr w14:val="tx1"/>
            </w14:solidFill>
          </w14:textFill>
        </w:rPr>
        <w:t>8、履约保证金</w:t>
      </w:r>
      <w:bookmarkEnd w:id="176"/>
      <w:bookmarkEnd w:id="177"/>
      <w:bookmarkEnd w:id="178"/>
      <w:bookmarkEnd w:id="179"/>
      <w:bookmarkEnd w:id="180"/>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□无。□有，具体如下：</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（按照招标文件规定填写）</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81" w:name="_Toc19798"/>
      <w:bookmarkStart w:id="182" w:name="_Toc7859"/>
      <w:bookmarkStart w:id="183" w:name="_Toc17808"/>
      <w:bookmarkStart w:id="184" w:name="_Toc18917"/>
      <w:bookmarkStart w:id="185" w:name="_Toc8463"/>
      <w:r>
        <w:rPr>
          <w:rFonts w:hint="eastAsia" w:asciiTheme="minorEastAsia" w:hAnsiTheme="minorEastAsia" w:eastAsiaTheme="minorEastAsia" w:cstheme="minorEastAsia"/>
          <w:color w:val="000000" w:themeColor="text1"/>
          <w:highlight w:val="none"/>
          <w14:textFill>
            <w14:solidFill>
              <w14:schemeClr w14:val="tx1"/>
            </w14:solidFill>
          </w14:textFill>
        </w:rPr>
        <w:t>9、合同有效期</w:t>
      </w:r>
      <w:bookmarkEnd w:id="181"/>
      <w:bookmarkEnd w:id="182"/>
      <w:bookmarkEnd w:id="183"/>
      <w:bookmarkEnd w:id="184"/>
      <w:bookmarkEnd w:id="185"/>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（按照实际情况编制填写，可以是表格或文字描述）</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86" w:name="_Toc24659"/>
      <w:bookmarkStart w:id="187" w:name="_Toc5508"/>
      <w:bookmarkStart w:id="188" w:name="_Toc26947"/>
      <w:bookmarkStart w:id="189" w:name="_Toc16426"/>
      <w:bookmarkStart w:id="190" w:name="_Toc1249"/>
      <w:r>
        <w:rPr>
          <w:rFonts w:hint="eastAsia" w:asciiTheme="minorEastAsia" w:hAnsiTheme="minorEastAsia" w:eastAsiaTheme="minorEastAsia" w:cstheme="minorEastAsia"/>
          <w:color w:val="000000" w:themeColor="text1"/>
          <w:highlight w:val="none"/>
          <w14:textFill>
            <w14:solidFill>
              <w14:schemeClr w14:val="tx1"/>
            </w14:solidFill>
          </w14:textFill>
        </w:rPr>
        <w:t>10、违约责任</w:t>
      </w:r>
      <w:bookmarkEnd w:id="186"/>
      <w:bookmarkEnd w:id="187"/>
      <w:bookmarkEnd w:id="188"/>
      <w:bookmarkEnd w:id="189"/>
      <w:bookmarkEnd w:id="190"/>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（按照实际情况编制填写，可以是表格或文字描述）</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91" w:name="_Toc9837"/>
      <w:bookmarkStart w:id="192" w:name="_Toc23336"/>
      <w:bookmarkStart w:id="193" w:name="_Toc28937"/>
      <w:bookmarkStart w:id="194" w:name="_Toc14064"/>
      <w:bookmarkStart w:id="195" w:name="_Toc1764"/>
      <w:r>
        <w:rPr>
          <w:rFonts w:hint="eastAsia" w:asciiTheme="minorEastAsia" w:hAnsiTheme="minorEastAsia" w:eastAsiaTheme="minorEastAsia" w:cstheme="minorEastAsia"/>
          <w:color w:val="000000" w:themeColor="text1"/>
          <w:highlight w:val="none"/>
          <w14:textFill>
            <w14:solidFill>
              <w14:schemeClr w14:val="tx1"/>
            </w14:solidFill>
          </w14:textFill>
        </w:rPr>
        <w:t>11、知识产权</w:t>
      </w:r>
      <w:bookmarkEnd w:id="191"/>
      <w:bookmarkEnd w:id="192"/>
      <w:bookmarkEnd w:id="193"/>
      <w:bookmarkEnd w:id="194"/>
      <w:bookmarkEnd w:id="195"/>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11.1乙方供应甲方的货物合同价中已包含专利技术使用权，专利技术的使用费包含在合同价内，若因侵犯专利权或其他知识产权所引起的法律责任，全部由乙方自行承担法律责任和相关费用。</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11.2乙方须保障甲方在使用该货物或其任何一部分时不受到第三方关于侵犯专利权、商标权或工业设计权等知识产权的指控，任何第三方如果提出此方面指控均与甲方无关，乙方应与第三方交涉，并承担可能发生的一切法律责任、费用和后果。乙方提供货物或服务侵犯第三人知识产权的，应向甲方支付违约金10万元，违约金不足以填补损失的，还应承担相应的赔偿责任。</w:t>
      </w:r>
      <w:bookmarkStart w:id="196" w:name="_Toc19232"/>
      <w:bookmarkStart w:id="197" w:name="_Toc9784"/>
      <w:bookmarkStart w:id="198" w:name="_Toc23808"/>
      <w:bookmarkStart w:id="199" w:name="_Toc14243"/>
      <w:bookmarkStart w:id="200" w:name="_Toc13051"/>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12、解决争议的方法</w:t>
      </w:r>
      <w:bookmarkEnd w:id="196"/>
      <w:bookmarkEnd w:id="197"/>
      <w:bookmarkEnd w:id="198"/>
      <w:bookmarkEnd w:id="199"/>
      <w:bookmarkEnd w:id="200"/>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12.1甲、乙双方协商解决。</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12.2若协商解决不成，则通过下列途径之一解决：</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□提交仲裁委员会仲裁，具体如下：</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（按照实际情况编制填写）</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sym w:font="Wingdings 2" w:char="0052"/>
      </w:r>
      <w:r>
        <w:rPr>
          <w:rFonts w:hint="eastAsia" w:asciiTheme="minorEastAsia" w:hAnsiTheme="minorEastAsia" w:eastAsiaTheme="minorEastAsia" w:cstheme="minorEastAsia"/>
          <w:color w:val="000000" w:themeColor="text1"/>
          <w:highlight w:val="none"/>
          <w14:textFill>
            <w14:solidFill>
              <w14:schemeClr w14:val="tx1"/>
            </w14:solidFill>
          </w14:textFill>
        </w:rPr>
        <w:t>向人民法院提起诉讼，具体如下：</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（甲方所在地人民法院）</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01" w:name="_Toc5495"/>
      <w:bookmarkStart w:id="202" w:name="_Toc12403"/>
      <w:bookmarkStart w:id="203" w:name="_Toc8855"/>
      <w:bookmarkStart w:id="204" w:name="_Toc14919"/>
      <w:bookmarkStart w:id="205" w:name="_Toc28742"/>
      <w:r>
        <w:rPr>
          <w:rFonts w:hint="eastAsia" w:asciiTheme="minorEastAsia" w:hAnsiTheme="minorEastAsia" w:eastAsiaTheme="minorEastAsia" w:cstheme="minorEastAsia"/>
          <w:color w:val="000000" w:themeColor="text1"/>
          <w:highlight w:val="none"/>
          <w14:textFill>
            <w14:solidFill>
              <w14:schemeClr w14:val="tx1"/>
            </w14:solidFill>
          </w14:textFill>
        </w:rPr>
        <w:t>13、不可抗力</w:t>
      </w:r>
      <w:bookmarkEnd w:id="201"/>
      <w:bookmarkEnd w:id="202"/>
      <w:bookmarkEnd w:id="203"/>
      <w:bookmarkEnd w:id="204"/>
      <w:bookmarkEnd w:id="205"/>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13.2本合同中的不可抗力指不能预见、不能避免、不能克服的客观情况，包括但不限于：自然灾害如地震、台风、洪水、火灾及政府行为、法律规定或其适用的变化或其他任何无法预见、避免或控制的事件。</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06" w:name="_Toc30530"/>
      <w:bookmarkStart w:id="207" w:name="_Toc14853"/>
      <w:bookmarkStart w:id="208" w:name="_Toc10073"/>
      <w:bookmarkStart w:id="209" w:name="_Toc17795"/>
      <w:bookmarkStart w:id="210" w:name="_Toc22505"/>
      <w:r>
        <w:rPr>
          <w:rFonts w:hint="eastAsia" w:asciiTheme="minorEastAsia" w:hAnsiTheme="minorEastAsia" w:eastAsiaTheme="minorEastAsia" w:cstheme="minorEastAsia"/>
          <w:color w:val="000000" w:themeColor="text1"/>
          <w:highlight w:val="none"/>
          <w14:textFill>
            <w14:solidFill>
              <w14:schemeClr w14:val="tx1"/>
            </w14:solidFill>
          </w14:textFill>
        </w:rPr>
        <w:t>14、合同条款</w:t>
      </w:r>
      <w:bookmarkEnd w:id="206"/>
      <w:bookmarkEnd w:id="207"/>
      <w:bookmarkEnd w:id="208"/>
      <w:bookmarkEnd w:id="209"/>
      <w:bookmarkEnd w:id="210"/>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（按照实际情况编制填写。招标文件第七章已有规定的，双方均不得变更或调整；招标文件第七章未作规定的，双方可通过友好协商进行约定）</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11" w:name="_Toc8230"/>
      <w:bookmarkStart w:id="212" w:name="_Toc28828"/>
      <w:bookmarkStart w:id="213" w:name="_Toc6247"/>
      <w:bookmarkStart w:id="214" w:name="_Toc8647"/>
      <w:bookmarkStart w:id="215" w:name="_Toc2510"/>
      <w:r>
        <w:rPr>
          <w:rFonts w:hint="eastAsia" w:asciiTheme="minorEastAsia" w:hAnsiTheme="minorEastAsia" w:eastAsiaTheme="minorEastAsia" w:cstheme="minorEastAsia"/>
          <w:color w:val="000000" w:themeColor="text1"/>
          <w:highlight w:val="none"/>
          <w14:textFill>
            <w14:solidFill>
              <w14:schemeClr w14:val="tx1"/>
            </w14:solidFill>
          </w14:textFill>
        </w:rPr>
        <w:t>15、其他约定</w:t>
      </w:r>
      <w:bookmarkEnd w:id="211"/>
      <w:bookmarkEnd w:id="212"/>
      <w:bookmarkEnd w:id="213"/>
      <w:bookmarkEnd w:id="214"/>
      <w:bookmarkEnd w:id="215"/>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15.1合同文件与本合同具有同等法律效力。</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15.2本合同未尽事宜，双方可另行补充。</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15.3合同生效：自签订之日起生效。</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15.4本合同一式</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（填写具体份数）</w:t>
      </w:r>
      <w:r>
        <w:rPr>
          <w:rFonts w:hint="eastAsia" w:asciiTheme="minorEastAsia" w:hAnsiTheme="minorEastAsia" w:eastAsiaTheme="minorEastAsia" w:cstheme="minorEastAsia"/>
          <w:color w:val="000000" w:themeColor="text1"/>
          <w:highlight w:val="none"/>
          <w14:textFill>
            <w14:solidFill>
              <w14:schemeClr w14:val="tx1"/>
            </w14:solidFill>
          </w14:textFill>
        </w:rPr>
        <w:t>份，经双方授权代表签字并盖章后生效。甲方、乙方各执</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（填写具体份数）</w:t>
      </w:r>
      <w:r>
        <w:rPr>
          <w:rFonts w:hint="eastAsia" w:asciiTheme="minorEastAsia" w:hAnsiTheme="minorEastAsia" w:eastAsiaTheme="minorEastAsia" w:cstheme="minorEastAsia"/>
          <w:color w:val="000000" w:themeColor="text1"/>
          <w:highlight w:val="none"/>
          <w14:textFill>
            <w14:solidFill>
              <w14:schemeClr w14:val="tx1"/>
            </w14:solidFill>
          </w14:textFill>
        </w:rPr>
        <w:t>份，送</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（填写需要备案的监管部门的全称）</w:t>
      </w:r>
      <w:r>
        <w:rPr>
          <w:rFonts w:hint="eastAsia" w:asciiTheme="minorEastAsia" w:hAnsiTheme="minorEastAsia" w:eastAsiaTheme="minorEastAsia" w:cstheme="minorEastAsia"/>
          <w:color w:val="000000" w:themeColor="text1"/>
          <w:highlight w:val="none"/>
          <w14:textFill>
            <w14:solidFill>
              <w14:schemeClr w14:val="tx1"/>
            </w14:solidFill>
          </w14:textFill>
        </w:rPr>
        <w:t>备案</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（填写具体份数）</w:t>
      </w:r>
      <w:r>
        <w:rPr>
          <w:rFonts w:hint="eastAsia" w:asciiTheme="minorEastAsia" w:hAnsiTheme="minorEastAsia" w:eastAsiaTheme="minorEastAsia" w:cstheme="minorEastAsia"/>
          <w:color w:val="000000" w:themeColor="text1"/>
          <w:highlight w:val="none"/>
          <w14:textFill>
            <w14:solidFill>
              <w14:schemeClr w14:val="tx1"/>
            </w14:solidFill>
          </w14:textFill>
        </w:rPr>
        <w:t>份，具有同等效力。</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ind w:firstLine="48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15.5其他：□无。□</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（按照实际情况编制填写需要增加的内容）</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jc w:val="center"/>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16" w:name="_Toc14736"/>
      <w:bookmarkStart w:id="217" w:name="_Toc2893"/>
      <w:bookmarkStart w:id="218" w:name="_Toc23313"/>
      <w:bookmarkStart w:id="219" w:name="_Toc13863"/>
      <w:bookmarkStart w:id="220" w:name="_Toc24048"/>
      <w:r>
        <w:rPr>
          <w:rFonts w:hint="eastAsia" w:asciiTheme="minorEastAsia" w:hAnsiTheme="minorEastAsia" w:eastAsiaTheme="minorEastAsia" w:cstheme="minorEastAsia"/>
          <w:color w:val="000000" w:themeColor="text1"/>
          <w:highlight w:val="none"/>
          <w14:textFill>
            <w14:solidFill>
              <w14:schemeClr w14:val="tx1"/>
            </w14:solidFill>
          </w14:textFill>
        </w:rPr>
        <w:t>（以下无正文）</w:t>
      </w:r>
      <w:bookmarkEnd w:id="216"/>
      <w:bookmarkEnd w:id="217"/>
      <w:bookmarkEnd w:id="218"/>
      <w:bookmarkEnd w:id="219"/>
      <w:bookmarkEnd w:id="220"/>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甲方：                    乙方：</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住所：                    住所：</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单位负责人：                 单位负责人：</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委托代理人：                 委托代理人：</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联系方法：                        联系方法：</w:t>
      </w:r>
      <w:r>
        <w:rPr>
          <w:rFonts w:hint="eastAsia" w:asciiTheme="minorEastAsia" w:hAnsiTheme="minorEastAsia" w:eastAsiaTheme="minorEastAsia" w:cstheme="minorEastAsia"/>
          <w:color w:val="000000" w:themeColor="text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highlight w:val="none"/>
          <w14:textFill>
            <w14:solidFill>
              <w14:schemeClr w14:val="tx1"/>
            </w14:solidFill>
          </w14:textFill>
        </w:rPr>
        <w:t>纳税人识别号：                     纳税人识别号：</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开户银行：                  开户银行：</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账号：                    账号：</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签订地点：</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p>
    <w:p>
      <w:pPr>
        <w:pStyle w:val="19"/>
        <w:keepNext w:val="0"/>
        <w:keepLines w:val="0"/>
        <w:pageBreakBefore w:val="0"/>
        <w:widowControl/>
        <w:kinsoku/>
        <w:wordWrap/>
        <w:overflowPunct/>
        <w:topLinePunct w:val="0"/>
        <w:autoSpaceDE/>
        <w:autoSpaceDN/>
        <w:bidi w:val="0"/>
        <w:adjustRightInd/>
        <w:snapToGrid w:val="0"/>
        <w:spacing w:before="75" w:beforeAutospacing="0" w:after="75" w:afterAutospacing="0" w:line="400" w:lineRule="atLeast"/>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签订日期：</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月</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日</w:t>
      </w:r>
    </w:p>
    <w:p>
      <w:pPr>
        <w:pStyle w:val="19"/>
        <w:widowControl/>
        <w:spacing w:before="75" w:beforeAutospacing="0" w:after="75" w:afterAutospacing="0"/>
        <w:jc w:val="center"/>
        <w:outlineLvl w:val="0"/>
        <w:rPr>
          <w:rStyle w:val="27"/>
          <w:rFonts w:ascii="宋体" w:cs="宋体"/>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br w:type="page"/>
      </w:r>
      <w:bookmarkEnd w:id="136"/>
      <w:bookmarkEnd w:id="137"/>
      <w:bookmarkEnd w:id="138"/>
      <w:bookmarkEnd w:id="139"/>
      <w:bookmarkEnd w:id="140"/>
      <w:bookmarkStart w:id="221" w:name="_Toc11016"/>
      <w:bookmarkStart w:id="222" w:name="_Toc28968"/>
      <w:bookmarkStart w:id="223" w:name="_Toc18866"/>
      <w:bookmarkStart w:id="224" w:name="_Toc29323"/>
      <w:bookmarkStart w:id="225" w:name="_Toc26697"/>
      <w:bookmarkStart w:id="226" w:name="_Toc7415"/>
      <w:bookmarkStart w:id="227" w:name="_Toc15399"/>
      <w:bookmarkStart w:id="228" w:name="_Toc23799"/>
      <w:bookmarkStart w:id="229" w:name="_Toc7837"/>
      <w:r>
        <w:rPr>
          <w:rStyle w:val="27"/>
          <w:rFonts w:hint="eastAsia" w:ascii="宋体" w:hAnsi="宋体" w:cs="宋体"/>
          <w:bCs/>
          <w:color w:val="000000" w:themeColor="text1"/>
          <w:sz w:val="32"/>
          <w:szCs w:val="32"/>
          <w:highlight w:val="none"/>
          <w14:textFill>
            <w14:solidFill>
              <w14:schemeClr w14:val="tx1"/>
            </w14:solidFill>
          </w14:textFill>
        </w:rPr>
        <w:t>第六章</w:t>
      </w:r>
      <w:r>
        <w:rPr>
          <w:rStyle w:val="27"/>
          <w:rFonts w:ascii="宋体" w:cs="宋体"/>
          <w:bCs/>
          <w:color w:val="000000" w:themeColor="text1"/>
          <w:sz w:val="32"/>
          <w:szCs w:val="32"/>
          <w:highlight w:val="none"/>
          <w14:textFill>
            <w14:solidFill>
              <w14:schemeClr w14:val="tx1"/>
            </w14:solidFill>
          </w14:textFill>
        </w:rPr>
        <w:t>   </w:t>
      </w:r>
      <w:r>
        <w:rPr>
          <w:rStyle w:val="27"/>
          <w:rFonts w:hint="eastAsia" w:ascii="宋体" w:cs="宋体"/>
          <w:bCs/>
          <w:color w:val="000000" w:themeColor="text1"/>
          <w:sz w:val="32"/>
          <w:szCs w:val="32"/>
          <w:highlight w:val="none"/>
          <w14:textFill>
            <w14:solidFill>
              <w14:schemeClr w14:val="tx1"/>
            </w14:solidFill>
          </w14:textFill>
        </w:rPr>
        <w:t>电子</w:t>
      </w:r>
      <w:r>
        <w:rPr>
          <w:rStyle w:val="27"/>
          <w:rFonts w:hint="eastAsia" w:ascii="宋体" w:hAnsi="宋体" w:cs="宋体"/>
          <w:bCs/>
          <w:color w:val="000000" w:themeColor="text1"/>
          <w:sz w:val="32"/>
          <w:szCs w:val="32"/>
          <w:highlight w:val="none"/>
          <w14:textFill>
            <w14:solidFill>
              <w14:schemeClr w14:val="tx1"/>
            </w14:solidFill>
          </w14:textFill>
        </w:rPr>
        <w:t>投标文件格式</w:t>
      </w:r>
      <w:bookmarkEnd w:id="221"/>
      <w:bookmarkEnd w:id="222"/>
      <w:bookmarkEnd w:id="223"/>
      <w:bookmarkEnd w:id="224"/>
      <w:bookmarkEnd w:id="225"/>
      <w:bookmarkEnd w:id="226"/>
      <w:bookmarkEnd w:id="227"/>
      <w:bookmarkEnd w:id="228"/>
      <w:bookmarkEnd w:id="229"/>
    </w:p>
    <w:p>
      <w:pPr>
        <w:rPr>
          <w:rFonts w:ascii="宋体" w:cs="宋体"/>
          <w:color w:val="000000" w:themeColor="text1"/>
          <w:highlight w:val="none"/>
          <w14:textFill>
            <w14:solidFill>
              <w14:schemeClr w14:val="tx1"/>
            </w14:solidFill>
          </w14:textFill>
        </w:rPr>
      </w:pP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编制说明</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pacing w:before="0" w:beforeAutospacing="0" w:after="0" w:afterAutospacing="0" w:line="440" w:lineRule="exact"/>
        <w:ind w:firstLine="482"/>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1、除招标文件另有规定外，本章中：</w:t>
      </w:r>
    </w:p>
    <w:p>
      <w:pPr>
        <w:pStyle w:val="19"/>
        <w:widowControl/>
        <w:spacing w:before="0" w:beforeAutospacing="0" w:after="0" w:afterAutospacing="0" w:line="440" w:lineRule="exact"/>
        <w:ind w:firstLine="482"/>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1.1涉及投标人的</w:t>
      </w:r>
      <w:r>
        <w:rPr>
          <w:rStyle w:val="27"/>
          <w:rFonts w:hint="eastAsia" w:asciiTheme="minorEastAsia" w:hAnsiTheme="minorEastAsia" w:eastAsiaTheme="minorEastAsia" w:cstheme="minorEastAsia"/>
          <w:b w:val="0"/>
          <w:color w:val="000000" w:themeColor="text1"/>
          <w:highlight w:val="none"/>
          <w14:textFill>
            <w14:solidFill>
              <w14:schemeClr w14:val="tx1"/>
            </w14:solidFill>
          </w14:textFill>
        </w:rPr>
        <w:t>“全称”</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widowControl/>
        <w:spacing w:before="0" w:beforeAutospacing="0" w:after="0" w:afterAutospacing="0" w:line="440" w:lineRule="exact"/>
        <w:ind w:firstLine="482"/>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不接受联合体投标的，指</w:t>
      </w:r>
      <w:r>
        <w:rPr>
          <w:rStyle w:val="27"/>
          <w:rFonts w:hint="eastAsia" w:asciiTheme="minorEastAsia" w:hAnsiTheme="minorEastAsia" w:eastAsiaTheme="minorEastAsia" w:cstheme="minorEastAsia"/>
          <w:b w:val="0"/>
          <w:color w:val="000000" w:themeColor="text1"/>
          <w:highlight w:val="none"/>
          <w14:textFill>
            <w14:solidFill>
              <w14:schemeClr w14:val="tx1"/>
            </w14:solidFill>
          </w14:textFill>
        </w:rPr>
        <w:t>投标人的全称</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widowControl/>
        <w:spacing w:before="0" w:beforeAutospacing="0" w:after="0" w:afterAutospacing="0" w:line="440" w:lineRule="exact"/>
        <w:ind w:firstLine="482"/>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2</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接受联合体投标且投标人为联合体的，指</w:t>
      </w:r>
      <w:r>
        <w:rPr>
          <w:rStyle w:val="27"/>
          <w:rFonts w:hint="eastAsia" w:asciiTheme="minorEastAsia" w:hAnsiTheme="minorEastAsia" w:eastAsiaTheme="minorEastAsia" w:cstheme="minorEastAsia"/>
          <w:b w:val="0"/>
          <w:color w:val="000000" w:themeColor="text1"/>
          <w:highlight w:val="none"/>
          <w14:textFill>
            <w14:solidFill>
              <w14:schemeClr w14:val="tx1"/>
            </w14:solidFill>
          </w14:textFill>
        </w:rPr>
        <w:t>牵头方的全称</w:t>
      </w:r>
      <w:r>
        <w:rPr>
          <w:rFonts w:hint="eastAsia" w:asciiTheme="minorEastAsia" w:hAnsiTheme="minorEastAsia" w:eastAsiaTheme="minorEastAsia" w:cstheme="minorEastAsia"/>
          <w:color w:val="000000" w:themeColor="text1"/>
          <w:highlight w:val="none"/>
          <w14:textFill>
            <w14:solidFill>
              <w14:schemeClr w14:val="tx1"/>
            </w14:solidFill>
          </w14:textFill>
        </w:rPr>
        <w:t>并加注</w:t>
      </w:r>
      <w:r>
        <w:rPr>
          <w:rStyle w:val="27"/>
          <w:rFonts w:hint="eastAsia" w:asciiTheme="minorEastAsia" w:hAnsiTheme="minorEastAsia" w:eastAsiaTheme="minorEastAsia" w:cstheme="minorEastAsia"/>
          <w:b w:val="0"/>
          <w:color w:val="000000" w:themeColor="text1"/>
          <w:highlight w:val="none"/>
          <w:lang w:eastAsia="zh-CN"/>
          <w14:textFill>
            <w14:solidFill>
              <w14:schemeClr w14:val="tx1"/>
            </w14:solidFill>
          </w14:textFill>
        </w:rPr>
        <w:t>（</w:t>
      </w:r>
      <w:r>
        <w:rPr>
          <w:rStyle w:val="27"/>
          <w:rFonts w:hint="eastAsia" w:asciiTheme="minorEastAsia" w:hAnsiTheme="minorEastAsia" w:eastAsiaTheme="minorEastAsia" w:cstheme="minorEastAsia"/>
          <w:b w:val="0"/>
          <w:color w:val="000000" w:themeColor="text1"/>
          <w:highlight w:val="none"/>
          <w14:textFill>
            <w14:solidFill>
              <w14:schemeClr w14:val="tx1"/>
            </w14:solidFill>
          </w14:textFill>
        </w:rPr>
        <w:t>联合体牵头方</w:t>
      </w:r>
      <w:r>
        <w:rPr>
          <w:rStyle w:val="27"/>
          <w:rFonts w:hint="eastAsia" w:asciiTheme="minorEastAsia" w:hAnsiTheme="minorEastAsia" w:eastAsiaTheme="minorEastAsia" w:cstheme="minorEastAsia"/>
          <w:b w:val="0"/>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，即应表述为：</w:t>
      </w:r>
      <w:r>
        <w:rPr>
          <w:rStyle w:val="27"/>
          <w:rFonts w:hint="eastAsia" w:asciiTheme="minorEastAsia" w:hAnsiTheme="minorEastAsia" w:eastAsiaTheme="minorEastAsia" w:cstheme="minorEastAsia"/>
          <w:b w:val="0"/>
          <w:color w:val="000000" w:themeColor="text1"/>
          <w:highlight w:val="none"/>
          <w14:textFill>
            <w14:solidFill>
              <w14:schemeClr w14:val="tx1"/>
            </w14:solidFill>
          </w14:textFill>
        </w:rPr>
        <w:t>“牵头方的全称</w:t>
      </w:r>
      <w:r>
        <w:rPr>
          <w:rStyle w:val="27"/>
          <w:rFonts w:hint="eastAsia" w:asciiTheme="minorEastAsia" w:hAnsiTheme="minorEastAsia" w:eastAsiaTheme="minorEastAsia" w:cstheme="minorEastAsia"/>
          <w:b w:val="0"/>
          <w:color w:val="000000" w:themeColor="text1"/>
          <w:highlight w:val="none"/>
          <w:lang w:eastAsia="zh-CN"/>
          <w14:textFill>
            <w14:solidFill>
              <w14:schemeClr w14:val="tx1"/>
            </w14:solidFill>
          </w14:textFill>
        </w:rPr>
        <w:t>（</w:t>
      </w:r>
      <w:r>
        <w:rPr>
          <w:rStyle w:val="27"/>
          <w:rFonts w:hint="eastAsia" w:asciiTheme="minorEastAsia" w:hAnsiTheme="minorEastAsia" w:eastAsiaTheme="minorEastAsia" w:cstheme="minorEastAsia"/>
          <w:b w:val="0"/>
          <w:color w:val="000000" w:themeColor="text1"/>
          <w:highlight w:val="none"/>
          <w14:textFill>
            <w14:solidFill>
              <w14:schemeClr w14:val="tx1"/>
            </w14:solidFill>
          </w14:textFill>
        </w:rPr>
        <w:t>联合体牵头方</w:t>
      </w:r>
      <w:r>
        <w:rPr>
          <w:rStyle w:val="27"/>
          <w:rFonts w:hint="eastAsia" w:asciiTheme="minorEastAsia" w:hAnsiTheme="minorEastAsia" w:eastAsiaTheme="minorEastAsia" w:cstheme="minorEastAsia"/>
          <w:b w:val="0"/>
          <w:color w:val="000000" w:themeColor="text1"/>
          <w:highlight w:val="none"/>
          <w:lang w:eastAsia="zh-CN"/>
          <w14:textFill>
            <w14:solidFill>
              <w14:schemeClr w14:val="tx1"/>
            </w14:solidFill>
          </w14:textFill>
        </w:rPr>
        <w:t>）</w:t>
      </w:r>
      <w:r>
        <w:rPr>
          <w:rStyle w:val="27"/>
          <w:rFonts w:hint="eastAsia" w:asciiTheme="minorEastAsia" w:hAnsiTheme="minorEastAsia" w:eastAsiaTheme="minorEastAsia" w:cstheme="minorEastAsia"/>
          <w:b w:val="0"/>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widowControl/>
        <w:spacing w:before="0" w:beforeAutospacing="0" w:after="0" w:afterAutospacing="0" w:line="440" w:lineRule="exact"/>
        <w:ind w:firstLine="482"/>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1.2涉及投标人</w:t>
      </w:r>
      <w:r>
        <w:rPr>
          <w:rStyle w:val="27"/>
          <w:rFonts w:hint="eastAsia" w:asciiTheme="minorEastAsia" w:hAnsiTheme="minorEastAsia" w:eastAsiaTheme="minorEastAsia" w:cstheme="minorEastAsia"/>
          <w:b w:val="0"/>
          <w:color w:val="000000" w:themeColor="text1"/>
          <w:highlight w:val="none"/>
          <w14:textFill>
            <w14:solidFill>
              <w14:schemeClr w14:val="tx1"/>
            </w14:solidFill>
          </w14:textFill>
        </w:rPr>
        <w:t>“</w:t>
      </w:r>
      <w:r>
        <w:rPr>
          <w:rStyle w:val="27"/>
          <w:rFonts w:hint="eastAsia" w:asciiTheme="minorEastAsia" w:hAnsiTheme="minorEastAsia" w:eastAsiaTheme="minorEastAsia" w:cstheme="minorEastAsia"/>
          <w:b w:val="0"/>
          <w:color w:val="000000" w:themeColor="text1"/>
          <w:highlight w:val="none"/>
          <w:lang w:eastAsia="zh-CN"/>
          <w14:textFill>
            <w14:solidFill>
              <w14:schemeClr w14:val="tx1"/>
            </w14:solidFill>
          </w14:textFill>
        </w:rPr>
        <w:t>加盖单位公章</w:t>
      </w:r>
      <w:r>
        <w:rPr>
          <w:rStyle w:val="27"/>
          <w:rFonts w:hint="eastAsia" w:asciiTheme="minorEastAsia" w:hAnsiTheme="minorEastAsia" w:eastAsiaTheme="minorEastAsia" w:cstheme="minorEastAsia"/>
          <w:b w:val="0"/>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widowControl/>
        <w:spacing w:before="0" w:beforeAutospacing="0" w:after="0" w:afterAutospacing="0" w:line="440" w:lineRule="exact"/>
        <w:ind w:firstLine="482"/>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不接受联合体投标的，指</w:t>
      </w:r>
      <w:r>
        <w:rPr>
          <w:rStyle w:val="27"/>
          <w:rFonts w:hint="eastAsia" w:asciiTheme="minorEastAsia" w:hAnsiTheme="minorEastAsia" w:eastAsiaTheme="minorEastAsia" w:cstheme="minorEastAsia"/>
          <w:b w:val="0"/>
          <w:color w:val="000000" w:themeColor="text1"/>
          <w:highlight w:val="none"/>
          <w14:textFill>
            <w14:solidFill>
              <w14:schemeClr w14:val="tx1"/>
            </w14:solidFill>
          </w14:textFill>
        </w:rPr>
        <w:t>加盖投标人的单位公章</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widowControl/>
        <w:spacing w:before="0" w:beforeAutospacing="0" w:after="0" w:afterAutospacing="0" w:line="440" w:lineRule="exact"/>
        <w:ind w:firstLine="482"/>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2</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接受联合体投标且投标人为联合体的，指</w:t>
      </w:r>
      <w:r>
        <w:rPr>
          <w:rStyle w:val="27"/>
          <w:rFonts w:hint="eastAsia" w:asciiTheme="minorEastAsia" w:hAnsiTheme="minorEastAsia" w:eastAsiaTheme="minorEastAsia" w:cstheme="minorEastAsia"/>
          <w:b w:val="0"/>
          <w:color w:val="000000" w:themeColor="text1"/>
          <w:highlight w:val="none"/>
          <w14:textFill>
            <w14:solidFill>
              <w14:schemeClr w14:val="tx1"/>
            </w14:solidFill>
          </w14:textFill>
        </w:rPr>
        <w:t>加盖联合体牵头方的单位公章</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widowControl/>
        <w:spacing w:before="0" w:beforeAutospacing="0" w:after="0" w:afterAutospacing="0" w:line="440" w:lineRule="exact"/>
        <w:ind w:firstLine="482"/>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1.3涉及</w:t>
      </w:r>
      <w:r>
        <w:rPr>
          <w:rStyle w:val="27"/>
          <w:rFonts w:hint="eastAsia" w:asciiTheme="minorEastAsia" w:hAnsiTheme="minorEastAsia" w:eastAsiaTheme="minorEastAsia" w:cstheme="minorEastAsia"/>
          <w:b w:val="0"/>
          <w:color w:val="000000" w:themeColor="text1"/>
          <w:highlight w:val="none"/>
          <w14:textFill>
            <w14:solidFill>
              <w14:schemeClr w14:val="tx1"/>
            </w14:solidFill>
          </w14:textFill>
        </w:rPr>
        <w:t>“投标人代表签字”</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widowControl/>
        <w:spacing w:before="0" w:beforeAutospacing="0" w:after="0" w:afterAutospacing="0" w:line="440" w:lineRule="exact"/>
        <w:ind w:firstLine="482"/>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不接受联合体投标的，指由</w:t>
      </w:r>
      <w:r>
        <w:rPr>
          <w:rStyle w:val="27"/>
          <w:rFonts w:hint="eastAsia" w:asciiTheme="minorEastAsia" w:hAnsiTheme="minorEastAsia" w:eastAsiaTheme="minorEastAsia" w:cstheme="minorEastAsia"/>
          <w:b w:val="0"/>
          <w:color w:val="000000" w:themeColor="text1"/>
          <w:highlight w:val="none"/>
          <w14:textFill>
            <w14:solidFill>
              <w14:schemeClr w14:val="tx1"/>
            </w14:solidFill>
          </w14:textFill>
        </w:rPr>
        <w:t>投标人的单位负责人或其授权的委托代理人签字</w:t>
      </w:r>
      <w:r>
        <w:rPr>
          <w:rFonts w:hint="eastAsia" w:asciiTheme="minorEastAsia" w:hAnsiTheme="minorEastAsia" w:eastAsiaTheme="minorEastAsia" w:cstheme="minorEastAsia"/>
          <w:color w:val="000000" w:themeColor="text1"/>
          <w:highlight w:val="none"/>
          <w14:textFill>
            <w14:solidFill>
              <w14:schemeClr w14:val="tx1"/>
            </w14:solidFill>
          </w14:textFill>
        </w:rPr>
        <w:t>，由委托代理人签字的，应提供“单位授权书”。</w:t>
      </w:r>
    </w:p>
    <w:p>
      <w:pPr>
        <w:pStyle w:val="19"/>
        <w:widowControl/>
        <w:spacing w:before="0" w:beforeAutospacing="0" w:after="0" w:afterAutospacing="0" w:line="440" w:lineRule="exact"/>
        <w:ind w:firstLine="482"/>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2</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接受联合体投标且投标人为联合体的，指由</w:t>
      </w:r>
      <w:r>
        <w:rPr>
          <w:rStyle w:val="27"/>
          <w:rFonts w:hint="eastAsia" w:asciiTheme="minorEastAsia" w:hAnsiTheme="minorEastAsia" w:eastAsiaTheme="minorEastAsia" w:cstheme="minorEastAsia"/>
          <w:b w:val="0"/>
          <w:color w:val="000000" w:themeColor="text1"/>
          <w:highlight w:val="none"/>
          <w14:textFill>
            <w14:solidFill>
              <w14:schemeClr w14:val="tx1"/>
            </w14:solidFill>
          </w14:textFill>
        </w:rPr>
        <w:t>联合体牵头方的单位负责人或其授权的委托代理人签字</w:t>
      </w:r>
      <w:r>
        <w:rPr>
          <w:rFonts w:hint="eastAsia" w:asciiTheme="minorEastAsia" w:hAnsiTheme="minorEastAsia" w:eastAsiaTheme="minorEastAsia" w:cstheme="minorEastAsia"/>
          <w:color w:val="000000" w:themeColor="text1"/>
          <w:highlight w:val="none"/>
          <w14:textFill>
            <w14:solidFill>
              <w14:schemeClr w14:val="tx1"/>
            </w14:solidFill>
          </w14:textFill>
        </w:rPr>
        <w:t>，由委托代理人签字的，应提供“单位授权书”。</w:t>
      </w:r>
    </w:p>
    <w:p>
      <w:pPr>
        <w:pStyle w:val="19"/>
        <w:widowControl/>
        <w:spacing w:before="0" w:beforeAutospacing="0" w:after="0" w:afterAutospacing="0" w:line="440" w:lineRule="exact"/>
        <w:ind w:firstLine="482"/>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1.4</w:t>
      </w:r>
      <w:r>
        <w:rPr>
          <w:rStyle w:val="27"/>
          <w:rFonts w:hint="eastAsia" w:asciiTheme="minorEastAsia" w:hAnsiTheme="minorEastAsia" w:eastAsiaTheme="minorEastAsia" w:cstheme="minorEastAsia"/>
          <w:b w:val="0"/>
          <w:color w:val="000000" w:themeColor="text1"/>
          <w:highlight w:val="none"/>
          <w14:textFill>
            <w14:solidFill>
              <w14:schemeClr w14:val="tx1"/>
            </w14:solidFill>
          </w14:textFill>
        </w:rPr>
        <w:t>“其他组织”</w:t>
      </w:r>
      <w:r>
        <w:rPr>
          <w:rFonts w:hint="eastAsia" w:asciiTheme="minorEastAsia" w:hAnsiTheme="minorEastAsia" w:eastAsiaTheme="minorEastAsia" w:cstheme="minorEastAsia"/>
          <w:color w:val="000000" w:themeColor="text1"/>
          <w:highlight w:val="none"/>
          <w14:textFill>
            <w14:solidFill>
              <w14:schemeClr w14:val="tx1"/>
            </w14:solidFill>
          </w14:textFill>
        </w:rPr>
        <w:t>指合伙企业、非企业专业服务机构、个体工商户、农村承包经营户等。</w:t>
      </w:r>
    </w:p>
    <w:p>
      <w:pPr>
        <w:pStyle w:val="19"/>
        <w:widowControl/>
        <w:spacing w:before="0" w:beforeAutospacing="0" w:after="0" w:afterAutospacing="0" w:line="440" w:lineRule="exact"/>
        <w:ind w:firstLine="482"/>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1.5</w:t>
      </w:r>
      <w:r>
        <w:rPr>
          <w:rStyle w:val="27"/>
          <w:rFonts w:hint="eastAsia" w:asciiTheme="minorEastAsia" w:hAnsiTheme="minorEastAsia" w:eastAsiaTheme="minorEastAsia" w:cstheme="minorEastAsia"/>
          <w:b w:val="0"/>
          <w:color w:val="000000" w:themeColor="text1"/>
          <w:highlight w:val="none"/>
          <w14:textFill>
            <w14:solidFill>
              <w14:schemeClr w14:val="tx1"/>
            </w14:solidFill>
          </w14:textFill>
        </w:rPr>
        <w:t>“自然人”</w:t>
      </w:r>
      <w:r>
        <w:rPr>
          <w:rFonts w:hint="eastAsia" w:asciiTheme="minorEastAsia" w:hAnsiTheme="minorEastAsia" w:eastAsiaTheme="minorEastAsia" w:cstheme="minorEastAsia"/>
          <w:color w:val="000000" w:themeColor="text1"/>
          <w:highlight w:val="none"/>
          <w14:textFill>
            <w14:solidFill>
              <w14:schemeClr w14:val="tx1"/>
            </w14:solidFill>
          </w14:textFill>
        </w:rPr>
        <w:t>指具有完全民事行为能力、能够承担民事责任和义务的中国公民。</w:t>
      </w:r>
    </w:p>
    <w:p>
      <w:pPr>
        <w:pStyle w:val="19"/>
        <w:widowControl/>
        <w:spacing w:before="0" w:beforeAutospacing="0" w:after="0" w:afterAutospacing="0" w:line="440" w:lineRule="exact"/>
        <w:ind w:firstLine="482"/>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2、除招标文件另有规定外，本章中</w:t>
      </w:r>
      <w:r>
        <w:rPr>
          <w:rStyle w:val="27"/>
          <w:rFonts w:hint="eastAsia" w:asciiTheme="minorEastAsia" w:hAnsiTheme="minorEastAsia" w:eastAsiaTheme="minorEastAsia" w:cstheme="minorEastAsia"/>
          <w:b w:val="0"/>
          <w:color w:val="000000" w:themeColor="text1"/>
          <w:highlight w:val="none"/>
          <w14:textFill>
            <w14:solidFill>
              <w14:schemeClr w14:val="tx1"/>
            </w14:solidFill>
          </w14:textFill>
        </w:rPr>
        <w:t>“投标人的资格及资信证明文件”</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widowControl/>
        <w:spacing w:before="0" w:beforeAutospacing="0" w:after="0" w:afterAutospacing="0" w:line="440" w:lineRule="exact"/>
        <w:ind w:firstLine="482"/>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2.1投标人应按照招标文件第四章第1.3条规定及本章规定进行编制，如有必要，可增加附页，附页作为资格及资信文件的组成部分。</w:t>
      </w:r>
    </w:p>
    <w:p>
      <w:pPr>
        <w:pStyle w:val="19"/>
        <w:widowControl/>
        <w:spacing w:before="0" w:beforeAutospacing="0" w:after="0" w:afterAutospacing="0" w:line="440" w:lineRule="exact"/>
        <w:ind w:firstLine="482"/>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2.2接受联合体投标且投标人为联合体的，联合体中的各方均应按照本章第2.1条规定提交相应的全部资料。</w:t>
      </w:r>
    </w:p>
    <w:p>
      <w:pPr>
        <w:pStyle w:val="19"/>
        <w:widowControl/>
        <w:spacing w:before="0" w:beforeAutospacing="0" w:after="0" w:afterAutospacing="0" w:line="440" w:lineRule="exact"/>
        <w:ind w:firstLine="482"/>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3、投标人对</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的索引应编制页码。</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pPr>
        <w:pStyle w:val="19"/>
        <w:widowControl/>
        <w:spacing w:before="0" w:beforeAutospacing="0" w:after="0" w:afterAutospacing="0" w:line="440" w:lineRule="exact"/>
        <w:ind w:firstLine="482"/>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pacing w:before="0" w:beforeAutospacing="0" w:after="0" w:afterAutospacing="0" w:line="440" w:lineRule="exact"/>
        <w:ind w:firstLine="482"/>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30" w:name="_Toc30371"/>
      <w:bookmarkStart w:id="231" w:name="_Toc30843"/>
      <w:bookmarkStart w:id="232" w:name="_Toc20832"/>
      <w:bookmarkStart w:id="233" w:name="_Toc25054"/>
      <w:bookmarkStart w:id="234" w:name="_Toc15703"/>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封面格式</w:t>
      </w:r>
      <w:bookmarkEnd w:id="230"/>
      <w:bookmarkEnd w:id="231"/>
      <w:bookmarkEnd w:id="232"/>
      <w:bookmarkEnd w:id="233"/>
      <w:bookmarkEnd w:id="234"/>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 </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 </w:t>
      </w: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48"/>
          <w:szCs w:val="48"/>
          <w:highlight w:val="none"/>
          <w14:textFill>
            <w14:solidFill>
              <w14:schemeClr w14:val="tx1"/>
            </w14:solidFill>
          </w14:textFill>
        </w:rPr>
        <w:t>福建省消防救援总队</w:t>
      </w: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27"/>
          <w:rFonts w:hint="eastAsia" w:asciiTheme="minorEastAsia" w:hAnsiTheme="minorEastAsia" w:eastAsiaTheme="minorEastAsia" w:cstheme="minorEastAsia"/>
          <w:bCs/>
          <w:color w:val="000000" w:themeColor="text1"/>
          <w:sz w:val="48"/>
          <w:szCs w:val="48"/>
          <w:highlight w:val="none"/>
          <w14:textFill>
            <w14:solidFill>
              <w14:schemeClr w14:val="tx1"/>
            </w14:solidFill>
          </w14:textFill>
        </w:rPr>
        <w:t xml:space="preserve"> </w:t>
      </w:r>
      <w:r>
        <w:rPr>
          <w:rStyle w:val="27"/>
          <w:rFonts w:hint="eastAsia" w:asciiTheme="minorEastAsia" w:hAnsiTheme="minorEastAsia" w:eastAsiaTheme="minorEastAsia" w:cstheme="minorEastAsia"/>
          <w:bCs/>
          <w:color w:val="000000" w:themeColor="text1"/>
          <w:sz w:val="48"/>
          <w:szCs w:val="48"/>
          <w:highlight w:val="none"/>
          <w:lang w:eastAsia="zh-CN"/>
          <w14:textFill>
            <w14:solidFill>
              <w14:schemeClr w14:val="tx1"/>
            </w14:solidFill>
          </w14:textFill>
        </w:rPr>
        <w:t>政府采购投标文件</w:t>
      </w:r>
    </w:p>
    <w:p>
      <w:pPr>
        <w:pStyle w:val="19"/>
        <w:keepNext w:val="0"/>
        <w:keepLines w:val="0"/>
        <w:pageBreakBefore w:val="0"/>
        <w:widowControl/>
        <w:kinsoku/>
        <w:wordWrap/>
        <w:overflowPunct/>
        <w:topLinePunct w:val="0"/>
        <w:autoSpaceDE/>
        <w:autoSpaceDN/>
        <w:bidi w:val="0"/>
        <w:adjustRightInd/>
        <w:snapToGrid/>
        <w:spacing w:before="0" w:beforeAutospacing="0" w:after="150" w:afterAutospacing="0"/>
        <w:jc w:val="center"/>
        <w:textAlignment w:val="auto"/>
        <w:outlineLvl w:val="9"/>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bookmarkStart w:id="235" w:name="_Toc28191"/>
      <w:bookmarkStart w:id="236" w:name="_Toc26030"/>
      <w:bookmarkStart w:id="237" w:name="_Toc20244"/>
      <w:bookmarkStart w:id="238" w:name="_Toc5855"/>
      <w:bookmarkStart w:id="239" w:name="_Toc26525"/>
      <w:bookmarkStart w:id="240" w:name="_Toc14344"/>
      <w:bookmarkStart w:id="241" w:name="_Toc29692"/>
      <w:bookmarkStart w:id="242" w:name="_Toc25356"/>
      <w:bookmarkStart w:id="243" w:name="_Toc19398"/>
      <w:r>
        <w:rPr>
          <w:rStyle w:val="27"/>
          <w:rFonts w:hint="eastAsia" w:asciiTheme="minorEastAsia" w:hAnsiTheme="minorEastAsia" w:eastAsiaTheme="minorEastAsia" w:cstheme="minorEastAsia"/>
          <w:bCs/>
          <w:color w:val="000000" w:themeColor="text1"/>
          <w:sz w:val="48"/>
          <w:szCs w:val="48"/>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48"/>
          <w:szCs w:val="48"/>
          <w:highlight w:val="none"/>
          <w14:textFill>
            <w14:solidFill>
              <w14:schemeClr w14:val="tx1"/>
            </w14:solidFill>
          </w14:textFill>
        </w:rPr>
        <w:t>资格及资信证明部分</w:t>
      </w:r>
      <w:r>
        <w:rPr>
          <w:rStyle w:val="27"/>
          <w:rFonts w:hint="eastAsia" w:asciiTheme="minorEastAsia" w:hAnsiTheme="minorEastAsia" w:eastAsiaTheme="minorEastAsia" w:cstheme="minorEastAsia"/>
          <w:bCs/>
          <w:color w:val="000000" w:themeColor="text1"/>
          <w:sz w:val="48"/>
          <w:szCs w:val="48"/>
          <w:highlight w:val="none"/>
          <w:lang w:eastAsia="zh-CN"/>
          <w14:textFill>
            <w14:solidFill>
              <w14:schemeClr w14:val="tx1"/>
            </w14:solidFill>
          </w14:textFill>
        </w:rPr>
        <w:t>）</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 </w:t>
      </w: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27"/>
          <w:rFonts w:hint="eastAsia" w:asciiTheme="minorEastAsia" w:hAnsiTheme="minorEastAsia" w:eastAsiaTheme="minorEastAsia" w:cstheme="minorEastAsia"/>
          <w:bCs/>
          <w:color w:val="000000" w:themeColor="text1"/>
          <w:sz w:val="36"/>
          <w:szCs w:val="36"/>
          <w:highlight w:val="none"/>
          <w:u w:val="singl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36"/>
          <w:szCs w:val="36"/>
          <w:highlight w:val="none"/>
          <w:u w:val="single"/>
          <w14:textFill>
            <w14:solidFill>
              <w14:schemeClr w14:val="tx1"/>
            </w14:solidFill>
          </w14:textFill>
        </w:rPr>
        <w:t>填写正本或副本</w:t>
      </w:r>
      <w:r>
        <w:rPr>
          <w:rStyle w:val="27"/>
          <w:rFonts w:hint="eastAsia" w:asciiTheme="minorEastAsia" w:hAnsiTheme="minorEastAsia" w:eastAsiaTheme="minorEastAsia" w:cstheme="minorEastAsia"/>
          <w:bCs/>
          <w:color w:val="000000" w:themeColor="text1"/>
          <w:sz w:val="36"/>
          <w:szCs w:val="36"/>
          <w:highlight w:val="none"/>
          <w:u w:val="single"/>
          <w:lang w:eastAsia="zh-CN"/>
          <w14:textFill>
            <w14:solidFill>
              <w14:schemeClr w14:val="tx1"/>
            </w14:solidFill>
          </w14:textFill>
        </w:rPr>
        <w:t>）</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 </w:t>
      </w:r>
    </w:p>
    <w:p>
      <w:pPr>
        <w:pStyle w:val="19"/>
        <w:widowControl/>
        <w:spacing w:before="0" w:beforeAutospacing="0" w:after="150" w:afterAutospacing="0"/>
        <w:ind w:firstLine="192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27"/>
          <w:rFonts w:hint="eastAsia" w:asciiTheme="minorEastAsia" w:hAnsiTheme="minorEastAsia" w:eastAsiaTheme="minorEastAsia" w:cstheme="minorEastAsia"/>
          <w:bCs/>
          <w:color w:val="000000" w:themeColor="text1"/>
          <w:sz w:val="31"/>
          <w:szCs w:val="31"/>
          <w:highlight w:val="none"/>
          <w14:textFill>
            <w14:solidFill>
              <w14:schemeClr w14:val="tx1"/>
            </w14:solidFill>
          </w14:textFill>
        </w:rPr>
        <w:t>项目名称：</w:t>
      </w: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31"/>
          <w:szCs w:val="31"/>
          <w:highlight w:val="none"/>
          <w:u w:val="single"/>
          <w14:textFill>
            <w14:solidFill>
              <w14:schemeClr w14:val="tx1"/>
            </w14:solidFill>
          </w14:textFill>
        </w:rPr>
        <w:t>由投标人填写</w:t>
      </w: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p>
    <w:p>
      <w:pPr>
        <w:pStyle w:val="19"/>
        <w:widowControl/>
        <w:spacing w:before="0" w:beforeAutospacing="0" w:after="150" w:afterAutospacing="0"/>
        <w:ind w:firstLine="192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27"/>
          <w:rFonts w:hint="eastAsia" w:asciiTheme="minorEastAsia" w:hAnsiTheme="minorEastAsia" w:eastAsiaTheme="minorEastAsia" w:cstheme="minorEastAsia"/>
          <w:bCs/>
          <w:color w:val="000000" w:themeColor="text1"/>
          <w:sz w:val="31"/>
          <w:szCs w:val="31"/>
          <w:highlight w:val="none"/>
          <w14:textFill>
            <w14:solidFill>
              <w14:schemeClr w14:val="tx1"/>
            </w14:solidFill>
          </w14:textFill>
        </w:rPr>
        <w:t>招标编号：</w:t>
      </w: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31"/>
          <w:szCs w:val="31"/>
          <w:highlight w:val="none"/>
          <w:u w:val="single"/>
          <w14:textFill>
            <w14:solidFill>
              <w14:schemeClr w14:val="tx1"/>
            </w14:solidFill>
          </w14:textFill>
        </w:rPr>
        <w:t>由投标人填写</w:t>
      </w: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p>
    <w:p>
      <w:pPr>
        <w:pStyle w:val="19"/>
        <w:widowControl/>
        <w:spacing w:before="0" w:beforeAutospacing="0" w:after="150" w:afterAutospacing="0"/>
        <w:ind w:firstLine="192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27"/>
          <w:rFonts w:hint="eastAsia" w:asciiTheme="minorEastAsia" w:hAnsiTheme="minorEastAsia" w:eastAsiaTheme="minorEastAsia" w:cstheme="minorEastAsia"/>
          <w:bCs/>
          <w:color w:val="000000" w:themeColor="text1"/>
          <w:sz w:val="31"/>
          <w:szCs w:val="31"/>
          <w:highlight w:val="none"/>
          <w14:textFill>
            <w14:solidFill>
              <w14:schemeClr w14:val="tx1"/>
            </w14:solidFill>
          </w14:textFill>
        </w:rPr>
        <w:t>所投</w:t>
      </w:r>
      <w:r>
        <w:rPr>
          <w:rStyle w:val="27"/>
          <w:rFonts w:hint="eastAsia" w:asciiTheme="minorEastAsia" w:hAnsiTheme="minorEastAsia" w:eastAsiaTheme="minorEastAsia" w:cstheme="minorEastAsia"/>
          <w:bCs/>
          <w:color w:val="000000" w:themeColor="text1"/>
          <w:sz w:val="31"/>
          <w:szCs w:val="31"/>
          <w:highlight w:val="none"/>
          <w:lang w:eastAsia="zh-CN"/>
          <w14:textFill>
            <w14:solidFill>
              <w14:schemeClr w14:val="tx1"/>
            </w14:solidFill>
          </w14:textFill>
        </w:rPr>
        <w:t>采购包</w:t>
      </w:r>
      <w:r>
        <w:rPr>
          <w:rStyle w:val="27"/>
          <w:rFonts w:hint="eastAsia" w:asciiTheme="minorEastAsia" w:hAnsiTheme="minorEastAsia" w:eastAsiaTheme="minorEastAsia" w:cstheme="minorEastAsia"/>
          <w:bCs/>
          <w:color w:val="000000" w:themeColor="text1"/>
          <w:sz w:val="31"/>
          <w:szCs w:val="31"/>
          <w:highlight w:val="none"/>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31"/>
          <w:szCs w:val="31"/>
          <w:highlight w:val="none"/>
          <w:u w:val="single"/>
          <w14:textFill>
            <w14:solidFill>
              <w14:schemeClr w14:val="tx1"/>
            </w14:solidFill>
          </w14:textFill>
        </w:rPr>
        <w:t>由投标人填写</w:t>
      </w: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p>
    <w:p>
      <w:pPr>
        <w:pStyle w:val="19"/>
        <w:widowControl/>
        <w:spacing w:before="0" w:beforeAutospacing="0" w:after="150" w:afterAutospacing="0"/>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 </w:t>
      </w:r>
    </w:p>
    <w:p>
      <w:pP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pPr>
    </w:p>
    <w:p>
      <w:pPr>
        <w:pStyle w:val="22"/>
        <w:ind w:firstLine="31680"/>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pPr>
    </w:p>
    <w:p>
      <w:pPr>
        <w:pStyle w:val="22"/>
        <w:ind w:firstLine="31680"/>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pP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27"/>
          <w:rFonts w:hint="eastAsia" w:asciiTheme="minorEastAsia" w:hAnsiTheme="minorEastAsia" w:eastAsiaTheme="minorEastAsia" w:cstheme="minorEastAsia"/>
          <w:bCs/>
          <w:color w:val="000000" w:themeColor="text1"/>
          <w:sz w:val="31"/>
          <w:szCs w:val="31"/>
          <w:highlight w:val="none"/>
          <w14:textFill>
            <w14:solidFill>
              <w14:schemeClr w14:val="tx1"/>
            </w14:solidFill>
          </w14:textFill>
        </w:rPr>
        <w:t>投标人：</w:t>
      </w: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31"/>
          <w:szCs w:val="31"/>
          <w:highlight w:val="none"/>
          <w:u w:val="single"/>
          <w14:textFill>
            <w14:solidFill>
              <w14:schemeClr w14:val="tx1"/>
            </w14:solidFill>
          </w14:textFill>
        </w:rPr>
        <w:t xml:space="preserve">填写 “全称” </w:t>
      </w: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31"/>
          <w:szCs w:val="31"/>
          <w:highlight w:val="none"/>
          <w:u w:val="single"/>
          <w14:textFill>
            <w14:solidFill>
              <w14:schemeClr w14:val="tx1"/>
            </w14:solidFill>
          </w14:textFill>
        </w:rPr>
        <w:t>由投标人填写</w:t>
      </w: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31"/>
          <w:szCs w:val="31"/>
          <w:highlight w:val="none"/>
          <w14:textFill>
            <w14:solidFill>
              <w14:schemeClr w14:val="tx1"/>
            </w14:solidFill>
          </w14:textFill>
        </w:rPr>
        <w:t>年</w:t>
      </w: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31"/>
          <w:szCs w:val="31"/>
          <w:highlight w:val="none"/>
          <w:u w:val="single"/>
          <w14:textFill>
            <w14:solidFill>
              <w14:schemeClr w14:val="tx1"/>
            </w14:solidFill>
          </w14:textFill>
        </w:rPr>
        <w:t>由投标人填写</w:t>
      </w: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31"/>
          <w:szCs w:val="31"/>
          <w:highlight w:val="none"/>
          <w14:textFill>
            <w14:solidFill>
              <w14:schemeClr w14:val="tx1"/>
            </w14:solidFill>
          </w14:textFill>
        </w:rPr>
        <w:t>月</w:t>
      </w:r>
    </w:p>
    <w:p>
      <w:pPr>
        <w:pStyle w:val="19"/>
        <w:widowControl/>
        <w:spacing w:before="0" w:beforeAutospacing="0" w:after="150" w:afterAutospacing="0"/>
        <w:jc w:val="cente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bookmarkStart w:id="244" w:name="_Toc11794"/>
      <w:bookmarkStart w:id="245" w:name="_Toc25434"/>
      <w:bookmarkStart w:id="246" w:name="_Toc7672"/>
      <w:bookmarkStart w:id="247" w:name="_Toc13157"/>
      <w:bookmarkStart w:id="248" w:name="_Toc20534"/>
      <w:bookmarkStart w:id="249" w:name="_Toc14971"/>
    </w:p>
    <w:p>
      <w:pPr>
        <w:pStyle w:val="19"/>
        <w:widowControl/>
        <w:spacing w:before="0" w:beforeAutospacing="0" w:after="150" w:afterAutospacing="0"/>
        <w:jc w:val="cente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索引</w:t>
      </w:r>
      <w:bookmarkEnd w:id="244"/>
      <w:bookmarkEnd w:id="245"/>
      <w:bookmarkEnd w:id="246"/>
      <w:bookmarkEnd w:id="247"/>
      <w:bookmarkEnd w:id="248"/>
      <w:bookmarkEnd w:id="249"/>
    </w:p>
    <w:p>
      <w:pP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p>
    <w:p>
      <w:pPr>
        <w:pStyle w:val="6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50" w:name="_Toc31900"/>
      <w:bookmarkStart w:id="251" w:name="_Toc3302"/>
      <w:bookmarkStart w:id="252" w:name="_Toc4989"/>
      <w:bookmarkStart w:id="253" w:name="_Toc21062"/>
      <w:bookmarkStart w:id="254" w:name="_Toc5899"/>
      <w:bookmarkStart w:id="255" w:name="_Toc15290"/>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一、投标函</w:t>
      </w:r>
      <w:bookmarkEnd w:id="250"/>
      <w:bookmarkEnd w:id="251"/>
      <w:bookmarkEnd w:id="252"/>
      <w:bookmarkEnd w:id="253"/>
      <w:bookmarkEnd w:id="254"/>
      <w:bookmarkEnd w:id="255"/>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56" w:name="_Toc24914"/>
      <w:bookmarkStart w:id="257" w:name="_Toc30256"/>
      <w:bookmarkStart w:id="258" w:name="_Toc19451"/>
      <w:bookmarkStart w:id="259" w:name="_Toc27612"/>
      <w:bookmarkStart w:id="260" w:name="_Toc20329"/>
      <w:bookmarkStart w:id="261" w:name="_Toc24701"/>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二、投标人的资格及资信证明文件</w:t>
      </w:r>
      <w:bookmarkEnd w:id="256"/>
      <w:bookmarkEnd w:id="257"/>
      <w:bookmarkEnd w:id="258"/>
      <w:bookmarkEnd w:id="259"/>
      <w:bookmarkEnd w:id="260"/>
      <w:bookmarkEnd w:id="261"/>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62" w:name="_Toc17618"/>
      <w:bookmarkStart w:id="263" w:name="_Toc13037"/>
      <w:bookmarkStart w:id="264" w:name="_Toc27493"/>
      <w:bookmarkStart w:id="265" w:name="_Toc583"/>
      <w:bookmarkStart w:id="266" w:name="_Toc8280"/>
      <w:bookmarkStart w:id="267" w:name="_Toc25605"/>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三、投标保证金</w:t>
      </w:r>
      <w:bookmarkEnd w:id="262"/>
      <w:bookmarkEnd w:id="263"/>
      <w:bookmarkEnd w:id="264"/>
      <w:bookmarkEnd w:id="265"/>
      <w:bookmarkEnd w:id="266"/>
      <w:bookmarkEnd w:id="267"/>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68" w:name="_Toc3483"/>
      <w:bookmarkStart w:id="269" w:name="_Toc12780"/>
      <w:bookmarkStart w:id="270" w:name="_Toc13737"/>
      <w:bookmarkStart w:id="271" w:name="_Toc17718"/>
      <w:bookmarkStart w:id="272" w:name="_Toc23366"/>
      <w:bookmarkStart w:id="273" w:name="_Toc13669"/>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※注意</w:t>
      </w:r>
      <w:bookmarkEnd w:id="268"/>
      <w:bookmarkEnd w:id="269"/>
      <w:bookmarkEnd w:id="270"/>
      <w:bookmarkEnd w:id="271"/>
      <w:bookmarkEnd w:id="272"/>
      <w:bookmarkEnd w:id="273"/>
    </w:p>
    <w:p>
      <w:pPr>
        <w:pStyle w:val="19"/>
        <w:widowControl/>
        <w:spacing w:before="0" w:beforeAutospacing="0" w:after="150" w:afterAutospacing="0"/>
        <w:ind w:firstLine="42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资格及资信证明部分中不得出现报价部分的全部或部分的投标报价信息</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或组成资料</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，否则</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资格审查不合格</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联合体协议及分包意向协议中的比例规定，不适用本条款</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numPr>
          <w:ilvl w:val="0"/>
          <w:numId w:val="4"/>
        </w:numPr>
        <w:snapToGrid w:val="0"/>
        <w:spacing w:before="0" w:beforeAutospacing="0" w:after="150" w:afterAutospacing="0" w:line="400" w:lineRule="atLeast"/>
        <w:jc w:val="center"/>
        <w:rPr>
          <w:rStyle w:val="27"/>
          <w:rFonts w:hint="eastAsia" w:asciiTheme="minorEastAsia" w:hAnsiTheme="minorEastAsia" w:eastAsiaTheme="minorEastAsia" w:cstheme="minorEastAsia"/>
          <w:bCs/>
          <w:color w:val="000000" w:themeColor="text1"/>
          <w:sz w:val="30"/>
          <w:szCs w:val="30"/>
          <w:highlight w:val="none"/>
          <w14:textFill>
            <w14:solidFill>
              <w14:schemeClr w14:val="tx1"/>
            </w14:solidFill>
          </w14:textFill>
        </w:rPr>
      </w:pPr>
      <w:bookmarkStart w:id="274" w:name="_Toc25570"/>
      <w:bookmarkStart w:id="275" w:name="_Toc18971"/>
      <w:bookmarkStart w:id="276" w:name="_Toc22813"/>
      <w:bookmarkStart w:id="277" w:name="_Toc13976"/>
      <w:bookmarkStart w:id="278" w:name="_Toc11426"/>
      <w:bookmarkStart w:id="279" w:name="_Toc17439"/>
      <w:r>
        <w:rPr>
          <w:rStyle w:val="27"/>
          <w:rFonts w:hint="eastAsia" w:asciiTheme="minorEastAsia" w:hAnsiTheme="minorEastAsia" w:eastAsiaTheme="minorEastAsia" w:cstheme="minorEastAsia"/>
          <w:bCs/>
          <w:color w:val="000000" w:themeColor="text1"/>
          <w:sz w:val="30"/>
          <w:szCs w:val="30"/>
          <w:highlight w:val="none"/>
          <w14:textFill>
            <w14:solidFill>
              <w14:schemeClr w14:val="tx1"/>
            </w14:solidFill>
          </w14:textFill>
        </w:rPr>
        <w:br w:type="page"/>
      </w:r>
      <w:r>
        <w:rPr>
          <w:rStyle w:val="27"/>
          <w:rFonts w:hint="eastAsia" w:asciiTheme="minorEastAsia" w:hAnsiTheme="minorEastAsia" w:eastAsiaTheme="minorEastAsia" w:cstheme="minorEastAsia"/>
          <w:bCs/>
          <w:color w:val="000000" w:themeColor="text1"/>
          <w:sz w:val="30"/>
          <w:szCs w:val="30"/>
          <w:highlight w:val="none"/>
          <w14:textFill>
            <w14:solidFill>
              <w14:schemeClr w14:val="tx1"/>
            </w14:solidFill>
          </w14:textFill>
        </w:rPr>
        <w:t>投标函</w:t>
      </w:r>
      <w:bookmarkEnd w:id="274"/>
      <w:bookmarkEnd w:id="275"/>
      <w:bookmarkEnd w:id="276"/>
      <w:bookmarkEnd w:id="277"/>
      <w:bookmarkEnd w:id="278"/>
      <w:bookmarkEnd w:id="279"/>
    </w:p>
    <w:p>
      <w:pPr>
        <w:pStyle w:val="19"/>
        <w:widowControl/>
        <w:snapToGrid w:val="0"/>
        <w:spacing w:before="0" w:beforeAutospacing="0" w:after="0" w:afterAutospacing="0" w:line="400" w:lineRule="exact"/>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采购人或采购代理机构</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兹收到贵单位关于</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填写“项目名称”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项目</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招标编号：</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的投标邀请，本投标人代表</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填写“全名”</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已获得我方正式授权并代表投标人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填写“全称”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参加投标，并提交</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根据本函，本投标人代表宣布我方保证遵守招标文件的全部规定，同时：</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确认：</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1.1所投</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highlight w:val="none"/>
          <w14:textFill>
            <w14:solidFill>
              <w14:schemeClr w14:val="tx1"/>
            </w14:solidFill>
          </w14:textFill>
        </w:rPr>
        <w:t>的投标报价详见“开标一览表”。</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1.2我方已详细审查全部招标文件[包括但不限于：有关附件</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若有</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、澄清或修改</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若有</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等]，并自行承担因对全部招标文件理解不正确或误解而产生的相应后果和责任。</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w:t>
      </w: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承诺及声明：</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2.1我方具备招标文件第一章载明的“投标人的资格要求”且符合招标文件第三章载明的“二、投标人”之规定，否则</w:t>
      </w: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投标无效。</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2.2我方提交的</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各组成部分的全部内容及资料是不可割离且真实、有效、准确、完整和不具有任何误导性的，否则产生不利后果由我方承担责任。</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2.3我方提供的标的价格不高于同期市场价格，否则产生不利后果由我方承担责任。</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2.4投标保证金：若出现招标文件第三章规定的不予退还情形，同意贵单位不予退还。</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2.5投标有效期：按照招标文件第三章规定执行，并在招标文件第二章载明的期限内保持有效。</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2.6若中标，将按照招标文件、我方</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及政府采购合同履行责任和义务。</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2.7若贵单位要求，我方同意提供与本项目投标有关的一切资料、数据或文件，并完全理解贵单位不一定要接受最低的投标报价或收到的任何投标。</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2.8我方承诺</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所提供的全部资料真实可靠，并接受评标委员会、采购人、采购代理机构、监管部门进一步审查其中任何资料真实性的要求。</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2.9除招标文件另有规定外，对于贵单位按照下述联络方式发出的任何信息或通知，均视为我方已收悉前述信息或通知的全部内容：</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通信地址：</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邮    编：</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napToGrid w:val="0"/>
        <w:spacing w:before="0" w:beforeAutospacing="0" w:after="0" w:afterAutospacing="0" w:line="420" w:lineRule="exact"/>
        <w:ind w:firstLine="480" w:firstLineChars="200"/>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电子邮箱：</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投标人接收本项目通知的指定邮箱</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20" w:lineRule="exact"/>
        <w:ind w:firstLine="48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联系方法：</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包括但不限于：联系人、联系电话、手机、传真等</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p>
    <w:p>
      <w:pPr>
        <w:pStyle w:val="19"/>
        <w:widowControl/>
        <w:snapToGrid w:val="0"/>
        <w:spacing w:before="0" w:beforeAutospacing="0" w:after="0" w:afterAutospacing="0" w:line="42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全称并</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加盖单位公章）</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投标人代表签字：</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日期：    年   月   日</w:t>
      </w:r>
    </w:p>
    <w:p>
      <w:pPr>
        <w:pStyle w:val="19"/>
        <w:widowControl/>
        <w:snapToGrid w:val="0"/>
        <w:spacing w:before="0" w:beforeAutospacing="0" w:after="150" w:afterAutospacing="0" w:line="400" w:lineRule="atLeast"/>
        <w:jc w:val="cente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bookmarkStart w:id="280" w:name="_Toc25086"/>
      <w:bookmarkStart w:id="281" w:name="_Toc17996"/>
      <w:bookmarkStart w:id="282" w:name="_Toc23201"/>
      <w:bookmarkStart w:id="283" w:name="_Toc8272"/>
      <w:bookmarkStart w:id="284" w:name="_Toc5659"/>
      <w:bookmarkStart w:id="285" w:name="_Toc14238"/>
      <w:r>
        <w:rPr>
          <w:rStyle w:val="27"/>
          <w:rFonts w:hint="eastAsia" w:asciiTheme="minorEastAsia" w:hAnsiTheme="minorEastAsia" w:eastAsiaTheme="minorEastAsia" w:cstheme="minorEastAsia"/>
          <w:bCs/>
          <w:color w:val="000000" w:themeColor="text1"/>
          <w:sz w:val="30"/>
          <w:szCs w:val="30"/>
          <w:highlight w:val="none"/>
          <w14:textFill>
            <w14:solidFill>
              <w14:schemeClr w14:val="tx1"/>
            </w14:solidFill>
          </w14:textFill>
        </w:rPr>
        <w:t>二、投标人的资格及资信证明文件</w:t>
      </w:r>
      <w:bookmarkEnd w:id="280"/>
      <w:bookmarkEnd w:id="281"/>
      <w:bookmarkEnd w:id="282"/>
      <w:bookmarkEnd w:id="283"/>
      <w:bookmarkEnd w:id="284"/>
      <w:bookmarkEnd w:id="285"/>
    </w:p>
    <w:p>
      <w:pPr>
        <w:pStyle w:val="19"/>
        <w:widowControl/>
        <w:snapToGrid w:val="0"/>
        <w:spacing w:before="0" w:beforeAutospacing="0" w:after="150" w:afterAutospacing="0" w:line="400" w:lineRule="atLeast"/>
        <w:jc w:val="cente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bookmarkStart w:id="286" w:name="_Toc26527"/>
      <w:bookmarkStart w:id="287" w:name="_Toc18753"/>
      <w:bookmarkStart w:id="288" w:name="_Toc15594"/>
      <w:bookmarkStart w:id="289" w:name="_Toc3773"/>
      <w:bookmarkStart w:id="290" w:name="_Toc18883"/>
      <w:bookmarkStart w:id="291" w:name="_Toc8754"/>
      <w:bookmarkStart w:id="292" w:name="_Toc22427"/>
      <w:bookmarkStart w:id="293" w:name="_Toc26600"/>
      <w:bookmarkStart w:id="294" w:name="_Toc22494"/>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二-1单位授权书</w:t>
      </w:r>
      <w:r>
        <w:rPr>
          <w:rStyle w:val="27"/>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若有</w:t>
      </w:r>
      <w:bookmarkEnd w:id="286"/>
      <w:bookmarkEnd w:id="287"/>
      <w:bookmarkEnd w:id="288"/>
      <w:bookmarkEnd w:id="289"/>
      <w:bookmarkEnd w:id="290"/>
      <w:bookmarkEnd w:id="291"/>
      <w:bookmarkEnd w:id="292"/>
      <w:bookmarkEnd w:id="293"/>
      <w:bookmarkEnd w:id="294"/>
      <w:r>
        <w:rPr>
          <w:rStyle w:val="27"/>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采购人或采购代理机构</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p>
    <w:p>
      <w:pPr>
        <w:pStyle w:val="19"/>
        <w:widowControl/>
        <w:snapToGrid w:val="0"/>
        <w:spacing w:before="0" w:beforeAutospacing="0" w:after="0" w:afterAutospacing="0" w:line="36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我方</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填写“单位全称”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的单位负责人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填写“单位负责人全名”</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授权</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填写“投标人代表全名”</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为投标人代表，代表我方参加</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填写“项目名称”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项目</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招标编号：</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9"/>
        <w:widowControl/>
        <w:snapToGrid w:val="0"/>
        <w:spacing w:before="0" w:beforeAutospacing="0" w:after="0" w:afterAutospacing="0" w:line="36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投标人代表无转委权。特此授权。</w:t>
      </w:r>
    </w:p>
    <w:p>
      <w:pPr>
        <w:pStyle w:val="19"/>
        <w:widowControl/>
        <w:snapToGrid w:val="0"/>
        <w:spacing w:before="0" w:beforeAutospacing="0" w:after="0" w:afterAutospacing="0" w:line="360" w:lineRule="exact"/>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以下无正文</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p>
    <w:p>
      <w:pPr>
        <w:pStyle w:val="19"/>
        <w:widowControl/>
        <w:snapToGrid w:val="0"/>
        <w:spacing w:before="0" w:beforeAutospacing="0" w:after="0" w:afterAutospacing="0" w:line="36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单位负责人：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身份证号：</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手机：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p>
    <w:p>
      <w:pPr>
        <w:pStyle w:val="19"/>
        <w:widowControl/>
        <w:snapToGrid w:val="0"/>
        <w:spacing w:before="0" w:beforeAutospacing="0" w:after="0" w:afterAutospacing="0" w:line="36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投标人代表：</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身份证号：</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手机：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p>
    <w:p>
      <w:pPr>
        <w:pStyle w:val="19"/>
        <w:widowControl/>
        <w:snapToGrid w:val="0"/>
        <w:spacing w:before="0" w:beforeAutospacing="0" w:after="0" w:afterAutospacing="0" w:line="36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napToGrid w:val="0"/>
        <w:spacing w:before="0" w:beforeAutospacing="0" w:after="0" w:afterAutospacing="0" w:line="36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授权方</w:t>
      </w:r>
    </w:p>
    <w:p>
      <w:pPr>
        <w:pStyle w:val="19"/>
        <w:widowControl/>
        <w:snapToGrid w:val="0"/>
        <w:spacing w:before="0" w:beforeAutospacing="0" w:after="0" w:afterAutospacing="0" w:line="360" w:lineRule="exact"/>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全称并</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加盖单位公章）</w:t>
      </w:r>
    </w:p>
    <w:p>
      <w:pPr>
        <w:pStyle w:val="19"/>
        <w:widowControl/>
        <w:spacing w:before="0" w:beforeAutospacing="0" w:after="0" w:afterAutospacing="0" w:line="36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单位负责人签字或盖章：</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p>
    <w:p>
      <w:pPr>
        <w:pStyle w:val="19"/>
        <w:widowControl/>
        <w:spacing w:before="0" w:beforeAutospacing="0" w:after="0" w:afterAutospacing="0" w:line="36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pacing w:before="0" w:beforeAutospacing="0" w:after="0" w:afterAutospacing="0" w:line="36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接受授权方</w:t>
      </w:r>
    </w:p>
    <w:p>
      <w:pPr>
        <w:pStyle w:val="19"/>
        <w:widowControl/>
        <w:spacing w:before="0" w:beforeAutospacing="0" w:after="0" w:afterAutospacing="0" w:line="36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投标人代表签字：</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p>
    <w:p>
      <w:pPr>
        <w:pStyle w:val="19"/>
        <w:widowControl/>
        <w:snapToGrid w:val="0"/>
        <w:spacing w:before="0" w:beforeAutospacing="0" w:after="0" w:afterAutospacing="0" w:line="36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napToGrid w:val="0"/>
        <w:spacing w:before="0" w:beforeAutospacing="0" w:after="0" w:afterAutospacing="0" w:line="360" w:lineRule="exact"/>
        <w:jc w:val="righ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签署日期：</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月</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日</w:t>
      </w:r>
    </w:p>
    <w:p>
      <w:pPr>
        <w:pStyle w:val="19"/>
        <w:widowControl/>
        <w:snapToGrid w:val="0"/>
        <w:spacing w:before="0" w:beforeAutospacing="0" w:after="0" w:afterAutospacing="0" w:line="36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附：单位负责人、投标人代表的身份证正反面复印件</w:t>
      </w:r>
    </w:p>
    <w:tbl>
      <w:tblPr>
        <w:tblStyle w:val="24"/>
        <w:tblW w:w="9734"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973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73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napToGrid w:val="0"/>
              <w:spacing w:before="0" w:beforeAutospacing="0" w:after="0" w:afterAutospacing="0" w:line="360"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 </w:t>
            </w:r>
          </w:p>
          <w:p>
            <w:pPr>
              <w:pStyle w:val="19"/>
              <w:widowControl/>
              <w:snapToGrid w:val="0"/>
              <w:spacing w:before="0" w:beforeAutospacing="0" w:after="0" w:afterAutospacing="0" w:line="360" w:lineRule="exact"/>
              <w:jc w:val="cente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p>
            <w:pPr>
              <w:pStyle w:val="19"/>
              <w:widowControl/>
              <w:snapToGrid w:val="0"/>
              <w:spacing w:before="0" w:beforeAutospacing="0" w:after="0" w:afterAutospacing="0" w:line="360" w:lineRule="exact"/>
              <w:jc w:val="cente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要求：真实有效且内容完整、清晰、整洁。</w:t>
            </w:r>
          </w:p>
          <w:p>
            <w:pPr>
              <w:rPr>
                <w:rStyle w:val="27"/>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p>
            <w:pPr>
              <w:pStyle w:val="20"/>
              <w:outlineLvl w:val="9"/>
              <w:rPr>
                <w:rStyle w:val="27"/>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napToGrid w:val="0"/>
              <w:spacing w:before="0" w:beforeAutospacing="0" w:after="0" w:afterAutospacing="0" w:line="360"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 </w:t>
            </w:r>
          </w:p>
        </w:tc>
      </w:tr>
    </w:tbl>
    <w:p>
      <w:pPr>
        <w:pStyle w:val="19"/>
        <w:widowControl/>
        <w:snapToGrid w:val="0"/>
        <w:spacing w:before="0" w:beforeAutospacing="0" w:after="0" w:afterAutospacing="0" w:line="32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※注意：</w:t>
      </w:r>
    </w:p>
    <w:p>
      <w:pPr>
        <w:pStyle w:val="19"/>
        <w:widowControl/>
        <w:snapToGrid w:val="0"/>
        <w:spacing w:before="0" w:beforeAutospacing="0" w:after="0" w:afterAutospacing="0" w:line="32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1、企业</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银行、保险、石油石化、电力、电信等行业除外</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、事业单位和社会团体法人的“单位负责人”指</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法定代表人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，即与实际提交的“营业执照等证明文件”载明的一致。</w:t>
      </w:r>
    </w:p>
    <w:p>
      <w:pPr>
        <w:pStyle w:val="19"/>
        <w:widowControl/>
        <w:snapToGrid w:val="0"/>
        <w:spacing w:before="0" w:beforeAutospacing="0" w:after="0" w:afterAutospacing="0" w:line="32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9"/>
        <w:widowControl/>
        <w:snapToGrid w:val="0"/>
        <w:spacing w:before="0" w:beforeAutospacing="0" w:after="0" w:afterAutospacing="0"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3、投标人</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自然人除外</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：若投标人代表为单位授权的委托代理人，应提供本授权书；若投标人代表为单位负责人，应在此项下提交其身份证正反面复印件，可不提供本授权书。</w:t>
      </w:r>
    </w:p>
    <w:p>
      <w:pPr>
        <w:pStyle w:val="19"/>
        <w:widowControl/>
        <w:snapToGrid w:val="0"/>
        <w:spacing w:before="0" w:beforeAutospacing="0" w:after="0" w:afterAutospacing="0"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4、投标人为自然人的，可不填写本授权书。</w:t>
      </w:r>
    </w:p>
    <w:p>
      <w:pPr>
        <w:pStyle w:val="19"/>
        <w:widowControl/>
        <w:snapToGrid w:val="0"/>
        <w:spacing w:before="0" w:beforeAutospacing="0" w:after="0" w:afterAutospacing="0" w:line="400" w:lineRule="exact"/>
        <w:jc w:val="cente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二-2营业执照等证明文件</w:t>
      </w:r>
      <w:bookmarkEnd w:id="235"/>
      <w:bookmarkEnd w:id="236"/>
      <w:bookmarkEnd w:id="237"/>
      <w:bookmarkEnd w:id="238"/>
      <w:bookmarkEnd w:id="239"/>
      <w:bookmarkEnd w:id="240"/>
      <w:bookmarkEnd w:id="241"/>
      <w:bookmarkEnd w:id="242"/>
      <w:bookmarkEnd w:id="243"/>
    </w:p>
    <w:p>
      <w:pPr>
        <w:spacing w:line="4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napToGrid w:val="0"/>
        <w:spacing w:before="0" w:beforeAutospacing="0" w:after="0" w:afterAutospacing="0" w:line="4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采购人或采购代理机构</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投标人为法人</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包括企业、事业单位和社会团体</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的</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现附上由</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填写“签发机关全称”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签发的我方统一社会信用代码</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请填写法人的具体证照名称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复印件，该证明材料真实有效，否则我方负全部责任。</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投标人为非法人</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包括其他组织、自然人</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的</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□现附上由</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填写“签发机关全称”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签发的我方</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请填写非自然人的非法人的具体证照名称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复印件，该证明材料真实有效，否则我方负全部责任。</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□现附上由</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填写“签发机关全称”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签发的我方</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请填写自然人的身份证件名称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复印件，该证明材料真实有效，否则我方负全部责任。</w:t>
      </w: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※注意：</w:t>
      </w:r>
    </w:p>
    <w:p>
      <w:pPr>
        <w:pStyle w:val="19"/>
        <w:widowControl/>
        <w:snapToGrid w:val="0"/>
        <w:spacing w:before="0" w:beforeAutospacing="0" w:after="0" w:afterAutospacing="0" w:line="36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1、请投标人按照实际情况编制填写，在相应的</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中打“√”并选择相应的“□”</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若有</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后，再按照本格式的要求提供相应证明材料的复印件。</w:t>
      </w:r>
    </w:p>
    <w:p>
      <w:pPr>
        <w:pStyle w:val="19"/>
        <w:widowControl/>
        <w:snapToGrid w:val="0"/>
        <w:spacing w:before="0" w:beforeAutospacing="0" w:after="0" w:afterAutospacing="0" w:line="36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9"/>
        <w:widowControl/>
        <w:spacing w:before="0" w:beforeAutospacing="0" w:after="0" w:afterAutospacing="0" w:line="36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3、投标人提供的相应证明材料均应符合：真实有效且内容完整、清晰、整洁，并由投标人加盖其单位公章。</w:t>
      </w: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全称并</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加盖单位公章）</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投标人代表签字：</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日期：    年   月   日</w:t>
      </w:r>
    </w:p>
    <w:p>
      <w:pPr>
        <w:pStyle w:val="19"/>
        <w:widowControl/>
        <w:snapToGrid w:val="0"/>
        <w:spacing w:before="0" w:beforeAutospacing="0" w:after="150" w:afterAutospacing="0" w:line="400" w:lineRule="atLeast"/>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bookmarkStart w:id="295" w:name="_Toc17090"/>
      <w:bookmarkStart w:id="296" w:name="_Toc13274"/>
      <w:bookmarkStart w:id="297" w:name="_Toc27582"/>
      <w:bookmarkStart w:id="298" w:name="_Toc21873"/>
      <w:bookmarkStart w:id="299" w:name="_Toc11949"/>
      <w:bookmarkStart w:id="300" w:name="_Toc17978"/>
      <w:bookmarkStart w:id="301" w:name="_Toc23099"/>
      <w:bookmarkStart w:id="302" w:name="_Toc26438"/>
      <w:bookmarkStart w:id="303" w:name="_Toc530"/>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br w:type="page"/>
      </w:r>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二-3财务状况报告</w:t>
      </w:r>
      <w:r>
        <w:rPr>
          <w:rStyle w:val="27"/>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财务报告、或资信证明</w:t>
      </w:r>
      <w:bookmarkEnd w:id="295"/>
      <w:bookmarkEnd w:id="296"/>
      <w:bookmarkEnd w:id="297"/>
      <w:bookmarkEnd w:id="298"/>
      <w:bookmarkEnd w:id="299"/>
      <w:bookmarkEnd w:id="300"/>
      <w:bookmarkEnd w:id="301"/>
      <w:bookmarkEnd w:id="302"/>
      <w:bookmarkEnd w:id="303"/>
      <w:r>
        <w:rPr>
          <w:rStyle w:val="27"/>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p>
    <w:p>
      <w:pPr>
        <w:pStyle w:val="19"/>
        <w:widowControl/>
        <w:snapToGrid w:val="0"/>
        <w:spacing w:before="0" w:beforeAutospacing="0" w:after="0" w:afterAutospacing="0" w:line="4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采购人或采购代理机构</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投标人提供财务报告的</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□企业适用：现附上我方</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填写“具体的年度、或半年度、或季度”</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财务报告复印件，包括资产负债表、利润表、现金流量表、所有者权益变动表</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若有</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及其附注</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若有</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、第三方审计机构营业执照和注册会计师资格证书，上述证明材料真实有效，否则我方负全部责任。</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□事业单位适用：现附上我方</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填写“具体的年度、或半年度、或季度”</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财务报告复印件，包括资产负债表、收入支出表</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或收入费用表</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、财政补助收入支出表</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若有</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、第三方审计机构营业执照和注册会计师资格证书，上述证明材料真实有效，否则我方负全部责任。</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□社会团体、民办非企适用：现附上我方</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填写“具体的年度、或半年度、或季度”</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财务报告复印件，包括资产负债表、业务活动表、现金流量表、第三方审计机构营业执照和注册会计师资格证书，上述证明材料真实有效，否则我方负全部责任。</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投标人提供资信证明的</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□非自然人适用</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包括企业、事业单位、社会团体和其他组织</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：现附上我方银行：</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填写“开户银行全称”</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出具的资信证明，上述证明材料真实有效，否则我方负全部责任。</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□自然人适用：现附上我方银行：</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填写自然人的“个人账户的开户银行全称”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出具的资信证明，上述证明材料真实有效，否则我方负全部责任。</w:t>
      </w:r>
    </w:p>
    <w:p>
      <w:pPr>
        <w:pStyle w:val="19"/>
        <w:widowControl/>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napToGrid w:val="0"/>
        <w:spacing w:before="0" w:beforeAutospacing="0" w:after="0" w:afterAutospacing="0" w:line="4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※注意：</w:t>
      </w:r>
    </w:p>
    <w:p>
      <w:pPr>
        <w:pStyle w:val="19"/>
        <w:widowControl/>
        <w:snapToGrid w:val="0"/>
        <w:spacing w:before="0" w:beforeAutospacing="0" w:after="0" w:afterAutospacing="0" w:line="40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1、请投标人按照实际情况编制填写，在相应的</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中打“√”并选择相应的“□”</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若有</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后，再按照本格式的要求提供相应证明材料的复印件。</w:t>
      </w:r>
    </w:p>
    <w:p>
      <w:pPr>
        <w:pStyle w:val="19"/>
        <w:widowControl/>
        <w:snapToGrid w:val="0"/>
        <w:spacing w:before="0" w:beforeAutospacing="0" w:after="0" w:afterAutospacing="0" w:line="40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2、投标人提供的财务报告复印件应符合下列规定：</w:t>
      </w:r>
    </w:p>
    <w:p>
      <w:pPr>
        <w:pStyle w:val="19"/>
        <w:widowControl/>
        <w:snapToGrid w:val="0"/>
        <w:spacing w:before="0" w:beforeAutospacing="0" w:after="0" w:afterAutospacing="0" w:line="40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2.1成立年限满1年及以上的投标人，提供经审计的招标文件规定的年度财务报告。</w:t>
      </w:r>
    </w:p>
    <w:p>
      <w:pPr>
        <w:pStyle w:val="19"/>
        <w:widowControl/>
        <w:snapToGrid w:val="0"/>
        <w:spacing w:before="0" w:beforeAutospacing="0" w:after="0" w:afterAutospacing="0" w:line="40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2.2成立年限满半年但不足1年的投标人，提供该半年度中任一季度的季度财务报告或该半年度的半年度财务报告。</w:t>
      </w:r>
    </w:p>
    <w:p>
      <w:pPr>
        <w:pStyle w:val="19"/>
        <w:widowControl/>
        <w:snapToGrid w:val="0"/>
        <w:spacing w:before="0" w:beforeAutospacing="0" w:after="0" w:afterAutospacing="0" w:line="400" w:lineRule="exact"/>
        <w:ind w:firstLine="422" w:firstLineChars="200"/>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※无法按照本格式第2.1、2.2条规定提供财务报告复印件的投标人</w:t>
      </w:r>
      <w:r>
        <w:rPr>
          <w:rStyle w:val="27"/>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包括但不限于：成立年限满1年及以上的投标人、成立年限满半年但不足1年的投标人、成立年限不足半年的投标人</w:t>
      </w:r>
      <w:r>
        <w:rPr>
          <w:rStyle w:val="27"/>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，应按照本格式的要求选择提供资信证明。</w:t>
      </w:r>
    </w:p>
    <w:p>
      <w:pPr>
        <w:pStyle w:val="19"/>
        <w:widowControl/>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04" w:name="_Toc1985"/>
      <w:bookmarkStart w:id="305" w:name="_Toc19229"/>
      <w:bookmarkStart w:id="306" w:name="_Toc30755"/>
      <w:r>
        <w:rPr>
          <w:rFonts w:hint="eastAsia" w:asciiTheme="minorEastAsia" w:hAnsiTheme="minorEastAsia" w:eastAsiaTheme="minorEastAsia" w:cstheme="minorEastAsia"/>
          <w:color w:val="000000" w:themeColor="text1"/>
          <w:highlight w:val="none"/>
          <w14:textFill>
            <w14:solidFill>
              <w14:schemeClr w14:val="tx1"/>
            </w14:solidFill>
          </w14:textFill>
        </w:rPr>
        <w:t>投标人：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全称并</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加盖单位公章）</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投标人代表签字：</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日期：    年   月   日</w:t>
      </w:r>
    </w:p>
    <w:p>
      <w:pP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pStyle w:val="19"/>
        <w:widowControl/>
        <w:snapToGrid w:val="0"/>
        <w:spacing w:before="0" w:beforeAutospacing="0" w:after="150" w:afterAutospacing="0" w:line="400" w:lineRule="atLeast"/>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307" w:name="_Toc14625"/>
      <w:bookmarkStart w:id="308" w:name="_Toc18277"/>
      <w:bookmarkStart w:id="309" w:name="_Toc3295"/>
      <w:bookmarkStart w:id="310" w:name="_Toc25800"/>
      <w:bookmarkStart w:id="311" w:name="_Toc31413"/>
      <w:bookmarkStart w:id="312" w:name="_Toc9602"/>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w:t>
      </w:r>
    </w:p>
    <w:p>
      <w:pPr>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pag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二</w:t>
      </w:r>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-4依法缴纳税收证明材料</w:t>
      </w:r>
      <w:bookmarkEnd w:id="304"/>
      <w:bookmarkEnd w:id="305"/>
      <w:bookmarkEnd w:id="306"/>
      <w:bookmarkEnd w:id="307"/>
      <w:bookmarkEnd w:id="308"/>
      <w:bookmarkEnd w:id="309"/>
      <w:bookmarkEnd w:id="310"/>
      <w:bookmarkEnd w:id="311"/>
      <w:bookmarkEnd w:id="312"/>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napToGrid w:val="0"/>
        <w:spacing w:before="0" w:beforeAutospacing="0" w:after="0" w:afterAutospacing="0" w:line="4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采购人或采购代理机构</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13" w:name="_Toc19110"/>
      <w:bookmarkStart w:id="314" w:name="_Toc24153"/>
      <w:bookmarkStart w:id="315" w:name="_Toc21019"/>
      <w:bookmarkStart w:id="316" w:name="_Toc27281"/>
      <w:bookmarkStart w:id="317" w:name="_Toc20945"/>
      <w:bookmarkStart w:id="318" w:name="_Toc17568"/>
      <w:bookmarkStart w:id="319" w:name="_Toc22292"/>
      <w:bookmarkStart w:id="320" w:name="_Toc7679"/>
      <w:bookmarkStart w:id="321" w:name="_Toc11835"/>
      <w:r>
        <w:rPr>
          <w:rFonts w:hint="eastAsia" w:asciiTheme="minorEastAsia" w:hAnsiTheme="minorEastAsia" w:eastAsiaTheme="minorEastAsia" w:cstheme="minorEastAsia"/>
          <w:color w:val="000000" w:themeColor="text1"/>
          <w:highlight w:val="none"/>
          <w14:textFill>
            <w14:solidFill>
              <w14:schemeClr w14:val="tx1"/>
            </w14:solidFill>
          </w14:textFill>
        </w:rPr>
        <w:t>1、依法缴纳税收的投标人</w:t>
      </w:r>
      <w:bookmarkEnd w:id="313"/>
      <w:bookmarkEnd w:id="314"/>
      <w:bookmarkEnd w:id="315"/>
      <w:bookmarkEnd w:id="316"/>
      <w:bookmarkEnd w:id="317"/>
      <w:bookmarkEnd w:id="318"/>
      <w:bookmarkEnd w:id="319"/>
      <w:bookmarkEnd w:id="320"/>
      <w:bookmarkEnd w:id="321"/>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法人</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包括企业、事业单位和社会团体</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的</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现附上自</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月</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日至</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月</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日期间我方缴纳</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包括但不限于税务机关出具的专用收据、税收缴纳证明或税收代缴银行的缴款收讫凭证</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等</w:t>
      </w:r>
      <w:r>
        <w:rPr>
          <w:rFonts w:hint="eastAsia" w:asciiTheme="minorEastAsia" w:hAnsiTheme="minorEastAsia" w:eastAsiaTheme="minorEastAsia" w:cstheme="minorEastAsia"/>
          <w:color w:val="000000" w:themeColor="text1"/>
          <w:highlight w:val="none"/>
          <w14:textFill>
            <w14:solidFill>
              <w14:schemeClr w14:val="tx1"/>
            </w14:solidFill>
          </w14:textFill>
        </w:rPr>
        <w:t>税收凭据复印件，上述证明材料真实有效，否则我方负全部责任。</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非法人</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包括其他组织、自然人</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的</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现附上自</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月</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日至</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月</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日期间我方缴纳</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包括但不限于税务机关出具的专用收据、税收缴纳证明或税收代缴银行的缴款收讫凭证</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等</w:t>
      </w:r>
      <w:r>
        <w:rPr>
          <w:rFonts w:hint="eastAsia" w:asciiTheme="minorEastAsia" w:hAnsiTheme="minorEastAsia" w:eastAsiaTheme="minorEastAsia" w:cstheme="minorEastAsia"/>
          <w:color w:val="000000" w:themeColor="text1"/>
          <w:highlight w:val="none"/>
          <w14:textFill>
            <w14:solidFill>
              <w14:schemeClr w14:val="tx1"/>
            </w14:solidFill>
          </w14:textFill>
        </w:rPr>
        <w:t>税收凭据复印件，上述证明材料真实有效，否则我方负全部责任。</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22" w:name="_Toc13492"/>
      <w:bookmarkStart w:id="323" w:name="_Toc24006"/>
      <w:bookmarkStart w:id="324" w:name="_Toc30511"/>
      <w:bookmarkStart w:id="325" w:name="_Toc19127"/>
      <w:bookmarkStart w:id="326" w:name="_Toc5002"/>
      <w:bookmarkStart w:id="327" w:name="_Toc16048"/>
      <w:bookmarkStart w:id="328" w:name="_Toc12733"/>
      <w:bookmarkStart w:id="329" w:name="_Toc7580"/>
      <w:bookmarkStart w:id="330" w:name="_Toc22266"/>
      <w:r>
        <w:rPr>
          <w:rFonts w:hint="eastAsia" w:asciiTheme="minorEastAsia" w:hAnsiTheme="minorEastAsia" w:eastAsiaTheme="minorEastAsia" w:cstheme="minorEastAsia"/>
          <w:color w:val="000000" w:themeColor="text1"/>
          <w:highlight w:val="none"/>
          <w14:textFill>
            <w14:solidFill>
              <w14:schemeClr w14:val="tx1"/>
            </w14:solidFill>
          </w14:textFill>
        </w:rPr>
        <w:t>2、依法免税的投标人</w:t>
      </w:r>
      <w:bookmarkEnd w:id="322"/>
      <w:bookmarkEnd w:id="323"/>
      <w:bookmarkEnd w:id="324"/>
      <w:bookmarkEnd w:id="325"/>
      <w:bookmarkEnd w:id="326"/>
      <w:bookmarkEnd w:id="327"/>
      <w:bookmarkEnd w:id="328"/>
      <w:bookmarkEnd w:id="329"/>
      <w:bookmarkEnd w:id="330"/>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现附上我方依法免税证明材料复印件，上述证明材料真实有效，否则我方负全部责任。</w:t>
      </w:r>
    </w:p>
    <w:p>
      <w:pPr>
        <w:pStyle w:val="19"/>
        <w:widowControl/>
        <w:snapToGrid w:val="0"/>
        <w:spacing w:before="0" w:beforeAutospacing="0" w:after="0" w:afterAutospacing="0" w:line="4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20"/>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napToGrid w:val="0"/>
        <w:spacing w:before="0" w:beforeAutospacing="0" w:after="0" w:afterAutospacing="0" w:line="36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※注意：</w:t>
      </w:r>
    </w:p>
    <w:p>
      <w:pPr>
        <w:pStyle w:val="19"/>
        <w:widowControl/>
        <w:snapToGrid w:val="0"/>
        <w:spacing w:before="0" w:beforeAutospacing="0" w:after="0" w:afterAutospacing="0" w:line="36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1、请投标人按照实际情况编制填写，在相应的</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中打“√”，并按照本格式的要求提供相应证明材料的复印件。</w:t>
      </w:r>
    </w:p>
    <w:p>
      <w:pPr>
        <w:pStyle w:val="19"/>
        <w:widowControl/>
        <w:snapToGrid w:val="0"/>
        <w:spacing w:before="0" w:beforeAutospacing="0" w:after="0" w:afterAutospacing="0" w:line="36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2、投标人提供的税收凭据复印件应符合下列规定：</w:t>
      </w:r>
    </w:p>
    <w:p>
      <w:pPr>
        <w:pStyle w:val="19"/>
        <w:widowControl/>
        <w:snapToGrid w:val="0"/>
        <w:spacing w:before="0" w:beforeAutospacing="0" w:after="0" w:afterAutospacing="0" w:line="36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2.1投标截止时间前</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不含投标截止时间的当月</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已依法缴纳税收的投标人，提供投标截止时间前六个月</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不含投标截止时间的当月</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中任一月份的税收凭据复印件。</w:t>
      </w:r>
    </w:p>
    <w:p>
      <w:pPr>
        <w:pStyle w:val="19"/>
        <w:widowControl/>
        <w:snapToGrid w:val="0"/>
        <w:spacing w:before="0" w:beforeAutospacing="0" w:after="0" w:afterAutospacing="0" w:line="36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2.2投标截止时间的当月成立且已依法缴纳税收的投标人，提供投标截止时间当月的税收凭据复印件。</w:t>
      </w:r>
    </w:p>
    <w:p>
      <w:pPr>
        <w:pStyle w:val="19"/>
        <w:widowControl/>
        <w:snapToGrid w:val="0"/>
        <w:spacing w:before="0" w:beforeAutospacing="0" w:after="0" w:afterAutospacing="0" w:line="36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2.3投标截止时间的当月成立但因税务机关原因导致其尚未依法缴纳税收的投标人，提供依法缴纳税收承诺书</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格式自拟</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，该承诺书视同税收凭据。</w:t>
      </w:r>
    </w:p>
    <w:p>
      <w:pP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pStyle w:val="20"/>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全称并</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加盖单位公章）</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投标人代表签字：</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日期：    年   月   日</w:t>
      </w:r>
    </w:p>
    <w:p>
      <w:pPr>
        <w:pStyle w:val="19"/>
        <w:widowControl/>
        <w:snapToGrid w:val="0"/>
        <w:spacing w:before="0" w:beforeAutospacing="0" w:after="0" w:afterAutospacing="0" w:line="48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napToGrid w:val="0"/>
        <w:spacing w:before="0" w:beforeAutospacing="0" w:after="150" w:afterAutospacing="0" w:line="400" w:lineRule="atLeast"/>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331" w:name="_Toc13450"/>
      <w:bookmarkStart w:id="332" w:name="_Toc14335"/>
      <w:bookmarkStart w:id="333" w:name="_Toc17915"/>
      <w:bookmarkStart w:id="334" w:name="_Toc27866"/>
      <w:bookmarkStart w:id="335" w:name="_Toc13933"/>
      <w:bookmarkStart w:id="336" w:name="_Toc19044"/>
      <w:bookmarkStart w:id="337" w:name="_Toc6056"/>
      <w:bookmarkStart w:id="338" w:name="_Toc30499"/>
      <w:bookmarkStart w:id="339" w:name="_Toc19371"/>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br w:type="page"/>
      </w:r>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二-5依法缴纳社会保障资金证明材料</w:t>
      </w:r>
      <w:bookmarkEnd w:id="331"/>
      <w:bookmarkEnd w:id="332"/>
      <w:bookmarkEnd w:id="333"/>
      <w:bookmarkEnd w:id="334"/>
      <w:bookmarkEnd w:id="335"/>
      <w:bookmarkEnd w:id="336"/>
      <w:bookmarkEnd w:id="337"/>
      <w:bookmarkEnd w:id="338"/>
      <w:bookmarkEnd w:id="339"/>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napToGrid w:val="0"/>
        <w:spacing w:before="0" w:beforeAutospacing="0" w:after="0" w:afterAutospacing="0" w:line="4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采购人或采购代理机构</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40" w:name="_Toc935"/>
      <w:bookmarkStart w:id="341" w:name="_Toc17023"/>
      <w:bookmarkStart w:id="342" w:name="_Toc31236"/>
      <w:bookmarkStart w:id="343" w:name="_Toc7200"/>
      <w:bookmarkStart w:id="344" w:name="_Toc14360"/>
      <w:bookmarkStart w:id="345" w:name="_Toc15208"/>
      <w:r>
        <w:rPr>
          <w:rFonts w:hint="eastAsia" w:asciiTheme="minorEastAsia" w:hAnsiTheme="minorEastAsia" w:eastAsiaTheme="minorEastAsia" w:cstheme="minorEastAsia"/>
          <w:color w:val="000000" w:themeColor="text1"/>
          <w:highlight w:val="none"/>
          <w14:textFill>
            <w14:solidFill>
              <w14:schemeClr w14:val="tx1"/>
            </w14:solidFill>
          </w14:textFill>
        </w:rPr>
        <w:t>1、依法缴纳社会保障资金的投标人</w:t>
      </w:r>
      <w:bookmarkEnd w:id="340"/>
      <w:bookmarkEnd w:id="341"/>
      <w:bookmarkEnd w:id="342"/>
      <w:bookmarkEnd w:id="343"/>
      <w:bookmarkEnd w:id="344"/>
      <w:bookmarkEnd w:id="345"/>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法人</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包括企业、事业单位和社会团体</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的</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现附上自</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月</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日至</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月</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日我方缴纳的社会保险凭据</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限：税务机关或社会保障资金管理机关的专用收据或社会保险缴纳清单，或社会保险的银行缴款收讫凭证</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复印件，上述证明材料真实有效，否则我方负全部责任。</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非法人</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包括其他组织、自然人</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的</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自</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月</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日至</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月</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日我方缴纳的社会保险凭据</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限：税务机关或社会保障资金管理机关的专用收据或社会保险缴纳清单，或社会保险的银行缴款收讫凭证</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复印件，上述证明材料真实有效，否则我方负全部责任。</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46" w:name="_Toc30965"/>
      <w:bookmarkStart w:id="347" w:name="_Toc19139"/>
      <w:bookmarkStart w:id="348" w:name="_Toc19015"/>
      <w:bookmarkStart w:id="349" w:name="_Toc28385"/>
      <w:bookmarkStart w:id="350" w:name="_Toc16170"/>
      <w:bookmarkStart w:id="351" w:name="_Toc15454"/>
      <w:r>
        <w:rPr>
          <w:rFonts w:hint="eastAsia" w:asciiTheme="minorEastAsia" w:hAnsiTheme="minorEastAsia" w:eastAsiaTheme="minorEastAsia" w:cstheme="minorEastAsia"/>
          <w:color w:val="000000" w:themeColor="text1"/>
          <w:highlight w:val="none"/>
          <w14:textFill>
            <w14:solidFill>
              <w14:schemeClr w14:val="tx1"/>
            </w14:solidFill>
          </w14:textFill>
        </w:rPr>
        <w:t>2、依法不需要缴纳社会保障资金的投标人</w:t>
      </w:r>
      <w:bookmarkEnd w:id="346"/>
      <w:bookmarkEnd w:id="347"/>
      <w:bookmarkEnd w:id="348"/>
      <w:bookmarkEnd w:id="349"/>
      <w:bookmarkEnd w:id="350"/>
      <w:bookmarkEnd w:id="351"/>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现附上我方依法不需要缴纳社会保障资金证明材料复印件，上述证明材料真实有效，否则我方负全部责任。</w:t>
      </w: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napToGrid w:val="0"/>
        <w:spacing w:before="0" w:beforeAutospacing="0" w:after="0" w:afterAutospacing="0" w:line="36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※注意：</w:t>
      </w:r>
    </w:p>
    <w:p>
      <w:pPr>
        <w:pStyle w:val="19"/>
        <w:widowControl/>
        <w:snapToGrid w:val="0"/>
        <w:spacing w:before="0" w:beforeAutospacing="0" w:after="0" w:afterAutospacing="0" w:line="36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1、请投标人按照实际情况编制填写，在相应的</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中打“√”，并按照本格式的要求提供相应证明材料的复印件。</w:t>
      </w:r>
    </w:p>
    <w:p>
      <w:pPr>
        <w:pStyle w:val="19"/>
        <w:widowControl/>
        <w:snapToGrid w:val="0"/>
        <w:spacing w:before="0" w:beforeAutospacing="0" w:after="0" w:afterAutospacing="0" w:line="36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2、投标人提供的社会保险凭据复印件应符合下列规定：</w:t>
      </w:r>
    </w:p>
    <w:p>
      <w:pPr>
        <w:pStyle w:val="19"/>
        <w:widowControl/>
        <w:snapToGrid w:val="0"/>
        <w:spacing w:before="0" w:beforeAutospacing="0" w:after="0" w:afterAutospacing="0" w:line="36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2.1投标截止时间前</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不含投标截止时间的当月</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已依法缴纳社会保障资金的投标人，提供投标截止时间前六个月</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不含投标截止时间的当月</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中任一月份的社会保险凭据复印件。</w:t>
      </w:r>
    </w:p>
    <w:p>
      <w:pPr>
        <w:pStyle w:val="19"/>
        <w:widowControl/>
        <w:snapToGrid w:val="0"/>
        <w:spacing w:before="0" w:beforeAutospacing="0" w:after="0" w:afterAutospacing="0" w:line="36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2.2投标截止时间的当月成立且已依法缴纳社会保障资金的投标人，提供投标截止时间当月的社会保险凭据复印件。</w:t>
      </w:r>
    </w:p>
    <w:p>
      <w:pPr>
        <w:pStyle w:val="19"/>
        <w:widowControl/>
        <w:snapToGrid w:val="0"/>
        <w:spacing w:before="0" w:beforeAutospacing="0" w:after="0" w:afterAutospacing="0" w:line="36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2.3投标截止时间的当月成立但因税务机关或社会保障资金管理机关原因导致其尚未依法缴纳社会保障资金的投标人，提供依法缴纳社会保障资金承诺书</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格式自拟</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，该承诺书视同社会保险凭据。</w:t>
      </w: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52" w:name="_Toc17805"/>
      <w:bookmarkStart w:id="353" w:name="_Toc26864"/>
      <w:bookmarkStart w:id="354" w:name="_Toc22380"/>
      <w:r>
        <w:rPr>
          <w:rFonts w:hint="eastAsia" w:asciiTheme="minorEastAsia" w:hAnsiTheme="minorEastAsia" w:eastAsiaTheme="minorEastAsia" w:cstheme="minorEastAsia"/>
          <w:color w:val="000000" w:themeColor="text1"/>
          <w:highlight w:val="none"/>
          <w14:textFill>
            <w14:solidFill>
              <w14:schemeClr w14:val="tx1"/>
            </w14:solidFill>
          </w14:textFill>
        </w:rPr>
        <w:t>投标人：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全称并</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加盖单位公章）</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投标人代表签字：</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日期：    年   月   日</w:t>
      </w:r>
    </w:p>
    <w:p>
      <w:pPr>
        <w:pStyle w:val="19"/>
        <w:widowControl/>
        <w:snapToGrid w:val="0"/>
        <w:spacing w:before="0" w:beforeAutospacing="0" w:after="0" w:afterAutospacing="0" w:line="48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pStyle w:val="19"/>
        <w:widowControl/>
        <w:snapToGrid w:val="0"/>
        <w:spacing w:before="0" w:beforeAutospacing="0" w:after="150" w:afterAutospacing="0" w:line="400" w:lineRule="atLeast"/>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355" w:name="_Toc20795"/>
      <w:bookmarkStart w:id="356" w:name="_Toc19442"/>
      <w:bookmarkStart w:id="357" w:name="_Toc11205"/>
      <w:bookmarkStart w:id="358" w:name="_Toc31461"/>
      <w:bookmarkStart w:id="359" w:name="_Toc24530"/>
      <w:bookmarkStart w:id="360" w:name="_Toc24662"/>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二</w:t>
      </w:r>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-6具备履行合同所必需设备和专业技术能力的声明函</w:t>
      </w:r>
      <w:bookmarkEnd w:id="352"/>
      <w:bookmarkEnd w:id="353"/>
      <w:bookmarkEnd w:id="354"/>
      <w:bookmarkEnd w:id="355"/>
      <w:bookmarkEnd w:id="356"/>
      <w:bookmarkEnd w:id="357"/>
      <w:bookmarkEnd w:id="358"/>
      <w:bookmarkEnd w:id="359"/>
      <w:bookmarkEnd w:id="360"/>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 xml:space="preserve"> </w:t>
      </w:r>
    </w:p>
    <w:p>
      <w:pPr>
        <w:pStyle w:val="19"/>
        <w:widowControl/>
        <w:snapToGrid w:val="0"/>
        <w:spacing w:before="0" w:beforeAutospacing="0" w:after="0" w:afterAutospacing="0" w:line="400" w:lineRule="exac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采购人或采购代理机构</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我方具备履行合同所必需的设备和专业技术能力，否则产生不利后果由我方承担责任。</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特此声明。</w:t>
      </w:r>
    </w:p>
    <w:p>
      <w:pPr>
        <w:pStyle w:val="19"/>
        <w:widowControl/>
        <w:snapToGrid w:val="0"/>
        <w:spacing w:before="0" w:beforeAutospacing="0" w:after="0" w:afterAutospacing="0" w:line="4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napToGrid w:val="0"/>
        <w:spacing w:before="0" w:beforeAutospacing="0" w:after="0" w:afterAutospacing="0" w:line="40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※注意：</w:t>
      </w:r>
    </w:p>
    <w:p>
      <w:pPr>
        <w:pStyle w:val="19"/>
        <w:widowControl/>
        <w:snapToGrid w:val="0"/>
        <w:spacing w:before="0" w:beforeAutospacing="0" w:after="0" w:afterAutospacing="0" w:line="40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1、请投标人根据实际情况如实声明，否则</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视为提供虚假材料。</w:t>
      </w: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全称并</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加盖单位公章）</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投标人代表签字：</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日期：    年   月   日</w:t>
      </w:r>
    </w:p>
    <w:p>
      <w:pPr>
        <w:pStyle w:val="19"/>
        <w:widowControl/>
        <w:snapToGrid w:val="0"/>
        <w:spacing w:before="0" w:beforeAutospacing="0" w:after="0" w:afterAutospacing="0" w:line="48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napToGrid w:val="0"/>
        <w:spacing w:before="0" w:beforeAutospacing="0" w:after="150" w:afterAutospacing="0" w:line="400" w:lineRule="atLeas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napToGrid w:val="0"/>
        <w:spacing w:before="0" w:beforeAutospacing="0" w:after="150" w:afterAutospacing="0" w:line="400" w:lineRule="atLeas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61" w:name="_Toc3935"/>
      <w:bookmarkStart w:id="362" w:name="_Toc3845"/>
      <w:bookmarkStart w:id="363" w:name="_Toc2391"/>
      <w:bookmarkStart w:id="364" w:name="_Toc31499"/>
      <w:bookmarkStart w:id="365" w:name="_Toc2997"/>
      <w:bookmarkStart w:id="366" w:name="_Toc146"/>
      <w:bookmarkStart w:id="367" w:name="_Toc18082"/>
      <w:bookmarkStart w:id="368" w:name="_Toc20464"/>
      <w:bookmarkStart w:id="369" w:name="_Toc28555"/>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二</w:t>
      </w:r>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-7参加采购活动前三年内在经营活动中没有重大违法记录书面声明</w:t>
      </w:r>
      <w:bookmarkEnd w:id="361"/>
      <w:bookmarkEnd w:id="362"/>
      <w:bookmarkEnd w:id="363"/>
      <w:bookmarkEnd w:id="364"/>
      <w:bookmarkEnd w:id="365"/>
      <w:bookmarkEnd w:id="366"/>
      <w:bookmarkEnd w:id="367"/>
      <w:bookmarkEnd w:id="368"/>
      <w:bookmarkEnd w:id="369"/>
    </w:p>
    <w:p>
      <w:pPr>
        <w:pStyle w:val="19"/>
        <w:widowControl/>
        <w:snapToGrid w:val="0"/>
        <w:spacing w:before="0" w:beforeAutospacing="0" w:after="0" w:afterAutospacing="0"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采购人或采购代理机构</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p>
    <w:p>
      <w:pPr>
        <w:pStyle w:val="19"/>
        <w:widowControl/>
        <w:snapToGrid w:val="0"/>
        <w:spacing w:before="0" w:beforeAutospacing="0" w:after="0" w:afterAutospacing="0" w:line="360" w:lineRule="auto"/>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9"/>
        <w:widowControl/>
        <w:snapToGrid w:val="0"/>
        <w:spacing w:before="0" w:beforeAutospacing="0" w:after="0" w:afterAutospacing="0" w:line="360" w:lineRule="auto"/>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特此声明。</w:t>
      </w:r>
    </w:p>
    <w:p>
      <w:pPr>
        <w:pStyle w:val="19"/>
        <w:widowControl/>
        <w:snapToGrid w:val="0"/>
        <w:spacing w:before="0" w:beforeAutospacing="0" w:after="0" w:afterAutospacing="0" w:line="4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※注意：  </w:t>
      </w:r>
    </w:p>
    <w:p>
      <w:pPr>
        <w:pStyle w:val="19"/>
        <w:widowControl/>
        <w:snapToGrid w:val="0"/>
        <w:spacing w:before="0" w:beforeAutospacing="0" w:after="0" w:afterAutospacing="0" w:line="4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9"/>
        <w:widowControl/>
        <w:snapToGrid w:val="0"/>
        <w:spacing w:before="0" w:beforeAutospacing="0" w:after="0" w:afterAutospacing="0" w:line="4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请投标人根据实际情况如实声明，否则</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视为提供虚假材料。</w:t>
      </w:r>
    </w:p>
    <w:p>
      <w:pPr>
        <w:pStyle w:val="19"/>
        <w:widowControl/>
        <w:snapToGrid w:val="0"/>
        <w:spacing w:before="0" w:beforeAutospacing="0" w:after="0" w:afterAutospacing="0" w:line="4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全称并</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加盖单位公章）</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投标人代表签字：</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日期：    年   月   日</w:t>
      </w:r>
    </w:p>
    <w:p>
      <w:pPr>
        <w:pStyle w:val="19"/>
        <w:widowControl/>
        <w:snapToGrid w:val="0"/>
        <w:spacing w:before="0" w:beforeAutospacing="0" w:after="150" w:afterAutospacing="0" w:line="400" w:lineRule="atLeas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70" w:name="_Toc21015"/>
      <w:bookmarkStart w:id="371" w:name="_Toc10437"/>
      <w:bookmarkStart w:id="372" w:name="_Toc13093"/>
      <w:bookmarkStart w:id="373" w:name="_Toc23741"/>
      <w:bookmarkStart w:id="374" w:name="_Toc7708"/>
      <w:bookmarkStart w:id="375" w:name="_Toc4083"/>
      <w:bookmarkStart w:id="376" w:name="_Toc16180"/>
      <w:bookmarkStart w:id="377" w:name="_Toc10270"/>
      <w:bookmarkStart w:id="378" w:name="_Toc28197"/>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pag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二</w:t>
      </w:r>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-8信用记录查询提示</w:t>
      </w:r>
      <w:bookmarkEnd w:id="370"/>
      <w:bookmarkEnd w:id="371"/>
      <w:bookmarkEnd w:id="372"/>
      <w:bookmarkEnd w:id="373"/>
      <w:bookmarkEnd w:id="374"/>
      <w:bookmarkEnd w:id="375"/>
      <w:bookmarkEnd w:id="376"/>
      <w:bookmarkEnd w:id="377"/>
      <w:bookmarkEnd w:id="378"/>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1、由资格审查小组通过网站查询并打印投标人的信用记录。</w:t>
      </w: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2、经查询，投标人参加本项目采购活动</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投标截止时间</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前三年内被列入失信被执行人名单、</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重大税收违法失信主体</w:t>
      </w:r>
      <w:r>
        <w:rPr>
          <w:rFonts w:hint="eastAsia" w:asciiTheme="minorEastAsia" w:hAnsiTheme="minorEastAsia" w:eastAsiaTheme="minorEastAsia" w:cstheme="minorEastAsia"/>
          <w:color w:val="000000" w:themeColor="text1"/>
          <w:highlight w:val="none"/>
          <w14:textFill>
            <w14:solidFill>
              <w14:schemeClr w14:val="tx1"/>
            </w14:solidFill>
          </w14:textFill>
        </w:rPr>
        <w:t>、政府采购严重违法失信行为记录名单及其他重大违法记录且相关信用惩戒期限未满的，其资格审查不合格。</w:t>
      </w: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3、投标人应了解投标人自身的信用记录情况。当投标人受到200万以上罚款的行政处罚且该罚款不属较大数额罚款时，投标人应在</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中提供此项罚款不属于较大数额罚款的依据</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如提供：相关法律制度的规定、行政执法机构对该罚款不属于较大数额罚款的认定或者其他有效依据</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napToGrid w:val="0"/>
        <w:spacing w:before="0" w:beforeAutospacing="0" w:after="150" w:afterAutospacing="0" w:line="400" w:lineRule="atLeas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highlight w:val="none"/>
          <w14:textFill>
            <w14:solidFill>
              <w14:schemeClr w14:val="tx1"/>
            </w14:solidFill>
          </w14:textFill>
        </w:rPr>
      </w:pPr>
    </w:p>
    <w:p>
      <w:pPr>
        <w:widowControl/>
        <w:snapToGrid w:val="0"/>
        <w:spacing w:before="150" w:after="150" w:line="400" w:lineRule="atLeast"/>
        <w:jc w:val="cente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pPr>
      <w:r>
        <w:rPr>
          <w:rStyle w:val="27"/>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二-9中小企业声明函</w:t>
      </w:r>
      <w:r>
        <w:rPr>
          <w:rStyle w:val="27"/>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（若有）</w:t>
      </w:r>
    </w:p>
    <w:p>
      <w:pPr>
        <w:pStyle w:val="19"/>
        <w:widowControl/>
        <w:snapToGrid w:val="0"/>
        <w:spacing w:before="0" w:beforeAutospacing="0" w:after="150" w:afterAutospacing="0" w:line="400" w:lineRule="atLeast"/>
        <w:jc w:val="center"/>
        <w:rPr>
          <w:rStyle w:val="27"/>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pPr>
      <w:bookmarkStart w:id="379" w:name="_Toc22321"/>
      <w:bookmarkStart w:id="380" w:name="_Toc12787"/>
      <w:bookmarkStart w:id="381" w:name="_Toc12319"/>
      <w:bookmarkStart w:id="382" w:name="_Toc8554"/>
      <w:bookmarkStart w:id="383" w:name="_Toc22194"/>
      <w:bookmarkStart w:id="384" w:name="_Toc6080"/>
      <w:bookmarkStart w:id="385" w:name="_Toc257"/>
      <w:bookmarkStart w:id="386" w:name="_Toc7362"/>
      <w:bookmarkStart w:id="387" w:name="_Toc22987"/>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中小企业声明函</w:t>
      </w:r>
      <w:r>
        <w:rPr>
          <w:rStyle w:val="27"/>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货物</w:t>
      </w:r>
      <w:bookmarkEnd w:id="379"/>
      <w:bookmarkEnd w:id="380"/>
      <w:bookmarkEnd w:id="381"/>
      <w:bookmarkEnd w:id="382"/>
      <w:bookmarkEnd w:id="383"/>
      <w:bookmarkEnd w:id="384"/>
      <w:bookmarkEnd w:id="385"/>
      <w:bookmarkEnd w:id="386"/>
      <w:bookmarkEnd w:id="387"/>
      <w:r>
        <w:rPr>
          <w:rStyle w:val="27"/>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本公司</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联合体</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郑重声明，根据《政府采购促进中小企业发展管理办法》</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财库﹝2020﹞46 号</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的规定，本公司</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联合体</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参加</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单位名称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的</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采购活动，提供的货物全部由符合政策要求的中小企业制造。相关企业</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含联合体中的中小企业、签订分包意向协议的中小企业</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的具体情况如下：</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标的名称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，属于</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请填写“</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采购文件中明确的所属行业</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行业</w:t>
      </w:r>
      <w:r>
        <w:rPr>
          <w:rFonts w:hint="eastAsia" w:asciiTheme="minorEastAsia" w:hAnsiTheme="minorEastAsia" w:eastAsiaTheme="minorEastAsia" w:cstheme="minorEastAsia"/>
          <w:color w:val="000000" w:themeColor="text1"/>
          <w:highlight w:val="none"/>
          <w14:textFill>
            <w14:solidFill>
              <w14:schemeClr w14:val="tx1"/>
            </w14:solidFill>
          </w14:textFill>
        </w:rPr>
        <w:t>；制造商为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企业名称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，从业人员</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人，营业收入为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万元，资产总额为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万元</w:t>
      </w:r>
      <w:r>
        <w:rPr>
          <w:rFonts w:hint="eastAsia" w:asciiTheme="minorEastAsia" w:hAnsiTheme="minorEastAsia" w:eastAsiaTheme="minorEastAsia" w:cstheme="minorEastAsia"/>
          <w:color w:val="000000" w:themeColor="text1"/>
          <w:highlight w:val="none"/>
          <w:vertAlign w:val="superscript"/>
          <w14:textFill>
            <w14:solidFill>
              <w14:schemeClr w14:val="tx1"/>
            </w14:solidFill>
          </w14:textFill>
        </w:rPr>
        <w:t>1</w:t>
      </w:r>
      <w:r>
        <w:rPr>
          <w:rFonts w:hint="eastAsia" w:asciiTheme="minorEastAsia" w:hAnsiTheme="minorEastAsia" w:eastAsiaTheme="minorEastAsia" w:cstheme="minorEastAsia"/>
          <w:color w:val="000000" w:themeColor="text1"/>
          <w:highlight w:val="none"/>
          <w14:textFill>
            <w14:solidFill>
              <w14:schemeClr w14:val="tx1"/>
            </w14:solidFill>
          </w14:textFill>
        </w:rPr>
        <w:t>，属于</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请填写具体属于“</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”哪一类型</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标的名称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，属于</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请填写“</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采购文件中明确的所属行业</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行业</w:t>
      </w:r>
      <w:r>
        <w:rPr>
          <w:rFonts w:hint="eastAsia" w:asciiTheme="minorEastAsia" w:hAnsiTheme="minorEastAsia" w:eastAsiaTheme="minorEastAsia" w:cstheme="minorEastAsia"/>
          <w:color w:val="000000" w:themeColor="text1"/>
          <w:highlight w:val="none"/>
          <w14:textFill>
            <w14:solidFill>
              <w14:schemeClr w14:val="tx1"/>
            </w14:solidFill>
          </w14:textFill>
        </w:rPr>
        <w:t>；制造商为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企业名称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，从业人员</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人，营业收入为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万元，资产总额为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万元</w:t>
      </w:r>
      <w:r>
        <w:rPr>
          <w:rFonts w:hint="eastAsia" w:asciiTheme="minorEastAsia" w:hAnsiTheme="minorEastAsia" w:eastAsiaTheme="minorEastAsia" w:cstheme="minorEastAsia"/>
          <w:color w:val="000000" w:themeColor="text1"/>
          <w:highlight w:val="none"/>
          <w:vertAlign w:val="superscript"/>
          <w14:textFill>
            <w14:solidFill>
              <w14:schemeClr w14:val="tx1"/>
            </w14:solidFill>
          </w14:textFill>
        </w:rPr>
        <w:t>1</w:t>
      </w:r>
      <w:r>
        <w:rPr>
          <w:rFonts w:hint="eastAsia" w:asciiTheme="minorEastAsia" w:hAnsiTheme="minorEastAsia" w:eastAsiaTheme="minorEastAsia" w:cstheme="minorEastAsia"/>
          <w:color w:val="000000" w:themeColor="text1"/>
          <w:highlight w:val="none"/>
          <w14:textFill>
            <w14:solidFill>
              <w14:schemeClr w14:val="tx1"/>
            </w14:solidFill>
          </w14:textFill>
        </w:rPr>
        <w:t>，属于</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请填写具体属于“</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”哪一类型</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本企业对上述声明内容的真实性负责。如有虚假，将依法承担相应责任。</w:t>
      </w: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napToGrid w:val="0"/>
        <w:spacing w:before="0" w:beforeAutospacing="0" w:after="0" w:afterAutospacing="0" w:line="400" w:lineRule="exact"/>
        <w:ind w:firstLine="5280" w:firstLineChars="2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企业名称</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盖章</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日期：</w:t>
      </w: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napToGrid w:val="0"/>
        <w:spacing w:before="0" w:beforeAutospacing="0" w:after="0" w:afterAutospacing="0" w:line="36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※注意：</w:t>
      </w:r>
    </w:p>
    <w:p>
      <w:pPr>
        <w:pStyle w:val="19"/>
        <w:widowControl/>
        <w:snapToGrid w:val="0"/>
        <w:spacing w:before="0" w:beforeAutospacing="0" w:after="0" w:afterAutospacing="0" w:line="360" w:lineRule="exact"/>
        <w:ind w:firstLine="422"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1、从业人员、营业收入、资产总额填报上一年度数据，无上一年度数据的新成立企业可不填报。</w:t>
      </w:r>
    </w:p>
    <w:p>
      <w:pPr>
        <w:pStyle w:val="19"/>
        <w:widowControl/>
        <w:snapToGrid w:val="0"/>
        <w:spacing w:before="0" w:beforeAutospacing="0" w:after="0" w:afterAutospacing="0" w:line="360" w:lineRule="exact"/>
        <w:ind w:firstLine="422"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2、投标人须按招标文件中明确的所属行业填列，多品目项目中须按上表要求逐条填列，否则，其提供的中小企业声明将被判定为无效声明函，由此造成的后果由投标人自行承担</w:t>
      </w:r>
      <w:r>
        <w:rPr>
          <w:rStyle w:val="27"/>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涉及资格的按无效投标处理；涉及价格评审优惠的，不予认定</w:t>
      </w:r>
      <w:r>
        <w:rPr>
          <w:rStyle w:val="27"/>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w:t>
      </w:r>
    </w:p>
    <w:p>
      <w:pPr>
        <w:pStyle w:val="19"/>
        <w:widowControl/>
        <w:snapToGrid w:val="0"/>
        <w:spacing w:before="0" w:beforeAutospacing="0" w:after="0" w:afterAutospacing="0" w:line="360" w:lineRule="exact"/>
        <w:ind w:firstLine="422"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snapToGrid w:val="0"/>
        <w:spacing w:before="150" w:after="150" w:line="400" w:lineRule="atLeast"/>
        <w:jc w:val="center"/>
        <w:rPr>
          <w:rStyle w:val="27"/>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widowControl/>
        <w:snapToGrid w:val="0"/>
        <w:spacing w:before="150" w:after="150" w:line="400" w:lineRule="atLeast"/>
        <w:jc w:val="center"/>
        <w:rPr>
          <w:rStyle w:val="27"/>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pPr>
        <w:widowControl/>
        <w:snapToGrid w:val="0"/>
        <w:spacing w:before="150" w:after="150" w:line="400" w:lineRule="atLeast"/>
        <w:jc w:val="center"/>
        <w:rPr>
          <w:rStyle w:val="27"/>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Style w:val="27"/>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page"/>
      </w:r>
      <w:r>
        <w:rPr>
          <w:rStyle w:val="27"/>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中小企业声明函</w:t>
      </w:r>
      <w:r>
        <w:rPr>
          <w:rStyle w:val="27"/>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Style w:val="27"/>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工程、服务</w:t>
      </w:r>
      <w:r>
        <w:rPr>
          <w:rStyle w:val="27"/>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p>
    <w:p>
      <w:pPr>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27"/>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本项目不适用</w:t>
      </w:r>
      <w:r>
        <w:rPr>
          <w:rStyle w:val="27"/>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本公司</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联合体</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郑重声明，根据《政府采购促进中小企业发展管理办法》</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财库﹝2020﹞46 号</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的规定，本公司</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联合体</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参加</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单位名称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的</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采购活动，工程的施工单位全部为符合政策要求的中小企业</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或者：服务全部由符合政策要求的中小企业承接</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。相关企业</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含联合体中的中小企业、签订分包意向协议的中小企业</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的具体情况如下：</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标的名称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，属于</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采购文件中明确的所属行业</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；承建</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承接</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企业为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企业名称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，从业人员</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人，营业收入为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万元，资产总额为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万元</w:t>
      </w:r>
      <w:r>
        <w:rPr>
          <w:rFonts w:hint="eastAsia" w:asciiTheme="minorEastAsia" w:hAnsiTheme="minorEastAsia" w:eastAsiaTheme="minorEastAsia" w:cstheme="minorEastAsia"/>
          <w:color w:val="000000" w:themeColor="text1"/>
          <w:highlight w:val="none"/>
          <w:vertAlign w:val="superscript"/>
          <w14:textFill>
            <w14:solidFill>
              <w14:schemeClr w14:val="tx1"/>
            </w14:solidFill>
          </w14:textFill>
        </w:rPr>
        <w:t>1</w:t>
      </w:r>
      <w:r>
        <w:rPr>
          <w:rFonts w:hint="eastAsia" w:asciiTheme="minorEastAsia" w:hAnsiTheme="minorEastAsia" w:eastAsiaTheme="minorEastAsia" w:cstheme="minorEastAsia"/>
          <w:color w:val="000000" w:themeColor="text1"/>
          <w:highlight w:val="none"/>
          <w14:textFill>
            <w14:solidFill>
              <w14:schemeClr w14:val="tx1"/>
            </w14:solidFill>
          </w14:textFill>
        </w:rPr>
        <w:t>，属于</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w:t>
      </w:r>
    </w:p>
    <w:p>
      <w:pPr>
        <w:pStyle w:val="19"/>
        <w:widowControl/>
        <w:snapToGrid w:val="0"/>
        <w:spacing w:before="0" w:beforeAutospacing="0" w:after="0" w:afterAutospacing="0" w:line="4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2.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标的名称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，属于</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采购文件中明确的所属行业</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承建</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承接</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企业为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企业名称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，从业人员</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人，营业收入为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万元，资产总额为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万元，属于</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w:t>
      </w:r>
    </w:p>
    <w:p>
      <w:pPr>
        <w:pStyle w:val="19"/>
        <w:widowControl/>
        <w:snapToGrid w:val="0"/>
        <w:spacing w:before="0" w:beforeAutospacing="0" w:after="0" w:afterAutospacing="0" w:line="4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napToGrid w:val="0"/>
        <w:spacing w:before="0" w:beforeAutospacing="0" w:after="0" w:afterAutospacing="0" w:line="4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widowControl/>
        <w:snapToGrid w:val="0"/>
        <w:spacing w:before="0" w:beforeAutospacing="0" w:after="0" w:afterAutospacing="0" w:line="4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napToGrid w:val="0"/>
        <w:spacing w:before="0" w:beforeAutospacing="0" w:after="0" w:afterAutospacing="0" w:line="4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以上企业，不属于大企业的分支机构，不存在控股股东为大企业的情形，也不存在与大企业的负责人为同一人的情形。</w:t>
      </w:r>
    </w:p>
    <w:p>
      <w:pPr>
        <w:pStyle w:val="19"/>
        <w:widowControl/>
        <w:snapToGrid w:val="0"/>
        <w:spacing w:before="0" w:beforeAutospacing="0" w:after="0" w:afterAutospacing="0" w:line="4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napToGrid w:val="0"/>
        <w:spacing w:before="0" w:beforeAutospacing="0" w:after="0" w:afterAutospacing="0" w:line="4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本企业对上述声明内容的真实性负责。如有虚假，将依法承担相应责任。</w:t>
      </w:r>
    </w:p>
    <w:p>
      <w:pPr>
        <w:pStyle w:val="19"/>
        <w:widowControl/>
        <w:snapToGrid w:val="0"/>
        <w:spacing w:before="0" w:beforeAutospacing="0" w:after="0" w:afterAutospacing="0" w:line="4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napToGrid w:val="0"/>
        <w:spacing w:before="0" w:beforeAutospacing="0" w:after="0" w:afterAutospacing="0" w:line="4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企业名称</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盖章</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napToGrid w:val="0"/>
        <w:spacing w:before="0" w:beforeAutospacing="0" w:after="0" w:afterAutospacing="0" w:line="4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pPr>
        <w:pStyle w:val="19"/>
        <w:widowControl/>
        <w:snapToGrid w:val="0"/>
        <w:spacing w:before="0" w:beforeAutospacing="0" w:after="0" w:afterAutospacing="0" w:line="400" w:lineRule="exact"/>
        <w:ind w:firstLine="4560" w:firstLineChars="19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日期：</w:t>
      </w:r>
    </w:p>
    <w:p>
      <w:pPr>
        <w:pStyle w:val="19"/>
        <w:widowControl/>
        <w:snapToGrid w:val="0"/>
        <w:spacing w:before="75" w:beforeAutospacing="0" w:after="75"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napToGrid w:val="0"/>
        <w:spacing w:before="0" w:beforeAutospacing="0" w:after="0" w:afterAutospacing="0" w:line="320" w:lineRule="exact"/>
        <w:ind w:firstLine="422"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※注意：</w:t>
      </w:r>
    </w:p>
    <w:p>
      <w:pPr>
        <w:pStyle w:val="19"/>
        <w:widowControl/>
        <w:snapToGrid w:val="0"/>
        <w:spacing w:before="0" w:beforeAutospacing="0" w:after="0" w:afterAutospacing="0" w:line="320" w:lineRule="exact"/>
        <w:ind w:firstLine="422"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1、从业人员、营业收入、资产总额填报上一年度数据，无上一年度数据的新成立企业可不填报。</w:t>
      </w:r>
    </w:p>
    <w:p>
      <w:pPr>
        <w:pStyle w:val="19"/>
        <w:widowControl/>
        <w:snapToGrid w:val="0"/>
        <w:spacing w:before="0" w:beforeAutospacing="0" w:after="0" w:afterAutospacing="0" w:line="320" w:lineRule="exact"/>
        <w:ind w:firstLine="422" w:firstLineChars="200"/>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2、投标人须按招标文件中明确的所属行业填列，多品目项目中须按上表要求逐条填列，否则，其提供的中小企业声明将被判定为无效声明函，由此造成的后果由投标人自行承担</w:t>
      </w:r>
      <w:r>
        <w:rPr>
          <w:rStyle w:val="27"/>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涉及资格的按无效投标处理；涉及价格评审优惠的，不予认定</w:t>
      </w:r>
      <w:r>
        <w:rPr>
          <w:rStyle w:val="27"/>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w:t>
      </w:r>
    </w:p>
    <w:p>
      <w:pPr>
        <w:pStyle w:val="19"/>
        <w:widowControl/>
        <w:snapToGrid w:val="0"/>
        <w:spacing w:before="0" w:beforeAutospacing="0" w:after="0" w:afterAutospacing="0" w:line="320" w:lineRule="exact"/>
        <w:ind w:firstLine="422"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napToGrid w:val="0"/>
        <w:spacing w:before="0" w:beforeAutospacing="0" w:after="240"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w:t>
      </w:r>
    </w:p>
    <w:p>
      <w:pPr>
        <w:pStyle w:val="19"/>
        <w:widowControl/>
        <w:snapToGrid w:val="0"/>
        <w:spacing w:before="75" w:beforeAutospacing="0" w:after="75" w:afterAutospacing="0" w:line="400" w:lineRule="atLeast"/>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bookmarkStart w:id="388" w:name="_Toc30889"/>
      <w:bookmarkStart w:id="389" w:name="_Toc552"/>
      <w:bookmarkStart w:id="390" w:name="_Toc8365"/>
      <w:bookmarkStart w:id="391" w:name="_Toc14386"/>
      <w:bookmarkStart w:id="392" w:name="_Toc13364"/>
      <w:r>
        <w:rPr>
          <w:rStyle w:val="27"/>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t>残疾人福利性单位声明函</w:t>
      </w:r>
      <w:bookmarkEnd w:id="388"/>
      <w:bookmarkEnd w:id="389"/>
      <w:bookmarkEnd w:id="390"/>
      <w:bookmarkEnd w:id="391"/>
      <w:bookmarkEnd w:id="392"/>
    </w:p>
    <w:p>
      <w:pPr>
        <w:pStyle w:val="19"/>
        <w:widowControl/>
        <w:snapToGrid w:val="0"/>
        <w:spacing w:before="75" w:beforeAutospacing="0" w:after="75" w:afterAutospacing="0" w:line="400" w:lineRule="atLeast"/>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bookmarkStart w:id="393" w:name="_Toc29514"/>
      <w:bookmarkStart w:id="394" w:name="_Toc3610"/>
      <w:bookmarkStart w:id="395" w:name="_Toc419"/>
      <w:bookmarkStart w:id="396" w:name="_Toc9517"/>
      <w:bookmarkStart w:id="397" w:name="_Toc21745"/>
      <w:bookmarkStart w:id="398" w:name="_Toc11272"/>
      <w:bookmarkStart w:id="399" w:name="_Toc12511"/>
      <w:bookmarkStart w:id="400" w:name="_Toc30548"/>
      <w:bookmarkStart w:id="401" w:name="_Toc11154"/>
      <w:r>
        <w:rPr>
          <w:rStyle w:val="27"/>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highlight w:val="none"/>
          <w14:textFill>
            <w14:solidFill>
              <w14:schemeClr w14:val="tx1"/>
            </w14:solidFill>
          </w14:textFill>
        </w:rPr>
        <w:t>若有</w:t>
      </w:r>
      <w:bookmarkEnd w:id="393"/>
      <w:bookmarkEnd w:id="394"/>
      <w:bookmarkEnd w:id="395"/>
      <w:bookmarkEnd w:id="396"/>
      <w:bookmarkEnd w:id="397"/>
      <w:bookmarkEnd w:id="398"/>
      <w:bookmarkEnd w:id="399"/>
      <w:bookmarkEnd w:id="400"/>
      <w:bookmarkEnd w:id="401"/>
      <w:r>
        <w:rPr>
          <w:rStyle w:val="27"/>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p>
    <w:p>
      <w:pPr>
        <w:pStyle w:val="19"/>
        <w:widowControl/>
        <w:snapToGrid w:val="0"/>
        <w:spacing w:before="75" w:beforeAutospacing="0" w:after="75"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本投标人郑重声明，根据《财政部 民政部 中国残疾人联合会关于促进残疾人就业政府采购政策的通知》</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财库[2017]141号</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、《政府采购促进中小企业发展管理办法》</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财库〔2020〕46号</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的规定，本投标人为符合条件的残疾人福利性单位，且本投标人参加贵单位的</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填写“项目名称”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项目采购活动：</w:t>
      </w: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napToGrid w:val="0"/>
        <w:spacing w:before="0" w:beforeAutospacing="0" w:after="0" w:afterAutospacing="0" w:line="480" w:lineRule="exact"/>
        <w:ind w:firstLine="42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提供本投标人制造的</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填写“所投</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、品目号”</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货物，或提供其他残疾人福利性单位制造的</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填写“所投</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、品目号”</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货物</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不包括使用非残疾人福利性单位注册商标的货物</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说明：只有部分货物由残疾人福利企业制造的，在该货物后标</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napToGrid w:val="0"/>
        <w:spacing w:before="0" w:beforeAutospacing="0" w:after="0" w:afterAutospacing="0" w:line="48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由本投标人承建的</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填写“所投</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highlight w:val="none"/>
          <w14:textFill>
            <w14:solidFill>
              <w14:schemeClr w14:val="tx1"/>
            </w14:solidFill>
          </w14:textFill>
        </w:rPr>
        <w:t>、品目号”</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工程</w:t>
      </w: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napToGrid w:val="0"/>
        <w:spacing w:before="0" w:beforeAutospacing="0" w:after="0" w:afterAutospacing="0" w:line="48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由本投标人承接的</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填写“所投</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highlight w:val="none"/>
          <w14:textFill>
            <w14:solidFill>
              <w14:schemeClr w14:val="tx1"/>
            </w14:solidFill>
          </w14:textFill>
        </w:rPr>
        <w:t>、品目号”</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服务；</w:t>
      </w: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napToGrid w:val="0"/>
        <w:spacing w:before="0" w:beforeAutospacing="0" w:after="0" w:afterAutospacing="0" w:line="48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本投标人对上述声明的真实性负责。如有虚假，将依法承担相应责任。</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19"/>
        <w:widowControl/>
        <w:snapToGrid w:val="0"/>
        <w:spacing w:before="0" w:beforeAutospacing="0" w:after="0" w:afterAutospacing="0" w:line="36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备注：</w:t>
      </w:r>
    </w:p>
    <w:p>
      <w:pPr>
        <w:pStyle w:val="19"/>
        <w:widowControl/>
        <w:snapToGrid w:val="0"/>
        <w:spacing w:before="0" w:beforeAutospacing="0" w:after="0" w:afterAutospacing="0" w:line="36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1、请投标人按照实际情况编制填写本声明函，并在相应的</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中打“√”。</w:t>
      </w:r>
    </w:p>
    <w:p>
      <w:pPr>
        <w:pStyle w:val="19"/>
        <w:widowControl/>
        <w:snapToGrid w:val="0"/>
        <w:spacing w:before="0" w:beforeAutospacing="0" w:after="0" w:afterAutospacing="0" w:line="36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2、若《残疾人福利性单位声明函》内容不真实，</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视为提供虚假材料。</w:t>
      </w:r>
    </w:p>
    <w:p>
      <w:pPr>
        <w:pStyle w:val="19"/>
        <w:widowControl/>
        <w:snapToGrid w:val="0"/>
        <w:spacing w:before="75" w:beforeAutospacing="0" w:after="75"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napToGrid w:val="0"/>
        <w:spacing w:before="75" w:beforeAutospacing="0" w:after="75"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全称并</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加盖单位公章）</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投标人代表签字：</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日期：    年   月   日</w:t>
      </w:r>
    </w:p>
    <w:p>
      <w:pPr>
        <w:pStyle w:val="19"/>
        <w:widowControl/>
        <w:snapToGrid w:val="0"/>
        <w:spacing w:before="75" w:beforeAutospacing="0" w:after="75" w:afterAutospacing="0" w:line="400" w:lineRule="atLeas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napToGrid w:val="0"/>
        <w:spacing w:before="75" w:beforeAutospacing="0" w:after="75"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br w:type="pag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                          </w:t>
      </w:r>
    </w:p>
    <w:p>
      <w:pPr>
        <w:pStyle w:val="19"/>
        <w:widowControl/>
        <w:snapToGrid w:val="0"/>
        <w:spacing w:before="75" w:beforeAutospacing="0" w:after="75" w:afterAutospacing="0" w:line="400" w:lineRule="atLeast"/>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402" w:name="_Toc13806"/>
      <w:bookmarkStart w:id="403" w:name="_Toc21022"/>
      <w:bookmarkStart w:id="404" w:name="_Toc16973"/>
      <w:bookmarkStart w:id="405" w:name="_Toc10870"/>
      <w:bookmarkStart w:id="406" w:name="_Toc7600"/>
      <w:bookmarkStart w:id="407" w:name="_Toc14887"/>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监狱企业证明材料</w:t>
      </w:r>
      <w:bookmarkEnd w:id="402"/>
      <w:bookmarkEnd w:id="403"/>
      <w:bookmarkEnd w:id="404"/>
      <w:bookmarkEnd w:id="405"/>
      <w:bookmarkEnd w:id="406"/>
      <w:bookmarkEnd w:id="407"/>
    </w:p>
    <w:p>
      <w:pPr>
        <w:pStyle w:val="19"/>
        <w:widowControl/>
        <w:snapToGrid w:val="0"/>
        <w:spacing w:before="75" w:beforeAutospacing="0" w:after="75" w:afterAutospacing="0" w:line="400" w:lineRule="atLeast"/>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27"/>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highlight w:val="none"/>
          <w14:textFill>
            <w14:solidFill>
              <w14:schemeClr w14:val="tx1"/>
            </w14:solidFill>
          </w14:textFill>
        </w:rPr>
        <w:t>若有</w:t>
      </w:r>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w:t>
      </w:r>
    </w:p>
    <w:p>
      <w:pPr>
        <w:pStyle w:val="19"/>
        <w:widowControl/>
        <w:snapToGrid w:val="0"/>
        <w:spacing w:before="0" w:beforeAutospacing="0" w:after="150" w:afterAutospacing="0" w:line="400" w:lineRule="atLeas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投标人为监狱企业，提供本单位制造的货物</w:t>
      </w:r>
      <w:r>
        <w:rPr>
          <w:rFonts w:hint="eastAsia" w:asciiTheme="minorEastAsia" w:hAnsiTheme="minorEastAsia" w:eastAsiaTheme="minorEastAsia" w:cstheme="minorEastAsia"/>
          <w:color w:val="000000" w:themeColor="text1"/>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承接的服务</w:t>
      </w:r>
      <w:r>
        <w:rPr>
          <w:rFonts w:hint="eastAsia" w:asciiTheme="minorEastAsia" w:hAnsiTheme="minorEastAsia" w:eastAsiaTheme="minorEastAsia" w:cstheme="minorEastAsia"/>
          <w:color w:val="000000" w:themeColor="text1"/>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，并在</w:t>
      </w:r>
      <w:r>
        <w:rPr>
          <w:rFonts w:hint="eastAsia" w:asciiTheme="minorEastAsia" w:hAnsiTheme="minorEastAsia" w:eastAsiaTheme="minorEastAsia" w:cstheme="minorEastAsia"/>
          <w:color w:val="000000" w:themeColor="text1"/>
          <w:highlight w:val="none"/>
          <w:shd w:val="clear" w:color="auto" w:fill="FFFFFF"/>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中提供省级以上监狱管理局、戒毒管理局</w:t>
      </w:r>
      <w:r>
        <w:rPr>
          <w:rFonts w:hint="eastAsia" w:asciiTheme="minorEastAsia" w:hAnsiTheme="minorEastAsia" w:eastAsiaTheme="minorEastAsia" w:cstheme="minorEastAsia"/>
          <w:color w:val="000000" w:themeColor="text1"/>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含新疆生产建设兵团</w:t>
      </w:r>
      <w:r>
        <w:rPr>
          <w:rFonts w:hint="eastAsia" w:asciiTheme="minorEastAsia" w:hAnsiTheme="minorEastAsia" w:eastAsiaTheme="minorEastAsia" w:cstheme="minorEastAsia"/>
          <w:color w:val="000000" w:themeColor="text1"/>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出具的属于监狱企业的证明文件。</w:t>
      </w:r>
    </w:p>
    <w:p>
      <w:pPr>
        <w:pStyle w:val="19"/>
        <w:widowControl/>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08" w:name="_Toc31958"/>
      <w:bookmarkStart w:id="409" w:name="_Toc3413"/>
      <w:bookmarkStart w:id="410" w:name="_Toc32319"/>
      <w:bookmarkStart w:id="411" w:name="_Toc32207"/>
      <w:bookmarkStart w:id="412" w:name="_Toc30934"/>
      <w:bookmarkStart w:id="413" w:name="_Toc14241"/>
      <w:bookmarkStart w:id="414" w:name="_Toc3649"/>
      <w:bookmarkStart w:id="415" w:name="_Toc11052"/>
      <w:bookmarkStart w:id="416" w:name="_Toc9514"/>
    </w:p>
    <w:p>
      <w:pPr>
        <w:pStyle w:val="19"/>
        <w:widowControl/>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全称并</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加盖单位公章）</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投标人代表签字：</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日期：    年   月   日</w:t>
      </w:r>
    </w:p>
    <w:p>
      <w:pPr>
        <w:pStyle w:val="19"/>
        <w:widowControl/>
        <w:snapToGrid w:val="0"/>
        <w:spacing w:before="0" w:beforeAutospacing="0" w:after="150" w:afterAutospacing="0" w:line="400" w:lineRule="atLeast"/>
        <w:jc w:val="cente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p>
    <w:p>
      <w:pPr>
        <w:pStyle w:val="19"/>
        <w:widowControl/>
        <w:snapToGrid w:val="0"/>
        <w:spacing w:before="0" w:beforeAutospacing="0" w:after="150" w:afterAutospacing="0" w:line="400" w:lineRule="atLeast"/>
        <w:jc w:val="cente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br w:type="page"/>
      </w:r>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二-10联合体协议</w:t>
      </w:r>
    </w:p>
    <w:p>
      <w:pPr>
        <w:pStyle w:val="19"/>
        <w:widowControl/>
        <w:snapToGrid w:val="0"/>
        <w:spacing w:before="0" w:beforeAutospacing="0" w:after="150" w:afterAutospacing="0" w:line="400" w:lineRule="atLeast"/>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27"/>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highlight w:val="none"/>
          <w14:textFill>
            <w14:solidFill>
              <w14:schemeClr w14:val="tx1"/>
            </w14:solidFill>
          </w14:textFill>
        </w:rPr>
        <w:t>本项目不适用</w:t>
      </w:r>
      <w:bookmarkEnd w:id="408"/>
      <w:bookmarkEnd w:id="409"/>
      <w:bookmarkEnd w:id="410"/>
      <w:bookmarkEnd w:id="411"/>
      <w:bookmarkEnd w:id="412"/>
      <w:bookmarkEnd w:id="413"/>
      <w:bookmarkEnd w:id="414"/>
      <w:bookmarkEnd w:id="415"/>
      <w:bookmarkEnd w:id="416"/>
      <w:r>
        <w:rPr>
          <w:rStyle w:val="27"/>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采购人或采购代理机构</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p>
    <w:p>
      <w:pPr>
        <w:pStyle w:val="19"/>
        <w:widowControl/>
        <w:snapToGrid w:val="0"/>
        <w:spacing w:before="0" w:beforeAutospacing="0" w:after="150" w:afterAutospacing="0" w:line="400" w:lineRule="atLeas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兹有</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填写“联合体中各方的全称”，各方的全称之间请用“、”分割</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自愿组成联合体，共同参加</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填写“项目名称”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项目</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招标编号：</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的投标。现就联合体参加本项目投标的有关事宜达成下列协议：</w:t>
      </w:r>
    </w:p>
    <w:p>
      <w:pPr>
        <w:pStyle w:val="19"/>
        <w:widowControl/>
        <w:snapToGrid w:val="0"/>
        <w:spacing w:before="0" w:beforeAutospacing="0" w:after="150" w:afterAutospacing="0" w:line="400" w:lineRule="atLeas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一、联合体各方应承担的工作和义务具体如下：</w:t>
      </w:r>
    </w:p>
    <w:p>
      <w:pPr>
        <w:pStyle w:val="19"/>
        <w:widowControl/>
        <w:snapToGrid w:val="0"/>
        <w:spacing w:before="0" w:beforeAutospacing="0" w:after="150" w:afterAutospacing="0" w:line="400" w:lineRule="atLeas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17" w:name="_Toc19922"/>
      <w:bookmarkStart w:id="418" w:name="_Toc617"/>
      <w:bookmarkStart w:id="419" w:name="_Toc17115"/>
      <w:bookmarkStart w:id="420" w:name="_Toc30574"/>
      <w:bookmarkStart w:id="421" w:name="_Toc21286"/>
      <w:bookmarkStart w:id="422" w:name="_Toc31928"/>
      <w:r>
        <w:rPr>
          <w:rFonts w:hint="eastAsia" w:asciiTheme="minorEastAsia" w:hAnsiTheme="minorEastAsia" w:eastAsiaTheme="minorEastAsia" w:cstheme="minorEastAsia"/>
          <w:color w:val="000000" w:themeColor="text1"/>
          <w:highlight w:val="none"/>
          <w14:textFill>
            <w14:solidFill>
              <w14:schemeClr w14:val="tx1"/>
            </w14:solidFill>
          </w14:textFill>
        </w:rPr>
        <w:t>1、牵头方</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全称</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填写“工作及义务的具体内容”</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17"/>
      <w:bookmarkEnd w:id="418"/>
      <w:bookmarkEnd w:id="419"/>
      <w:bookmarkEnd w:id="420"/>
      <w:bookmarkEnd w:id="421"/>
      <w:bookmarkEnd w:id="422"/>
    </w:p>
    <w:p>
      <w:pPr>
        <w:pStyle w:val="19"/>
        <w:widowControl/>
        <w:snapToGrid w:val="0"/>
        <w:spacing w:before="0" w:beforeAutospacing="0" w:after="150" w:afterAutospacing="0" w:line="400" w:lineRule="atLeas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23" w:name="_Toc18563"/>
      <w:bookmarkStart w:id="424" w:name="_Toc16021"/>
      <w:bookmarkStart w:id="425" w:name="_Toc10172"/>
      <w:bookmarkStart w:id="426" w:name="_Toc30713"/>
      <w:bookmarkStart w:id="427" w:name="_Toc15744"/>
      <w:bookmarkStart w:id="428" w:name="_Toc32056"/>
      <w:r>
        <w:rPr>
          <w:rFonts w:hint="eastAsia" w:asciiTheme="minorEastAsia" w:hAnsiTheme="minorEastAsia" w:eastAsiaTheme="minorEastAsia" w:cstheme="minorEastAsia"/>
          <w:color w:val="000000" w:themeColor="text1"/>
          <w:highlight w:val="none"/>
          <w14:textFill>
            <w14:solidFill>
              <w14:schemeClr w14:val="tx1"/>
            </w14:solidFill>
          </w14:textFill>
        </w:rPr>
        <w:t>2、成员方：</w:t>
      </w:r>
      <w:bookmarkEnd w:id="423"/>
      <w:bookmarkEnd w:id="424"/>
      <w:bookmarkEnd w:id="425"/>
      <w:bookmarkEnd w:id="426"/>
      <w:bookmarkEnd w:id="427"/>
      <w:bookmarkEnd w:id="428"/>
    </w:p>
    <w:p>
      <w:pPr>
        <w:pStyle w:val="19"/>
        <w:widowControl/>
        <w:snapToGrid w:val="0"/>
        <w:spacing w:before="0" w:beforeAutospacing="0" w:after="150" w:afterAutospacing="0" w:line="400" w:lineRule="atLeas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2.1</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成员一的全称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填写“工作及义务的具体内容”</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widowControl/>
        <w:snapToGrid w:val="0"/>
        <w:spacing w:before="0" w:beforeAutospacing="0" w:after="150" w:afterAutospacing="0" w:line="400" w:lineRule="atLeas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widowControl/>
        <w:snapToGrid w:val="0"/>
        <w:spacing w:before="75" w:beforeAutospacing="0" w:after="75" w:afterAutospacing="0" w:line="400" w:lineRule="atLeast"/>
        <w:ind w:firstLine="435"/>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二、联合体各方的合同金额占比，具体如下：</w:t>
      </w:r>
    </w:p>
    <w:p>
      <w:pPr>
        <w:pStyle w:val="19"/>
        <w:widowControl/>
        <w:snapToGrid w:val="0"/>
        <w:spacing w:before="0" w:beforeAutospacing="0" w:after="150" w:afterAutospacing="0" w:line="400" w:lineRule="atLeast"/>
        <w:ind w:firstLine="435"/>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1.牵头方</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全称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的合同金额占合同总额的＿%；</w:t>
      </w:r>
    </w:p>
    <w:p>
      <w:pPr>
        <w:pStyle w:val="19"/>
        <w:widowControl/>
        <w:snapToGrid w:val="0"/>
        <w:spacing w:before="0" w:beforeAutospacing="0" w:after="150" w:afterAutospacing="0" w:line="400" w:lineRule="atLeast"/>
        <w:ind w:firstLine="435"/>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2.成员方：</w:t>
      </w:r>
    </w:p>
    <w:p>
      <w:pPr>
        <w:pStyle w:val="19"/>
        <w:widowControl/>
        <w:snapToGrid w:val="0"/>
        <w:spacing w:before="0" w:beforeAutospacing="0" w:after="150" w:afterAutospacing="0" w:line="400" w:lineRule="atLeast"/>
        <w:ind w:firstLine="435"/>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2.1</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成员1的全称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的合同金额占合同总额的＿%；</w:t>
      </w:r>
    </w:p>
    <w:p>
      <w:pPr>
        <w:pStyle w:val="19"/>
        <w:widowControl/>
        <w:snapToGrid w:val="0"/>
        <w:spacing w:before="75" w:beforeAutospacing="0" w:after="75" w:afterAutospacing="0" w:line="400" w:lineRule="atLeast"/>
        <w:ind w:firstLine="435"/>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widowControl/>
        <w:snapToGrid w:val="0"/>
        <w:spacing w:before="0" w:beforeAutospacing="0" w:after="150" w:afterAutospacing="0" w:line="400" w:lineRule="atLeas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三、联合体各方约定：</w:t>
      </w:r>
    </w:p>
    <w:p>
      <w:pPr>
        <w:pStyle w:val="19"/>
        <w:widowControl/>
        <w:snapToGrid w:val="0"/>
        <w:spacing w:before="0" w:beforeAutospacing="0" w:after="150" w:afterAutospacing="0" w:line="400" w:lineRule="atLeas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1、由</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填写“牵头方的全称”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代表联合体办理参加本项目投标的有关事宜</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包括但不限于：注册账号、派出投标人代表、提交</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及参加开标、谈判、澄清等</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，在此过程中，投标人代表签字的一切文件和处理结果，联合体均予以认可并对此承担责任。</w:t>
      </w:r>
    </w:p>
    <w:p>
      <w:pPr>
        <w:pStyle w:val="19"/>
        <w:widowControl/>
        <w:snapToGrid w:val="0"/>
        <w:spacing w:before="0" w:beforeAutospacing="0" w:after="150" w:afterAutospacing="0" w:line="400" w:lineRule="atLeas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2、联合体各方约定由</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填写“牵头方的全称”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代表联合体办理投标保证金事宜。</w:t>
      </w: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3、若本项目采用综合评分法，则联合体只能确定由其中一方的条件参与商务部分的评标。因此，联合体各方约定以</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应填写“其中一方的全称”，如：联合体确定以成员一的条件参与商务部分的评标，则填写“成员一的全称”…；否则填写“无”</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的条件参与商务部分的评标。</w:t>
      </w:r>
    </w:p>
    <w:p>
      <w:pPr>
        <w:pStyle w:val="19"/>
        <w:widowControl/>
        <w:snapToGrid w:val="0"/>
        <w:spacing w:before="0" w:beforeAutospacing="0" w:after="150" w:afterAutospacing="0" w:line="400" w:lineRule="atLeas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四、若中标，牵头方将代表联合体与采购人就合同签订事宜进行协商；若协商一致，则联合体各方将共同与采购人签订政府采购合同，并就政府采购合同约定的事项对采购人承担连带责任。</w:t>
      </w:r>
    </w:p>
    <w:p>
      <w:pPr>
        <w:pStyle w:val="19"/>
        <w:widowControl/>
        <w:snapToGrid w:val="0"/>
        <w:spacing w:before="0" w:beforeAutospacing="0" w:after="150" w:afterAutospacing="0" w:line="400" w:lineRule="atLeas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五、本协议自签署之日起生效，政府采购合同履行完毕后自动失效。</w:t>
      </w:r>
    </w:p>
    <w:p>
      <w:pPr>
        <w:pStyle w:val="19"/>
        <w:widowControl/>
        <w:snapToGrid w:val="0"/>
        <w:spacing w:before="0" w:beforeAutospacing="0" w:after="150" w:afterAutospacing="0" w:line="400" w:lineRule="atLeas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六、本协议一式</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填写具体份数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份，联合体各方各执一份，</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中提交一份。</w:t>
      </w:r>
    </w:p>
    <w:p>
      <w:pPr>
        <w:pStyle w:val="19"/>
        <w:widowControl/>
        <w:snapToGrid w:val="0"/>
        <w:spacing w:before="0" w:beforeAutospacing="0" w:after="150" w:afterAutospacing="0" w:line="400" w:lineRule="atLeast"/>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bookmarkStart w:id="429" w:name="_Toc30203"/>
      <w:bookmarkStart w:id="430" w:name="_Toc6789"/>
      <w:bookmarkStart w:id="431" w:name="_Toc27934"/>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以下无正文</w:t>
      </w:r>
      <w:bookmarkEnd w:id="429"/>
      <w:bookmarkEnd w:id="430"/>
      <w:bookmarkEnd w:id="431"/>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牵头方：</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全称并</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加盖单位公章）</w:t>
      </w: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法定代表人或其委托代理人：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签字或盖章</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成员一：</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全称并加盖成员一的单位公章</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法定代表人或其委托代理人：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签字或盖章</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成员**：</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全称并加盖成员**的单位公章</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法定代表人或其委托代理人：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签字或盖章</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napToGrid w:val="0"/>
        <w:spacing w:before="0" w:beforeAutospacing="0" w:after="150" w:afterAutospacing="0" w:line="400" w:lineRule="atLeast"/>
        <w:jc w:val="righ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签署日期：</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月</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日</w:t>
      </w: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※注意：</w:t>
      </w:r>
    </w:p>
    <w:p>
      <w:pPr>
        <w:pStyle w:val="19"/>
        <w:widowControl/>
        <w:snapToGrid w:val="0"/>
        <w:spacing w:before="0" w:beforeAutospacing="0" w:after="0" w:afterAutospacing="0" w:line="400" w:lineRule="atLeas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1、招标文件接受联合体投标且投标人为联合体的，投标人应提供本协议；否则无须提供。</w:t>
      </w:r>
    </w:p>
    <w:p>
      <w:pPr>
        <w:pStyle w:val="19"/>
        <w:widowControl/>
        <w:snapToGrid w:val="0"/>
        <w:spacing w:before="0" w:beforeAutospacing="0" w:after="0" w:afterAutospacing="0" w:line="400" w:lineRule="atLeas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2、本协议由委托代理人签字或盖章的，应按照本章载明的格式提供“单位授权书”。</w:t>
      </w:r>
    </w:p>
    <w:p>
      <w:pPr>
        <w:pStyle w:val="19"/>
        <w:widowControl/>
        <w:snapToGrid w:val="0"/>
        <w:spacing w:before="0" w:beforeAutospacing="0" w:after="0" w:afterAutospacing="0" w:line="400" w:lineRule="atLeas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3、在以联合体形式落实中小企业预留份额项目中，投标人除了要提供《中小企业声明函》，还需提供本协议。 </w:t>
      </w: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widowControl/>
        <w:snapToGrid w:val="0"/>
        <w:spacing w:line="400" w:lineRule="atLeast"/>
        <w:jc w:val="center"/>
        <w:rPr>
          <w:rStyle w:val="27"/>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Style w:val="27"/>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page"/>
      </w:r>
      <w:r>
        <w:rPr>
          <w:rStyle w:val="27"/>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二-11分包意向协议</w:t>
      </w:r>
    </w:p>
    <w:p>
      <w:pPr>
        <w:widowControl/>
        <w:snapToGrid w:val="0"/>
        <w:spacing w:line="400" w:lineRule="atLeast"/>
        <w:jc w:val="center"/>
        <w:rPr>
          <w:rStyle w:val="27"/>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Style w:val="27"/>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本项目不适用</w:t>
      </w:r>
      <w:r>
        <w:rPr>
          <w:rStyle w:val="27"/>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napToGrid w:val="0"/>
        <w:spacing w:before="0" w:beforeAutospacing="0" w:after="0" w:afterAutospacing="0" w:line="480" w:lineRule="exact"/>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甲方</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总包方</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即本项目的投标人</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p>
    <w:p>
      <w:pPr>
        <w:pStyle w:val="19"/>
        <w:widowControl/>
        <w:snapToGrid w:val="0"/>
        <w:spacing w:before="0" w:beforeAutospacing="0" w:after="0" w:afterAutospacing="0" w:line="48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乙方</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分包方</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p>
    <w:p>
      <w:pPr>
        <w:pStyle w:val="19"/>
        <w:widowControl/>
        <w:snapToGrid w:val="0"/>
        <w:spacing w:before="0" w:beforeAutospacing="0" w:after="0" w:afterAutospacing="0" w:line="480" w:lineRule="exact"/>
        <w:ind w:firstLine="435"/>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兹有甲方参加</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填写“项目名称”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项目</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招标编号：</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的政府采购活动。甲方期望将采购项目的部分采购标的分包给乙方完成，而乙方保证能够向甲方提供本协议项下的采购标的，甲、乙双方就合同分包的有关事宜达成下列协议：</w:t>
      </w:r>
    </w:p>
    <w:p>
      <w:pPr>
        <w:pStyle w:val="19"/>
        <w:widowControl/>
        <w:snapToGrid w:val="0"/>
        <w:spacing w:before="0" w:beforeAutospacing="0" w:after="0" w:afterAutospacing="0" w:line="480" w:lineRule="exact"/>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32" w:name="_Toc19304"/>
      <w:bookmarkStart w:id="433" w:name="_Toc3089"/>
      <w:bookmarkStart w:id="434" w:name="_Toc29043"/>
      <w:bookmarkStart w:id="435" w:name="_Toc25451"/>
      <w:bookmarkStart w:id="436" w:name="_Toc24883"/>
      <w:bookmarkStart w:id="437" w:name="_Toc11838"/>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一、分包标的</w:t>
      </w:r>
      <w:bookmarkEnd w:id="432"/>
      <w:bookmarkEnd w:id="433"/>
      <w:bookmarkEnd w:id="434"/>
      <w:bookmarkEnd w:id="435"/>
      <w:bookmarkEnd w:id="436"/>
      <w:bookmarkEnd w:id="437"/>
    </w:p>
    <w:p>
      <w:pPr>
        <w:pStyle w:val="19"/>
        <w:widowControl/>
        <w:snapToGrid w:val="0"/>
        <w:spacing w:before="0" w:beforeAutospacing="0" w:after="0" w:afterAutospacing="0" w:line="480" w:lineRule="exact"/>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根据双方的意向填写，可以是表格或文字描述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widowControl/>
        <w:snapToGrid w:val="0"/>
        <w:spacing w:before="0" w:beforeAutospacing="0" w:after="0" w:afterAutospacing="0" w:line="480" w:lineRule="exact"/>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38" w:name="_Toc19800"/>
      <w:bookmarkStart w:id="439" w:name="_Toc23927"/>
      <w:bookmarkStart w:id="440" w:name="_Toc8430"/>
      <w:bookmarkStart w:id="441" w:name="_Toc31440"/>
      <w:bookmarkStart w:id="442" w:name="_Toc13202"/>
      <w:bookmarkStart w:id="443" w:name="_Toc2375"/>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二、分包合同金额占比</w:t>
      </w:r>
      <w:bookmarkEnd w:id="438"/>
      <w:bookmarkEnd w:id="439"/>
      <w:bookmarkEnd w:id="440"/>
      <w:bookmarkEnd w:id="441"/>
      <w:bookmarkEnd w:id="442"/>
      <w:bookmarkEnd w:id="443"/>
    </w:p>
    <w:p>
      <w:pPr>
        <w:pStyle w:val="19"/>
        <w:widowControl/>
        <w:snapToGrid w:val="0"/>
        <w:spacing w:before="0" w:beforeAutospacing="0" w:after="0" w:afterAutospacing="0" w:line="480" w:lineRule="exact"/>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分包合同价占投标总价的比例：　　%</w:t>
      </w:r>
    </w:p>
    <w:p>
      <w:pPr>
        <w:pStyle w:val="19"/>
        <w:widowControl/>
        <w:snapToGrid w:val="0"/>
        <w:spacing w:before="0" w:beforeAutospacing="0" w:after="0" w:afterAutospacing="0" w:line="480" w:lineRule="exact"/>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44" w:name="_Toc29930"/>
      <w:bookmarkStart w:id="445" w:name="_Toc19987"/>
      <w:bookmarkStart w:id="446" w:name="_Toc30940"/>
      <w:bookmarkStart w:id="447" w:name="_Toc26176"/>
      <w:bookmarkStart w:id="448" w:name="_Toc30627"/>
      <w:bookmarkStart w:id="449" w:name="_Toc1708"/>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三、其他条款</w:t>
      </w:r>
      <w:bookmarkEnd w:id="444"/>
      <w:bookmarkEnd w:id="445"/>
      <w:bookmarkEnd w:id="446"/>
      <w:bookmarkEnd w:id="447"/>
      <w:bookmarkEnd w:id="448"/>
      <w:bookmarkEnd w:id="449"/>
    </w:p>
    <w:p>
      <w:pPr>
        <w:pStyle w:val="19"/>
        <w:widowControl/>
        <w:snapToGrid w:val="0"/>
        <w:spacing w:before="0" w:beforeAutospacing="0" w:after="0" w:afterAutospacing="0" w:line="480" w:lineRule="exact"/>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分包合同标的交付时间、地点和条件，质量要求和标准，验收，款项的支付，履约担保，违约责任，质量保证，知识产权，合同纠纷处理方式，不可抗力等条款待甲方中标</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成交</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后，根据甲方与采购人签订的总包合同确定具体的内容。</w:t>
      </w:r>
    </w:p>
    <w:p>
      <w:pPr>
        <w:pStyle w:val="19"/>
        <w:widowControl/>
        <w:snapToGrid w:val="0"/>
        <w:spacing w:before="0" w:beforeAutospacing="0" w:after="0" w:afterAutospacing="0" w:line="400" w:lineRule="atLeast"/>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tbl>
      <w:tblPr>
        <w:tblStyle w:val="24"/>
        <w:tblW w:w="9664"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5314"/>
        <w:gridCol w:w="435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31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napToGrid w:val="0"/>
              <w:spacing w:before="75" w:beforeAutospacing="0" w:after="75" w:afterAutospacing="0" w:line="400" w:lineRule="atLeast"/>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甲方：</w:t>
            </w:r>
          </w:p>
        </w:tc>
        <w:tc>
          <w:tcPr>
            <w:tcW w:w="4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napToGrid w:val="0"/>
              <w:spacing w:before="75" w:beforeAutospacing="0" w:after="75" w:afterAutospacing="0" w:line="400" w:lineRule="atLeast"/>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乙方：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3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napToGrid w:val="0"/>
              <w:spacing w:before="75" w:beforeAutospacing="0" w:after="75" w:afterAutospacing="0" w:line="400" w:lineRule="atLeast"/>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住所：</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napToGrid w:val="0"/>
              <w:spacing w:before="75" w:beforeAutospacing="0" w:after="75" w:afterAutospacing="0" w:line="400" w:lineRule="atLeast"/>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住所：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3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napToGrid w:val="0"/>
              <w:spacing w:before="75" w:beforeAutospacing="0" w:after="75" w:afterAutospacing="0" w:line="400" w:lineRule="atLeast"/>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单</w:t>
            </w:r>
            <w:r>
              <w:rPr>
                <w:rFonts w:hint="eastAsia" w:asciiTheme="minorEastAsia" w:hAnsiTheme="minorEastAsia" w:eastAsiaTheme="minorEastAsia" w:cstheme="minorEastAsia"/>
                <w:color w:val="000000" w:themeColor="text1"/>
                <w:spacing w:val="-15"/>
                <w:sz w:val="21"/>
                <w:szCs w:val="21"/>
                <w:highlight w:val="none"/>
                <w14:textFill>
                  <w14:solidFill>
                    <w14:schemeClr w14:val="tx1"/>
                  </w14:solidFill>
                </w14:textFill>
              </w:rPr>
              <w:t>位负责人或委托代理人：</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napToGrid w:val="0"/>
              <w:spacing w:before="75" w:beforeAutospacing="0" w:after="75" w:afterAutospacing="0" w:line="400" w:lineRule="atLeast"/>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单</w:t>
            </w:r>
            <w:r>
              <w:rPr>
                <w:rFonts w:hint="eastAsia" w:asciiTheme="minorEastAsia" w:hAnsiTheme="minorEastAsia" w:eastAsiaTheme="minorEastAsia" w:cstheme="minorEastAsia"/>
                <w:color w:val="000000" w:themeColor="text1"/>
                <w:spacing w:val="-15"/>
                <w:sz w:val="21"/>
                <w:szCs w:val="21"/>
                <w:highlight w:val="none"/>
                <w14:textFill>
                  <w14:solidFill>
                    <w14:schemeClr w14:val="tx1"/>
                  </w14:solidFill>
                </w14:textFill>
              </w:rPr>
              <w:t>位负责人或委托代理人：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3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napToGrid w:val="0"/>
              <w:spacing w:before="75" w:beforeAutospacing="0" w:after="75" w:afterAutospacing="0" w:line="400" w:lineRule="atLeast"/>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联系方法：</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napToGrid w:val="0"/>
              <w:spacing w:before="75" w:beforeAutospacing="0" w:after="75" w:afterAutospacing="0" w:line="400" w:lineRule="atLeast"/>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联系方法：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3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napToGrid w:val="0"/>
              <w:spacing w:before="75" w:beforeAutospacing="0" w:after="75" w:afterAutospacing="0" w:line="400" w:lineRule="atLeast"/>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开户银行：</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napToGrid w:val="0"/>
              <w:spacing w:before="75" w:beforeAutospacing="0" w:after="75" w:afterAutospacing="0" w:line="400" w:lineRule="atLeast"/>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开户银行：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3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napToGrid w:val="0"/>
              <w:spacing w:before="75" w:beforeAutospacing="0" w:after="75" w:afterAutospacing="0" w:line="400" w:lineRule="atLeast"/>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账号：</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napToGrid w:val="0"/>
              <w:spacing w:before="75" w:beforeAutospacing="0" w:after="75" w:afterAutospacing="0" w:line="400" w:lineRule="atLeast"/>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账号：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6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19"/>
              <w:widowControl/>
              <w:snapToGrid w:val="0"/>
              <w:spacing w:before="150" w:beforeAutospacing="0" w:after="0" w:afterAutospacing="0" w:line="400" w:lineRule="atLeast"/>
              <w:ind w:left="3045"/>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签订地点：</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w:t>
            </w:r>
          </w:p>
          <w:p>
            <w:pPr>
              <w:pStyle w:val="19"/>
              <w:widowControl/>
              <w:snapToGrid w:val="0"/>
              <w:spacing w:before="0" w:beforeAutospacing="0" w:after="0" w:afterAutospacing="0" w:line="400" w:lineRule="atLeast"/>
              <w:ind w:left="3045"/>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签订日期：    年   月   日</w:t>
            </w:r>
          </w:p>
        </w:tc>
      </w:tr>
    </w:tbl>
    <w:p>
      <w:pPr>
        <w:pStyle w:val="19"/>
        <w:widowControl/>
        <w:snapToGrid w:val="0"/>
        <w:spacing w:before="0" w:beforeAutospacing="0" w:after="0" w:afterAutospacing="0" w:line="360" w:lineRule="exact"/>
        <w:ind w:firstLine="422"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※注意：</w:t>
      </w:r>
    </w:p>
    <w:p>
      <w:pPr>
        <w:pStyle w:val="19"/>
        <w:widowControl/>
        <w:snapToGrid w:val="0"/>
        <w:spacing w:before="0" w:beforeAutospacing="0" w:after="0" w:afterAutospacing="0" w:line="360" w:lineRule="exact"/>
        <w:ind w:firstLine="422"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1.招标文件接受合同分包且投标人拟将合同分包的，应提供本协议；否则无须提供。</w:t>
      </w:r>
    </w:p>
    <w:p>
      <w:pPr>
        <w:pStyle w:val="19"/>
        <w:widowControl/>
        <w:snapToGrid w:val="0"/>
        <w:spacing w:before="0" w:beforeAutospacing="0" w:after="0" w:afterAutospacing="0" w:line="360" w:lineRule="exact"/>
        <w:ind w:firstLine="422"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2.本协议由委托代理人签字或盖章的，应按照本章载明的格式提供“单位授权书”。</w:t>
      </w:r>
    </w:p>
    <w:p>
      <w:pPr>
        <w:pStyle w:val="19"/>
        <w:widowControl/>
        <w:snapToGrid w:val="0"/>
        <w:spacing w:before="0" w:beforeAutospacing="0" w:after="0" w:afterAutospacing="0" w:line="360" w:lineRule="exact"/>
        <w:ind w:firstLine="422"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3.在以合同分包形式落实中小企业预留份额项目中，投标人除了要提供《中小企业声明函》，还需提供本协议。 </w:t>
      </w:r>
    </w:p>
    <w:p>
      <w:pPr>
        <w:pStyle w:val="19"/>
        <w:widowControl/>
        <w:snapToGrid w:val="0"/>
        <w:spacing w:before="0" w:beforeAutospacing="0" w:after="150" w:afterAutospacing="0" w:line="400" w:lineRule="atLeast"/>
        <w:jc w:val="center"/>
        <w:rPr>
          <w:rStyle w:val="27"/>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pPr>
      <w:bookmarkStart w:id="450" w:name="_Toc20160"/>
      <w:bookmarkStart w:id="451" w:name="_Toc10912"/>
      <w:bookmarkStart w:id="452" w:name="_Toc3380"/>
      <w:bookmarkStart w:id="453" w:name="_Toc13248"/>
      <w:bookmarkStart w:id="454" w:name="_Toc709"/>
      <w:bookmarkStart w:id="455" w:name="_Toc11110"/>
      <w:bookmarkStart w:id="456" w:name="_Toc13068"/>
      <w:bookmarkStart w:id="457" w:name="_Toc8269"/>
      <w:bookmarkStart w:id="458" w:name="_Toc18411"/>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w:t>
      </w:r>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二-12其他资格证明文件</w:t>
      </w:r>
      <w:r>
        <w:rPr>
          <w:rStyle w:val="27"/>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若有</w:t>
      </w:r>
      <w:bookmarkEnd w:id="450"/>
      <w:bookmarkEnd w:id="451"/>
      <w:bookmarkEnd w:id="452"/>
      <w:bookmarkEnd w:id="453"/>
      <w:bookmarkEnd w:id="454"/>
      <w:bookmarkEnd w:id="455"/>
      <w:bookmarkEnd w:id="456"/>
      <w:bookmarkEnd w:id="457"/>
      <w:bookmarkEnd w:id="458"/>
      <w:r>
        <w:rPr>
          <w:rStyle w:val="27"/>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napToGrid w:val="0"/>
        <w:spacing w:before="0" w:beforeAutospacing="0" w:after="150" w:afterAutospacing="0" w:line="400" w:lineRule="atLeas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编制说明</w:t>
      </w:r>
    </w:p>
    <w:p>
      <w:pPr>
        <w:pStyle w:val="19"/>
        <w:widowControl/>
        <w:snapToGrid w:val="0"/>
        <w:spacing w:before="0" w:beforeAutospacing="0" w:after="150" w:afterAutospacing="0" w:line="400" w:lineRule="atLeas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napToGrid w:val="0"/>
        <w:spacing w:before="0" w:beforeAutospacing="0" w:after="150" w:afterAutospacing="0" w:line="400" w:lineRule="atLeas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除招标文件另有规定外，招标文件要求提交的除前述资格证明文件外的其他资格证明文件</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若有</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加盖投标人的单位公章后应在此项下提交。</w:t>
      </w:r>
    </w:p>
    <w:p>
      <w:pPr>
        <w:pStyle w:val="19"/>
        <w:widowControl/>
        <w:snapToGrid w:val="0"/>
        <w:spacing w:before="0" w:beforeAutospacing="0" w:after="150" w:afterAutospacing="0" w:line="400" w:lineRule="atLeast"/>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 </w:t>
      </w:r>
    </w:p>
    <w:p>
      <w:pPr>
        <w:pStyle w:val="19"/>
        <w:widowControl/>
        <w:snapToGrid w:val="0"/>
        <w:spacing w:before="0" w:beforeAutospacing="0" w:after="150" w:afterAutospacing="0" w:line="400" w:lineRule="atLeast"/>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 </w:t>
      </w:r>
    </w:p>
    <w:p>
      <w:pPr>
        <w:rPr>
          <w:rStyle w:val="27"/>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p>
      <w:pPr>
        <w:pStyle w:val="20"/>
        <w:outlineLvl w:val="9"/>
        <w:rPr>
          <w:rStyle w:val="27"/>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pPr>
        <w:rPr>
          <w:rStyle w:val="27"/>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p>
      <w:pPr>
        <w:pStyle w:val="20"/>
        <w:outlineLvl w:val="9"/>
        <w:rPr>
          <w:rStyle w:val="27"/>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pPr>
        <w:rPr>
          <w:rStyle w:val="27"/>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p>
      <w:pPr>
        <w:pStyle w:val="20"/>
        <w:outlineLvl w:val="9"/>
        <w:rPr>
          <w:rStyle w:val="27"/>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pPr>
        <w:rPr>
          <w:rStyle w:val="27"/>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p>
      <w:pPr>
        <w:pStyle w:val="20"/>
        <w:outlineLvl w:val="9"/>
        <w:rPr>
          <w:rStyle w:val="27"/>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pPr>
        <w:rPr>
          <w:rStyle w:val="27"/>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p>
      <w:pPr>
        <w:pStyle w:val="20"/>
        <w:outlineLvl w:val="9"/>
        <w:rPr>
          <w:rStyle w:val="27"/>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pPr>
        <w:rPr>
          <w:rStyle w:val="27"/>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p>
      <w:pPr>
        <w:pStyle w:val="20"/>
        <w:outlineLvl w:val="9"/>
        <w:rPr>
          <w:rStyle w:val="27"/>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pPr>
        <w:rPr>
          <w:rStyle w:val="27"/>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p>
      <w:pPr>
        <w:pStyle w:val="20"/>
        <w:outlineLvl w:val="9"/>
        <w:rPr>
          <w:rStyle w:val="27"/>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pPr>
        <w:rPr>
          <w:rStyle w:val="27"/>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p>
      <w:pPr>
        <w:pStyle w:val="20"/>
        <w:outlineLvl w:val="9"/>
        <w:rPr>
          <w:rStyle w:val="27"/>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pPr>
        <w:rPr>
          <w:rStyle w:val="27"/>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p>
      <w:pPr>
        <w:pStyle w:val="20"/>
        <w:outlineLvl w:val="9"/>
        <w:rPr>
          <w:rStyle w:val="27"/>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pPr>
        <w:rPr>
          <w:rStyle w:val="27"/>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p>
      <w:pPr>
        <w:pStyle w:val="20"/>
        <w:outlineLvl w:val="9"/>
        <w:rPr>
          <w:rStyle w:val="27"/>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pPr>
        <w:rPr>
          <w:rStyle w:val="27"/>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p>
      <w:pPr>
        <w:pStyle w:val="20"/>
        <w:outlineLvl w:val="9"/>
        <w:rPr>
          <w:rStyle w:val="27"/>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pPr>
        <w:rPr>
          <w:rStyle w:val="27"/>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p>
      <w:pPr>
        <w:pStyle w:val="20"/>
        <w:outlineLvl w:val="9"/>
        <w:rPr>
          <w:rStyle w:val="27"/>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pPr>
        <w:rPr>
          <w:rStyle w:val="27"/>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p>
      <w:pPr>
        <w:pStyle w:val="22"/>
        <w:ind w:firstLine="31680"/>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Style w:val="27"/>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p>
      <w:pPr>
        <w:pStyle w:val="22"/>
        <w:ind w:firstLine="31680"/>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Style w:val="27"/>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p>
      <w:pPr>
        <w:pStyle w:val="19"/>
        <w:widowControl/>
        <w:snapToGrid w:val="0"/>
        <w:spacing w:before="0" w:beforeAutospacing="0" w:after="150" w:afterAutospacing="0" w:line="400" w:lineRule="atLeas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459" w:name="_Toc6523"/>
      <w:bookmarkStart w:id="460" w:name="_Toc7602"/>
      <w:bookmarkStart w:id="461" w:name="_Toc3714"/>
    </w:p>
    <w:p>
      <w:pPr>
        <w:pStyle w:val="19"/>
        <w:widowControl/>
        <w:snapToGrid w:val="0"/>
        <w:spacing w:before="0" w:beforeAutospacing="0" w:after="150" w:afterAutospacing="0" w:line="400" w:lineRule="atLeast"/>
        <w:jc w:val="center"/>
        <w:rPr>
          <w:rStyle w:val="27"/>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pPr>
      <w:bookmarkStart w:id="462" w:name="_Toc9997"/>
      <w:bookmarkStart w:id="463" w:name="_Toc11650"/>
      <w:bookmarkStart w:id="464" w:name="_Toc18772"/>
      <w:bookmarkStart w:id="465" w:name="_Toc447"/>
      <w:bookmarkStart w:id="466" w:name="_Toc10709"/>
      <w:bookmarkStart w:id="467" w:name="_Toc12722"/>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br w:type="page"/>
      </w: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三</w:t>
      </w:r>
      <w:r>
        <w:rPr>
          <w:rStyle w:val="27"/>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t>、投标保证金</w:t>
      </w:r>
      <w:bookmarkEnd w:id="459"/>
      <w:bookmarkEnd w:id="460"/>
      <w:bookmarkEnd w:id="461"/>
      <w:bookmarkEnd w:id="462"/>
      <w:bookmarkEnd w:id="463"/>
      <w:bookmarkEnd w:id="464"/>
      <w:bookmarkEnd w:id="465"/>
      <w:bookmarkEnd w:id="466"/>
      <w:bookmarkEnd w:id="467"/>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napToGrid w:val="0"/>
        <w:spacing w:before="0" w:beforeAutospacing="0" w:after="150" w:afterAutospacing="0" w:line="400" w:lineRule="atLeast"/>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 xml:space="preserve">   </w:t>
      </w:r>
      <w:bookmarkStart w:id="468" w:name="_Toc25134"/>
      <w:bookmarkStart w:id="469" w:name="_Toc26503"/>
      <w:bookmarkStart w:id="470" w:name="_Toc21578"/>
      <w:bookmarkStart w:id="471" w:name="_Toc23804"/>
      <w:bookmarkStart w:id="472" w:name="_Toc702"/>
      <w:bookmarkStart w:id="473" w:name="_Toc2106"/>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投标保证金说明函</w:t>
      </w:r>
      <w:bookmarkEnd w:id="468"/>
      <w:bookmarkEnd w:id="469"/>
      <w:bookmarkEnd w:id="470"/>
      <w:bookmarkEnd w:id="471"/>
      <w:bookmarkEnd w:id="472"/>
      <w:bookmarkEnd w:id="473"/>
    </w:p>
    <w:p>
      <w:pPr>
        <w:pStyle w:val="20"/>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p>
    <w:p>
      <w:pPr>
        <w:widowControl/>
        <w:spacing w:line="48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致：</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采购人或采购代理机构</w:t>
      </w:r>
      <w:r>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w:t>
      </w:r>
    </w:p>
    <w:p>
      <w:pPr>
        <w:widowControl/>
        <w:spacing w:line="480" w:lineRule="exact"/>
        <w:ind w:firstLine="480" w:firstLineChars="200"/>
        <w:jc w:val="left"/>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兹有我方参加贵公司</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开标时间</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组织公开招标的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招标编号</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项目名称</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的招标活动中，本公司已缴纳所投</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投标保证金</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，如中标，请贵公司待我司缴纳招标服务费并签订合同后给予办理退还；如未中标，则请将投标保证金直接退还到我公司账户</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与本项目保证金汇入账户一致</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p>
    <w:p>
      <w:pPr>
        <w:widowControl/>
        <w:spacing w:line="480" w:lineRule="exact"/>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投标人全称：</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pPr>
        <w:widowControl/>
        <w:spacing w:line="480" w:lineRule="exact"/>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开户银行：</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w:t>
      </w:r>
    </w:p>
    <w:p>
      <w:pPr>
        <w:widowControl/>
        <w:spacing w:line="480" w:lineRule="exact"/>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账    号：</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pPr>
        <w:widowControl/>
        <w:spacing w:line="480" w:lineRule="exact"/>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公司所属省份、市、县：</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pPr>
        <w:widowControl/>
        <w:spacing w:line="480" w:lineRule="exact"/>
        <w:ind w:firstLine="480" w:firstLineChars="200"/>
        <w:jc w:val="left"/>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以上内容应详细填写，不可简化</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p>
    <w:tbl>
      <w:tblPr>
        <w:tblStyle w:val="24"/>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6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widowControl/>
              <w:spacing w:line="500" w:lineRule="exact"/>
              <w:jc w:val="cente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序号</w:t>
            </w:r>
          </w:p>
        </w:tc>
        <w:tc>
          <w:tcPr>
            <w:tcW w:w="1620" w:type="dxa"/>
          </w:tcPr>
          <w:p>
            <w:pPr>
              <w:widowControl/>
              <w:spacing w:line="500" w:lineRule="exact"/>
              <w:jc w:val="cente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所投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采购包</w:t>
            </w:r>
          </w:p>
        </w:tc>
        <w:tc>
          <w:tcPr>
            <w:tcW w:w="6562" w:type="dxa"/>
          </w:tcPr>
          <w:p>
            <w:pPr>
              <w:widowControl/>
              <w:spacing w:line="500" w:lineRule="exact"/>
              <w:jc w:val="cente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提交投标保证金金额</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元</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widowControl/>
              <w:spacing w:line="50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620" w:type="dxa"/>
          </w:tcPr>
          <w:p>
            <w:pPr>
              <w:widowControl/>
              <w:spacing w:line="50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6562" w:type="dxa"/>
          </w:tcPr>
          <w:p>
            <w:pPr>
              <w:widowControl/>
              <w:spacing w:line="50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gridSpan w:val="2"/>
          </w:tcPr>
          <w:p>
            <w:pPr>
              <w:widowControl/>
              <w:spacing w:line="50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合计</w:t>
            </w:r>
          </w:p>
        </w:tc>
        <w:tc>
          <w:tcPr>
            <w:tcW w:w="6562" w:type="dxa"/>
          </w:tcPr>
          <w:p>
            <w:pPr>
              <w:widowControl/>
              <w:spacing w:line="50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jc w:val="center"/>
        </w:trPr>
        <w:tc>
          <w:tcPr>
            <w:tcW w:w="9010" w:type="dxa"/>
            <w:gridSpan w:val="3"/>
            <w:vAlign w:val="center"/>
          </w:tcPr>
          <w:p>
            <w:pPr>
              <w:widowControl/>
              <w:spacing w:line="50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投标保证金凭证复印件粘贴处</w:t>
            </w:r>
          </w:p>
        </w:tc>
      </w:tr>
    </w:tbl>
    <w:p>
      <w:pPr>
        <w:spacing w:line="38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pStyle w:val="19"/>
        <w:widowControl/>
        <w:snapToGrid w:val="0"/>
        <w:spacing w:before="0" w:beforeAutospacing="0" w:after="0" w:afterAutospacing="0" w:line="480" w:lineRule="auto"/>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投标人：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全称并</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加盖单位公章）</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80" w:lineRule="auto"/>
        <w:ind w:firstLine="480" w:firstLineChars="200"/>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投标人代表签字：</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8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日期：    年   月   日</w:t>
      </w: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pacing w:before="0" w:beforeAutospacing="0" w:after="150" w:afterAutospacing="0"/>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74" w:name="_Toc15789"/>
      <w:bookmarkStart w:id="475" w:name="_Toc15312"/>
      <w:bookmarkStart w:id="476" w:name="_Toc26304"/>
      <w:bookmarkStart w:id="477" w:name="_Toc4927"/>
      <w:bookmarkStart w:id="478" w:name="_Toc2699"/>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封面格式</w:t>
      </w:r>
      <w:bookmarkEnd w:id="474"/>
      <w:bookmarkEnd w:id="475"/>
      <w:bookmarkEnd w:id="476"/>
      <w:bookmarkEnd w:id="477"/>
      <w:bookmarkEnd w:id="478"/>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 </w:t>
      </w:r>
    </w:p>
    <w:p>
      <w:pPr>
        <w:pStyle w:val="19"/>
        <w:widowControl/>
        <w:spacing w:before="0" w:beforeAutospacing="0" w:after="150" w:afterAutospacing="0"/>
        <w:jc w:val="center"/>
        <w:rPr>
          <w:rStyle w:val="27"/>
          <w:rFonts w:hint="eastAsia" w:asciiTheme="minorEastAsia" w:hAnsiTheme="minorEastAsia" w:eastAsiaTheme="minorEastAsia" w:cstheme="minorEastAsia"/>
          <w:bCs/>
          <w:color w:val="000000" w:themeColor="text1"/>
          <w:sz w:val="48"/>
          <w:szCs w:val="48"/>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48"/>
          <w:szCs w:val="48"/>
          <w:highlight w:val="none"/>
          <w14:textFill>
            <w14:solidFill>
              <w14:schemeClr w14:val="tx1"/>
            </w14:solidFill>
          </w14:textFill>
        </w:rPr>
        <w:t>福建省消防救援总队</w:t>
      </w: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27"/>
          <w:rFonts w:hint="eastAsia" w:asciiTheme="minorEastAsia" w:hAnsiTheme="minorEastAsia" w:eastAsiaTheme="minorEastAsia" w:cstheme="minorEastAsia"/>
          <w:bCs/>
          <w:color w:val="000000" w:themeColor="text1"/>
          <w:sz w:val="48"/>
          <w:szCs w:val="48"/>
          <w:highlight w:val="none"/>
          <w:lang w:eastAsia="zh-CN"/>
          <w14:textFill>
            <w14:solidFill>
              <w14:schemeClr w14:val="tx1"/>
            </w14:solidFill>
          </w14:textFill>
        </w:rPr>
        <w:t>政府采购投标文件</w:t>
      </w:r>
    </w:p>
    <w:p>
      <w:pPr>
        <w:pStyle w:val="19"/>
        <w:keepNext w:val="0"/>
        <w:keepLines w:val="0"/>
        <w:pageBreakBefore w:val="0"/>
        <w:widowControl/>
        <w:kinsoku/>
        <w:wordWrap/>
        <w:overflowPunct/>
        <w:topLinePunct w:val="0"/>
        <w:autoSpaceDE/>
        <w:autoSpaceDN/>
        <w:bidi w:val="0"/>
        <w:adjustRightInd/>
        <w:snapToGrid/>
        <w:spacing w:before="0" w:beforeAutospacing="0" w:after="150" w:afterAutospacing="0"/>
        <w:jc w:val="center"/>
        <w:textAlignment w:val="auto"/>
        <w:outlineLvl w:val="9"/>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27"/>
          <w:rFonts w:hint="eastAsia" w:asciiTheme="minorEastAsia" w:hAnsiTheme="minorEastAsia" w:eastAsiaTheme="minorEastAsia" w:cstheme="minorEastAsia"/>
          <w:bCs/>
          <w:color w:val="000000" w:themeColor="text1"/>
          <w:sz w:val="48"/>
          <w:szCs w:val="48"/>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48"/>
          <w:szCs w:val="48"/>
          <w:highlight w:val="none"/>
          <w14:textFill>
            <w14:solidFill>
              <w14:schemeClr w14:val="tx1"/>
            </w14:solidFill>
          </w14:textFill>
        </w:rPr>
        <w:t>报价部分</w:t>
      </w:r>
      <w:r>
        <w:rPr>
          <w:rStyle w:val="27"/>
          <w:rFonts w:hint="eastAsia" w:asciiTheme="minorEastAsia" w:hAnsiTheme="minorEastAsia" w:eastAsiaTheme="minorEastAsia" w:cstheme="minorEastAsia"/>
          <w:bCs/>
          <w:color w:val="000000" w:themeColor="text1"/>
          <w:sz w:val="48"/>
          <w:szCs w:val="48"/>
          <w:highlight w:val="none"/>
          <w:lang w:eastAsia="zh-CN"/>
          <w14:textFill>
            <w14:solidFill>
              <w14:schemeClr w14:val="tx1"/>
            </w14:solidFill>
          </w14:textFill>
        </w:rPr>
        <w:t>）</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 </w:t>
      </w: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27"/>
          <w:rFonts w:hint="eastAsia" w:asciiTheme="minorEastAsia" w:hAnsiTheme="minorEastAsia" w:eastAsiaTheme="minorEastAsia" w:cstheme="minorEastAsia"/>
          <w:bCs/>
          <w:color w:val="000000" w:themeColor="text1"/>
          <w:sz w:val="36"/>
          <w:szCs w:val="36"/>
          <w:highlight w:val="none"/>
          <w:u w:val="singl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36"/>
          <w:szCs w:val="36"/>
          <w:highlight w:val="none"/>
          <w:u w:val="single"/>
          <w14:textFill>
            <w14:solidFill>
              <w14:schemeClr w14:val="tx1"/>
            </w14:solidFill>
          </w14:textFill>
        </w:rPr>
        <w:t>填写正本或副本</w:t>
      </w:r>
      <w:r>
        <w:rPr>
          <w:rStyle w:val="27"/>
          <w:rFonts w:hint="eastAsia" w:asciiTheme="minorEastAsia" w:hAnsiTheme="minorEastAsia" w:eastAsiaTheme="minorEastAsia" w:cstheme="minorEastAsia"/>
          <w:bCs/>
          <w:color w:val="000000" w:themeColor="text1"/>
          <w:sz w:val="36"/>
          <w:szCs w:val="36"/>
          <w:highlight w:val="none"/>
          <w:u w:val="single"/>
          <w:lang w:eastAsia="zh-CN"/>
          <w14:textFill>
            <w14:solidFill>
              <w14:schemeClr w14:val="tx1"/>
            </w14:solidFill>
          </w14:textFill>
        </w:rPr>
        <w:t>）</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 </w:t>
      </w:r>
    </w:p>
    <w:p>
      <w:pPr>
        <w:pStyle w:val="19"/>
        <w:widowControl/>
        <w:spacing w:before="0" w:beforeAutospacing="0" w:after="150" w:afterAutospacing="0"/>
        <w:ind w:firstLine="192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27"/>
          <w:rFonts w:hint="eastAsia" w:asciiTheme="minorEastAsia" w:hAnsiTheme="minorEastAsia" w:eastAsiaTheme="minorEastAsia" w:cstheme="minorEastAsia"/>
          <w:bCs/>
          <w:color w:val="000000" w:themeColor="text1"/>
          <w:sz w:val="31"/>
          <w:szCs w:val="31"/>
          <w:highlight w:val="none"/>
          <w14:textFill>
            <w14:solidFill>
              <w14:schemeClr w14:val="tx1"/>
            </w14:solidFill>
          </w14:textFill>
        </w:rPr>
        <w:t>项目名称：</w:t>
      </w: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31"/>
          <w:szCs w:val="31"/>
          <w:highlight w:val="none"/>
          <w:u w:val="single"/>
          <w14:textFill>
            <w14:solidFill>
              <w14:schemeClr w14:val="tx1"/>
            </w14:solidFill>
          </w14:textFill>
        </w:rPr>
        <w:t>由投标人填写</w:t>
      </w: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p>
    <w:p>
      <w:pPr>
        <w:pStyle w:val="19"/>
        <w:widowControl/>
        <w:spacing w:before="0" w:beforeAutospacing="0" w:after="150" w:afterAutospacing="0"/>
        <w:ind w:firstLine="192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27"/>
          <w:rFonts w:hint="eastAsia" w:asciiTheme="minorEastAsia" w:hAnsiTheme="minorEastAsia" w:eastAsiaTheme="minorEastAsia" w:cstheme="minorEastAsia"/>
          <w:bCs/>
          <w:color w:val="000000" w:themeColor="text1"/>
          <w:sz w:val="31"/>
          <w:szCs w:val="31"/>
          <w:highlight w:val="none"/>
          <w14:textFill>
            <w14:solidFill>
              <w14:schemeClr w14:val="tx1"/>
            </w14:solidFill>
          </w14:textFill>
        </w:rPr>
        <w:t>招标编号：</w:t>
      </w: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31"/>
          <w:szCs w:val="31"/>
          <w:highlight w:val="none"/>
          <w:u w:val="single"/>
          <w14:textFill>
            <w14:solidFill>
              <w14:schemeClr w14:val="tx1"/>
            </w14:solidFill>
          </w14:textFill>
        </w:rPr>
        <w:t>由投标人填写</w:t>
      </w: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p>
    <w:p>
      <w:pPr>
        <w:pStyle w:val="19"/>
        <w:widowControl/>
        <w:spacing w:before="0" w:beforeAutospacing="0" w:after="150" w:afterAutospacing="0"/>
        <w:ind w:firstLine="192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27"/>
          <w:rFonts w:hint="eastAsia" w:asciiTheme="minorEastAsia" w:hAnsiTheme="minorEastAsia" w:eastAsiaTheme="minorEastAsia" w:cstheme="minorEastAsia"/>
          <w:bCs/>
          <w:color w:val="000000" w:themeColor="text1"/>
          <w:sz w:val="31"/>
          <w:szCs w:val="31"/>
          <w:highlight w:val="none"/>
          <w14:textFill>
            <w14:solidFill>
              <w14:schemeClr w14:val="tx1"/>
            </w14:solidFill>
          </w14:textFill>
        </w:rPr>
        <w:t>所投</w:t>
      </w:r>
      <w:r>
        <w:rPr>
          <w:rStyle w:val="27"/>
          <w:rFonts w:hint="eastAsia" w:asciiTheme="minorEastAsia" w:hAnsiTheme="minorEastAsia" w:eastAsiaTheme="minorEastAsia" w:cstheme="minorEastAsia"/>
          <w:bCs/>
          <w:color w:val="000000" w:themeColor="text1"/>
          <w:sz w:val="31"/>
          <w:szCs w:val="31"/>
          <w:highlight w:val="none"/>
          <w:lang w:eastAsia="zh-CN"/>
          <w14:textFill>
            <w14:solidFill>
              <w14:schemeClr w14:val="tx1"/>
            </w14:solidFill>
          </w14:textFill>
        </w:rPr>
        <w:t>采购包</w:t>
      </w:r>
      <w:r>
        <w:rPr>
          <w:rStyle w:val="27"/>
          <w:rFonts w:hint="eastAsia" w:asciiTheme="minorEastAsia" w:hAnsiTheme="minorEastAsia" w:eastAsiaTheme="minorEastAsia" w:cstheme="minorEastAsia"/>
          <w:bCs/>
          <w:color w:val="000000" w:themeColor="text1"/>
          <w:sz w:val="31"/>
          <w:szCs w:val="31"/>
          <w:highlight w:val="none"/>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31"/>
          <w:szCs w:val="31"/>
          <w:highlight w:val="none"/>
          <w:u w:val="single"/>
          <w14:textFill>
            <w14:solidFill>
              <w14:schemeClr w14:val="tx1"/>
            </w14:solidFill>
          </w14:textFill>
        </w:rPr>
        <w:t>由投标人填写</w:t>
      </w: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p>
    <w:p>
      <w:pPr>
        <w:pStyle w:val="19"/>
        <w:widowControl/>
        <w:spacing w:before="0" w:beforeAutospacing="0" w:after="150" w:afterAutospacing="0"/>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 </w:t>
      </w:r>
    </w:p>
    <w:p>
      <w:pP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pPr>
    </w:p>
    <w:p>
      <w:pPr>
        <w:pStyle w:val="22"/>
        <w:ind w:firstLine="31680"/>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pP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 </w:t>
      </w: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bookmarkStart w:id="479" w:name="_Toc21049"/>
      <w:bookmarkStart w:id="480" w:name="_Toc7325"/>
      <w:bookmarkStart w:id="481" w:name="_Toc15607"/>
      <w:bookmarkStart w:id="482" w:name="_Toc26126"/>
      <w:bookmarkStart w:id="483" w:name="_Toc20573"/>
      <w:bookmarkStart w:id="484" w:name="_Toc21482"/>
      <w:r>
        <w:rPr>
          <w:rStyle w:val="27"/>
          <w:rFonts w:hint="eastAsia" w:asciiTheme="minorEastAsia" w:hAnsiTheme="minorEastAsia" w:eastAsiaTheme="minorEastAsia" w:cstheme="minorEastAsia"/>
          <w:bCs/>
          <w:color w:val="000000" w:themeColor="text1"/>
          <w:sz w:val="31"/>
          <w:szCs w:val="31"/>
          <w:highlight w:val="none"/>
          <w14:textFill>
            <w14:solidFill>
              <w14:schemeClr w14:val="tx1"/>
            </w14:solidFill>
          </w14:textFill>
        </w:rPr>
        <w:t>投标人：</w:t>
      </w: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31"/>
          <w:szCs w:val="31"/>
          <w:highlight w:val="none"/>
          <w:u w:val="single"/>
          <w14:textFill>
            <w14:solidFill>
              <w14:schemeClr w14:val="tx1"/>
            </w14:solidFill>
          </w14:textFill>
        </w:rPr>
        <w:t xml:space="preserve">填写 “全称” </w:t>
      </w: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31"/>
          <w:szCs w:val="31"/>
          <w:highlight w:val="none"/>
          <w:u w:val="single"/>
          <w14:textFill>
            <w14:solidFill>
              <w14:schemeClr w14:val="tx1"/>
            </w14:solidFill>
          </w14:textFill>
        </w:rPr>
        <w:t>由投标人填写</w:t>
      </w: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31"/>
          <w:szCs w:val="31"/>
          <w:highlight w:val="none"/>
          <w14:textFill>
            <w14:solidFill>
              <w14:schemeClr w14:val="tx1"/>
            </w14:solidFill>
          </w14:textFill>
        </w:rPr>
        <w:t>年</w:t>
      </w: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31"/>
          <w:szCs w:val="31"/>
          <w:highlight w:val="none"/>
          <w:u w:val="single"/>
          <w14:textFill>
            <w14:solidFill>
              <w14:schemeClr w14:val="tx1"/>
            </w14:solidFill>
          </w14:textFill>
        </w:rPr>
        <w:t>由投标人填写</w:t>
      </w: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31"/>
          <w:szCs w:val="31"/>
          <w:highlight w:val="none"/>
          <w14:textFill>
            <w14:solidFill>
              <w14:schemeClr w14:val="tx1"/>
            </w14:solidFill>
          </w14:textFill>
        </w:rPr>
        <w:t>月</w:t>
      </w:r>
    </w:p>
    <w:p>
      <w:pPr>
        <w:pStyle w:val="19"/>
        <w:widowControl/>
        <w:spacing w:before="0" w:beforeAutospacing="0" w:after="150" w:afterAutospacing="0"/>
        <w:jc w:val="cente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索引</w:t>
      </w:r>
      <w:bookmarkEnd w:id="479"/>
      <w:bookmarkEnd w:id="480"/>
      <w:bookmarkEnd w:id="481"/>
      <w:bookmarkEnd w:id="482"/>
      <w:bookmarkEnd w:id="483"/>
      <w:bookmarkEnd w:id="484"/>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85" w:name="_Toc25672"/>
      <w:bookmarkStart w:id="486" w:name="_Toc27147"/>
      <w:bookmarkStart w:id="487" w:name="_Toc5584"/>
      <w:bookmarkStart w:id="488" w:name="_Toc9664"/>
      <w:bookmarkStart w:id="489" w:name="_Toc22019"/>
      <w:bookmarkStart w:id="490" w:name="_Toc21897"/>
      <w:bookmarkStart w:id="491" w:name="_Toc8701"/>
      <w:bookmarkStart w:id="492" w:name="_Toc15648"/>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一、开标一览表</w:t>
      </w:r>
      <w:bookmarkEnd w:id="485"/>
      <w:bookmarkEnd w:id="486"/>
      <w:bookmarkEnd w:id="487"/>
      <w:bookmarkEnd w:id="488"/>
      <w:bookmarkEnd w:id="489"/>
      <w:bookmarkEnd w:id="490"/>
      <w:bookmarkEnd w:id="491"/>
      <w:bookmarkEnd w:id="492"/>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93" w:name="_Toc25698"/>
      <w:bookmarkStart w:id="494" w:name="_Toc19138"/>
      <w:bookmarkStart w:id="495" w:name="_Toc19090"/>
      <w:bookmarkStart w:id="496" w:name="_Toc31701"/>
      <w:bookmarkStart w:id="497" w:name="_Toc21654"/>
      <w:bookmarkStart w:id="498" w:name="_Toc15230"/>
      <w:bookmarkStart w:id="499" w:name="_Toc2578"/>
      <w:bookmarkStart w:id="500" w:name="_Toc13509"/>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二、投标分项报价表</w:t>
      </w:r>
      <w:bookmarkEnd w:id="493"/>
      <w:bookmarkEnd w:id="494"/>
      <w:bookmarkEnd w:id="495"/>
      <w:bookmarkEnd w:id="496"/>
      <w:bookmarkEnd w:id="497"/>
      <w:bookmarkEnd w:id="498"/>
      <w:bookmarkEnd w:id="499"/>
      <w:bookmarkEnd w:id="500"/>
    </w:p>
    <w:p>
      <w:pPr>
        <w:pStyle w:val="66"/>
        <w:jc w:val="left"/>
        <w:outlineLvl w:val="9"/>
        <w:rPr>
          <w:rFonts w:hint="eastAsia" w:asciiTheme="minorEastAsia" w:hAnsiTheme="minorEastAsia" w:eastAsiaTheme="minorEastAsia" w:cstheme="minorEastAsia"/>
          <w:color w:val="000000" w:themeColor="text1"/>
          <w:kern w:val="0"/>
          <w:highlight w:val="none"/>
          <w:lang w:eastAsia="zh-CN"/>
          <w14:textFill>
            <w14:solidFill>
              <w14:schemeClr w14:val="tx1"/>
            </w14:solidFill>
          </w14:textFill>
        </w:rPr>
      </w:pPr>
      <w:bookmarkStart w:id="501" w:name="_Toc11435"/>
      <w:bookmarkStart w:id="502" w:name="_Toc4711"/>
      <w:bookmarkStart w:id="503" w:name="_Toc18367"/>
      <w:bookmarkStart w:id="504" w:name="_Toc20813"/>
      <w:bookmarkStart w:id="505" w:name="_Toc4549"/>
      <w:bookmarkStart w:id="506" w:name="_Toc19370"/>
      <w:bookmarkStart w:id="507" w:name="_Toc3924"/>
      <w:bookmarkStart w:id="508" w:name="_Toc5610"/>
      <w:bookmarkStart w:id="509" w:name="_Toc1019"/>
      <w:bookmarkStart w:id="510" w:name="_Toc23657"/>
      <w:bookmarkStart w:id="511" w:name="_Toc1540"/>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三、</w:t>
      </w:r>
      <w:bookmarkEnd w:id="501"/>
      <w:bookmarkEnd w:id="502"/>
      <w:bookmarkEnd w:id="503"/>
      <w:bookmarkEnd w:id="504"/>
      <w:bookmarkEnd w:id="505"/>
      <w:bookmarkEnd w:id="506"/>
      <w:bookmarkEnd w:id="507"/>
      <w:bookmarkEnd w:id="508"/>
      <w:r>
        <w:rPr>
          <w:rFonts w:hint="eastAsia" w:asciiTheme="minorEastAsia" w:hAnsiTheme="minorEastAsia" w:eastAsiaTheme="minorEastAsia" w:cstheme="minorEastAsia"/>
          <w:color w:val="000000" w:themeColor="text1"/>
          <w:kern w:val="0"/>
          <w:highlight w:val="none"/>
          <w14:textFill>
            <w14:solidFill>
              <w14:schemeClr w14:val="tx1"/>
            </w14:solidFill>
          </w14:textFill>
        </w:rPr>
        <w:t>符合政府采购优惠政策相关文件</w:t>
      </w:r>
      <w:r>
        <w:rPr>
          <w:rFonts w:hint="eastAsia" w:asciiTheme="minorEastAsia" w:hAnsiTheme="minorEastAsia" w:eastAsiaTheme="minorEastAsia" w:cstheme="minorEastAsia"/>
          <w:color w:val="000000" w:themeColor="text1"/>
          <w:kern w:val="0"/>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若有</w:t>
      </w:r>
      <w:bookmarkEnd w:id="509"/>
      <w:r>
        <w:rPr>
          <w:rFonts w:hint="eastAsia" w:asciiTheme="minorEastAsia" w:hAnsiTheme="minorEastAsia" w:eastAsiaTheme="minorEastAsia" w:cstheme="minorEastAsia"/>
          <w:color w:val="000000" w:themeColor="text1"/>
          <w:kern w:val="0"/>
          <w:highlight w:val="none"/>
          <w:lang w:eastAsia="zh-CN"/>
          <w14:textFill>
            <w14:solidFill>
              <w14:schemeClr w14:val="tx1"/>
            </w14:solidFill>
          </w14:textFill>
        </w:rPr>
        <w:t>）</w:t>
      </w:r>
      <w:bookmarkEnd w:id="510"/>
      <w:bookmarkEnd w:id="511"/>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pacing w:before="0" w:beforeAutospacing="0" w:after="150" w:afterAutospacing="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jc w:val="cente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bookmarkStart w:id="512" w:name="_Toc26634"/>
      <w:bookmarkStart w:id="513" w:name="_Toc9744"/>
      <w:bookmarkStart w:id="514" w:name="_Toc2448"/>
      <w:bookmarkStart w:id="515" w:name="_Toc31555"/>
      <w:bookmarkStart w:id="516" w:name="_Toc17416"/>
      <w:bookmarkStart w:id="517" w:name="_Toc22612"/>
      <w:bookmarkStart w:id="518" w:name="_Toc15375"/>
      <w:bookmarkStart w:id="519" w:name="_Toc10822"/>
      <w:bookmarkStart w:id="520" w:name="_Toc16232"/>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一、开标一览表</w:t>
      </w:r>
      <w:bookmarkEnd w:id="512"/>
      <w:bookmarkEnd w:id="513"/>
      <w:bookmarkEnd w:id="514"/>
      <w:bookmarkEnd w:id="515"/>
      <w:bookmarkEnd w:id="516"/>
      <w:bookmarkEnd w:id="517"/>
      <w:bookmarkEnd w:id="518"/>
      <w:bookmarkEnd w:id="519"/>
      <w:bookmarkEnd w:id="520"/>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招标编号：</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w:t>
      </w:r>
    </w:p>
    <w:p>
      <w:pPr>
        <w:pStyle w:val="19"/>
        <w:widowControl/>
        <w:spacing w:before="0" w:beforeAutospacing="0" w:after="150" w:afterAutospacing="0"/>
        <w:jc w:val="righ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货币及单位：人民币元</w:t>
      </w:r>
    </w:p>
    <w:tbl>
      <w:tblPr>
        <w:tblStyle w:val="24"/>
        <w:tblW w:w="9638"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1002"/>
        <w:gridCol w:w="2449"/>
        <w:gridCol w:w="2589"/>
        <w:gridCol w:w="1799"/>
        <w:gridCol w:w="1799"/>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218" w:hRule="atLeast"/>
        </w:trPr>
        <w:tc>
          <w:tcPr>
            <w:tcW w:w="121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pacing w:before="0" w:beforeAutospacing="0" w:after="0" w:afterAutospacing="0" w:line="44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采购包</w:t>
            </w:r>
          </w:p>
        </w:tc>
        <w:tc>
          <w:tcPr>
            <w:tcW w:w="3038"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pacing w:before="0" w:beforeAutospacing="0" w:after="0" w:afterAutospacing="0" w:line="440" w:lineRule="exact"/>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投标人名称</w:t>
            </w:r>
          </w:p>
        </w:tc>
        <w:tc>
          <w:tcPr>
            <w:tcW w:w="3214"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pacing w:before="0" w:beforeAutospacing="0" w:after="0" w:afterAutospacing="0" w:line="44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投标总价(含税)</w:t>
            </w:r>
          </w:p>
          <w:p>
            <w:pPr>
              <w:pStyle w:val="19"/>
              <w:keepNext w:val="0"/>
              <w:keepLines w:val="0"/>
              <w:pageBreakBefore w:val="0"/>
              <w:widowControl/>
              <w:kinsoku/>
              <w:wordWrap/>
              <w:overflowPunct/>
              <w:topLinePunct w:val="0"/>
              <w:autoSpaceDE/>
              <w:autoSpaceDN/>
              <w:bidi w:val="0"/>
              <w:adjustRightInd/>
              <w:spacing w:before="0" w:beforeAutospacing="0" w:after="0" w:afterAutospacing="0" w:line="44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单位</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元</w:t>
            </w:r>
          </w:p>
        </w:tc>
        <w:tc>
          <w:tcPr>
            <w:tcW w:w="2216"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pacing w:before="0" w:beforeAutospacing="0" w:after="0" w:afterAutospacing="0" w:line="44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交货地点</w:t>
            </w:r>
          </w:p>
        </w:tc>
        <w:tc>
          <w:tcPr>
            <w:tcW w:w="2216"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pacing w:before="0" w:beforeAutospacing="0" w:after="0" w:afterAutospacing="0" w:line="44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交货期</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218" w:hRule="atLeast"/>
        </w:trPr>
        <w:tc>
          <w:tcPr>
            <w:tcW w:w="121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pacing w:before="0" w:beforeAutospacing="0" w:after="0" w:afterAutospacing="0" w:line="44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38"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pacing w:before="0" w:beforeAutospacing="0" w:after="0" w:afterAutospacing="0" w:line="440" w:lineRule="exact"/>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c>
          <w:tcPr>
            <w:tcW w:w="3214"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pacing w:before="0" w:beforeAutospacing="0" w:after="0" w:afterAutospacing="0" w:line="44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16"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pacing w:before="0" w:beforeAutospacing="0" w:after="0" w:afterAutospacing="0" w:line="44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16"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pacing w:before="0" w:beforeAutospacing="0" w:after="0" w:afterAutospacing="0" w:line="44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pPr>
        <w:pStyle w:val="19"/>
        <w:widowControl/>
        <w:spacing w:before="0" w:beforeAutospacing="0" w:after="150" w:afterAutospacing="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※注意：</w:t>
      </w:r>
    </w:p>
    <w:p>
      <w:pPr>
        <w:pStyle w:val="19"/>
        <w:widowControl/>
        <w:spacing w:before="0" w:beforeAutospacing="0" w:after="0" w:afterAutospacing="0"/>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21" w:name="_Toc10595"/>
      <w:bookmarkStart w:id="522" w:name="_Toc14220"/>
      <w:bookmarkStart w:id="523" w:name="_Toc15429"/>
      <w:bookmarkStart w:id="524" w:name="_Toc8409"/>
      <w:bookmarkStart w:id="525" w:name="_Toc2535"/>
      <w:bookmarkStart w:id="526" w:name="_Toc28153"/>
      <w:bookmarkStart w:id="527" w:name="_Toc26948"/>
      <w:bookmarkStart w:id="528" w:name="_Toc30810"/>
      <w:bookmarkStart w:id="529" w:name="_Toc30139"/>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1、本表应按照下列规定填写：</w:t>
      </w:r>
      <w:bookmarkEnd w:id="521"/>
      <w:bookmarkEnd w:id="522"/>
      <w:bookmarkEnd w:id="523"/>
      <w:bookmarkEnd w:id="524"/>
      <w:bookmarkEnd w:id="525"/>
      <w:bookmarkEnd w:id="526"/>
      <w:bookmarkEnd w:id="527"/>
      <w:bookmarkEnd w:id="528"/>
      <w:bookmarkEnd w:id="529"/>
    </w:p>
    <w:p>
      <w:pPr>
        <w:pStyle w:val="19"/>
        <w:widowControl/>
        <w:spacing w:before="0" w:beforeAutospacing="0" w:after="0" w:afterAutospacing="0"/>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1.1投标人应按照本表格式填写所投的</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的“投标报价”。</w:t>
      </w:r>
    </w:p>
    <w:p>
      <w:pPr>
        <w:pStyle w:val="19"/>
        <w:widowControl/>
        <w:spacing w:before="0" w:beforeAutospacing="0" w:after="0" w:afterAutospacing="0"/>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1.2本表中列示的“</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”应与《投标分项报价表》中列示的“</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”保持一致，即：若本表中列示的“</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”为“1”时，《投标分项报价表》中列示的“</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”亦应为“1”，以此类推。</w:t>
      </w:r>
    </w:p>
    <w:p>
      <w:pPr>
        <w:pStyle w:val="19"/>
        <w:widowControl/>
        <w:spacing w:before="0" w:beforeAutospacing="0" w:after="0" w:afterAutospacing="0"/>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1.3“大写金额”指“投标报价”应用“壹、贰、叁、肆、伍、陆、柒、捌、玖、拾、佰、仟、万、亿、元、角、分、零”等进行填写。</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napToGrid w:val="0"/>
        <w:spacing w:before="0" w:beforeAutospacing="0" w:after="0" w:afterAutospacing="0" w:line="480" w:lineRule="auto"/>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投标人：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全称并</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加盖单位公章）</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80" w:lineRule="auto"/>
        <w:ind w:firstLine="480" w:firstLineChars="200"/>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投标人代表签字：</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8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日期：    年   月   日</w:t>
      </w:r>
    </w:p>
    <w:p>
      <w:pPr>
        <w:pStyle w:val="19"/>
        <w:widowControl/>
        <w:spacing w:before="0" w:beforeAutospacing="0" w:after="150" w:afterAutospacing="0"/>
        <w:jc w:val="cente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bookmarkStart w:id="530" w:name="_Toc15778"/>
      <w:bookmarkStart w:id="531" w:name="_Toc26125"/>
      <w:bookmarkStart w:id="532" w:name="_Toc10301"/>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533" w:name="_Toc32209"/>
      <w:bookmarkStart w:id="534" w:name="_Toc15035"/>
      <w:bookmarkStart w:id="535" w:name="_Toc24797"/>
      <w:bookmarkStart w:id="536" w:name="_Toc27853"/>
      <w:bookmarkStart w:id="537" w:name="_Toc26811"/>
      <w:bookmarkStart w:id="538" w:name="_Toc26333"/>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br w:type="page"/>
      </w:r>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二、投标分项报价表</w:t>
      </w:r>
      <w:bookmarkEnd w:id="530"/>
      <w:bookmarkEnd w:id="531"/>
      <w:bookmarkEnd w:id="532"/>
      <w:bookmarkEnd w:id="533"/>
      <w:bookmarkEnd w:id="534"/>
      <w:bookmarkEnd w:id="535"/>
      <w:bookmarkEnd w:id="536"/>
      <w:bookmarkEnd w:id="537"/>
      <w:bookmarkEnd w:id="538"/>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招标编号：</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w:t>
      </w:r>
    </w:p>
    <w:p>
      <w:pPr>
        <w:pStyle w:val="19"/>
        <w:widowControl/>
        <w:spacing w:before="0" w:beforeAutospacing="0" w:after="150" w:afterAutospacing="0"/>
        <w:jc w:val="righ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货币及单位：人民币元</w:t>
      </w:r>
    </w:p>
    <w:tbl>
      <w:tblPr>
        <w:tblStyle w:val="24"/>
        <w:tblW w:w="9616"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474"/>
        <w:gridCol w:w="1081"/>
        <w:gridCol w:w="1756"/>
        <w:gridCol w:w="1436"/>
        <w:gridCol w:w="963"/>
        <w:gridCol w:w="1116"/>
        <w:gridCol w:w="642"/>
        <w:gridCol w:w="1234"/>
        <w:gridCol w:w="91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287" w:hRule="atLeast"/>
        </w:trPr>
        <w:tc>
          <w:tcPr>
            <w:tcW w:w="4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采购包</w:t>
            </w:r>
          </w:p>
        </w:tc>
        <w:tc>
          <w:tcPr>
            <w:tcW w:w="108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品目号</w:t>
            </w:r>
          </w:p>
        </w:tc>
        <w:tc>
          <w:tcPr>
            <w:tcW w:w="175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投标标的</w:t>
            </w:r>
          </w:p>
        </w:tc>
        <w:tc>
          <w:tcPr>
            <w:tcW w:w="143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规格</w:t>
            </w:r>
          </w:p>
        </w:tc>
        <w:tc>
          <w:tcPr>
            <w:tcW w:w="96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来源地</w:t>
            </w:r>
          </w:p>
        </w:tc>
        <w:tc>
          <w:tcPr>
            <w:tcW w:w="111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单价</w:t>
            </w: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现场</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tc>
        <w:tc>
          <w:tcPr>
            <w:tcW w:w="64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数量</w:t>
            </w:r>
          </w:p>
        </w:tc>
        <w:tc>
          <w:tcPr>
            <w:tcW w:w="123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总价</w:t>
            </w: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现场</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tc>
        <w:tc>
          <w:tcPr>
            <w:tcW w:w="91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57" w:hRule="atLeast"/>
        </w:trPr>
        <w:tc>
          <w:tcPr>
            <w:tcW w:w="474"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tc>
        <w:tc>
          <w:tcPr>
            <w:tcW w:w="108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17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43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96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1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6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91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82" w:hRule="atLeast"/>
        </w:trPr>
        <w:tc>
          <w:tcPr>
            <w:tcW w:w="474"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08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7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43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96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1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6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91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75" w:hRule="atLeast"/>
        </w:trPr>
        <w:tc>
          <w:tcPr>
            <w:tcW w:w="47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tc>
        <w:tc>
          <w:tcPr>
            <w:tcW w:w="9142" w:type="dxa"/>
            <w:gridSpan w:val="8"/>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合计金额：</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大写金额</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w:t>
            </w:r>
          </w:p>
          <w:p>
            <w:pPr>
              <w:widowControl/>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小写金额</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w:t>
            </w:r>
          </w:p>
        </w:tc>
      </w:tr>
    </w:tbl>
    <w:p>
      <w:pPr>
        <w:pStyle w:val="19"/>
        <w:widowControl/>
        <w:spacing w:before="0" w:beforeAutospacing="0" w:after="150" w:afterAutospacing="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※注意：</w:t>
      </w:r>
    </w:p>
    <w:p>
      <w:pPr>
        <w:pStyle w:val="19"/>
        <w:widowControl/>
        <w:spacing w:before="0" w:beforeAutospacing="0" w:after="150" w:afterAutospacing="0"/>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39" w:name="_Toc4594"/>
      <w:bookmarkStart w:id="540" w:name="_Toc23029"/>
      <w:bookmarkStart w:id="541" w:name="_Toc30469"/>
      <w:bookmarkStart w:id="542" w:name="_Toc20753"/>
      <w:bookmarkStart w:id="543" w:name="_Toc22725"/>
      <w:bookmarkStart w:id="544" w:name="_Toc15107"/>
      <w:bookmarkStart w:id="545" w:name="_Toc29818"/>
      <w:bookmarkStart w:id="546" w:name="_Toc6584"/>
      <w:bookmarkStart w:id="547" w:name="_Toc30011"/>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1、本表应按照下列规定填写：</w:t>
      </w:r>
      <w:bookmarkEnd w:id="539"/>
      <w:bookmarkEnd w:id="540"/>
      <w:bookmarkEnd w:id="541"/>
      <w:bookmarkEnd w:id="542"/>
      <w:bookmarkEnd w:id="543"/>
      <w:bookmarkEnd w:id="544"/>
      <w:bookmarkEnd w:id="545"/>
      <w:bookmarkEnd w:id="546"/>
      <w:bookmarkEnd w:id="547"/>
    </w:p>
    <w:p>
      <w:pPr>
        <w:pStyle w:val="19"/>
        <w:widowControl/>
        <w:spacing w:before="0" w:beforeAutospacing="0" w:after="150" w:afterAutospacing="0"/>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1.1投标人应按照本表格式填写所投</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的分项报价，其中：“</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”、“品目号”、“投标标的”及“数量”应与招标文件《采购标的一览表》中的有关内容</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”、“品目号”、“采购标的”及“数量”</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保持一致，“</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”还应与《开标一览表》中列示的“</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”保持一致，即：若《开标一览表》中列示的“</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”为“1”时，本表中列示的“</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”亦应为“1”，以此类推。</w:t>
      </w:r>
    </w:p>
    <w:p>
      <w:pPr>
        <w:pStyle w:val="19"/>
        <w:widowControl/>
        <w:spacing w:before="0" w:beforeAutospacing="0" w:after="150" w:afterAutospacing="0"/>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1.2“投标标的”为货物的：</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“规格”</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项下应填写货物制造厂商赋予的品牌</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属于节能、环保清单产品的货物，填写的品牌名称应与清单载明的品牌名称保持一致</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及具体型号。</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“来源地”</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应填写货物的原产地。</w:t>
      </w:r>
    </w:p>
    <w:p>
      <w:pPr>
        <w:pStyle w:val="19"/>
        <w:widowControl/>
        <w:spacing w:before="0" w:beforeAutospacing="0" w:after="150" w:afterAutospacing="0"/>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1.3“投标标的”为服务的：</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“规格”</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项下应填写服务提供者提供的服务标准及品牌</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若有</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“来源地”</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应填写服务提供者的所在地。</w:t>
      </w:r>
    </w:p>
    <w:p>
      <w:pPr>
        <w:pStyle w:val="19"/>
        <w:widowControl/>
        <w:spacing w:before="0" w:beforeAutospacing="0" w:after="150" w:afterAutospacing="0"/>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1.4同一</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“单价</w:t>
      </w:r>
      <w:r>
        <w:rPr>
          <w:rStyle w:val="27"/>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现场</w:t>
      </w:r>
      <w:r>
        <w:rPr>
          <w:rStyle w:val="27"/>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“数量”</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“总价</w:t>
      </w:r>
      <w:r>
        <w:rPr>
          <w:rStyle w:val="27"/>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现场</w:t>
      </w:r>
      <w:r>
        <w:rPr>
          <w:rStyle w:val="27"/>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，全部品目号</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“总价</w:t>
      </w:r>
      <w:r>
        <w:rPr>
          <w:rStyle w:val="27"/>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现场</w:t>
      </w:r>
      <w:r>
        <w:rPr>
          <w:rStyle w:val="27"/>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的合计金额应与《开标一览表》中相应</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列示的</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“投标总价”</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保持一致。</w:t>
      </w:r>
    </w:p>
    <w:p>
      <w:pPr>
        <w:pStyle w:val="19"/>
        <w:widowControl/>
        <w:spacing w:before="0" w:beforeAutospacing="0" w:after="150" w:afterAutospacing="0"/>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1.5若招标文件要求投标人对“备品备件价格、专用工具价格、技术服务费、安装调试费、检验培训费、运输费、保险费、税收”等进行报价的，可在本表的</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“备注”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项下填写。</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napToGrid w:val="0"/>
        <w:spacing w:before="0" w:beforeAutospacing="0" w:after="0" w:afterAutospacing="0" w:line="480" w:lineRule="auto"/>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投标人：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全称并</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加盖单位公章）</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80" w:lineRule="auto"/>
        <w:ind w:firstLine="480" w:firstLineChars="200"/>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投标人代表签字：</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8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日期：    年   月   日</w:t>
      </w:r>
    </w:p>
    <w:p>
      <w:pPr>
        <w:pStyle w:val="19"/>
        <w:widowControl/>
        <w:spacing w:before="0" w:beforeAutospacing="0" w:after="150" w:afterAutospacing="0"/>
        <w:jc w:val="center"/>
        <w:rPr>
          <w:rFonts w:hint="eastAsia" w:asciiTheme="minorEastAsia" w:hAnsiTheme="minorEastAsia" w:eastAsiaTheme="minorEastAsia" w:cstheme="minorEastAsia"/>
          <w:b/>
          <w:bCs/>
          <w:color w:val="000000" w:themeColor="text1"/>
          <w:kern w:val="0"/>
          <w:sz w:val="30"/>
          <w:szCs w:val="30"/>
          <w:highlight w:val="none"/>
          <w:lang w:eastAsia="zh-CN"/>
          <w14:textFill>
            <w14:solidFill>
              <w14:schemeClr w14:val="tx1"/>
            </w14:solidFill>
          </w14:textFill>
        </w:rPr>
      </w:pPr>
      <w:bookmarkStart w:id="548" w:name="_Toc21493"/>
      <w:bookmarkStart w:id="549" w:name="_Toc13034"/>
      <w:bookmarkStart w:id="550" w:name="_Toc24241"/>
      <w: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t>三</w:t>
      </w:r>
      <w:bookmarkEnd w:id="548"/>
      <w:bookmarkEnd w:id="549"/>
      <w: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符合政府采购优惠政策相关文件</w:t>
      </w:r>
      <w:r>
        <w:rPr>
          <w:rFonts w:hint="eastAsia" w:asciiTheme="minorEastAsia" w:hAnsiTheme="minorEastAsia" w:eastAsiaTheme="minorEastAsia" w:cstheme="minorEastAsia"/>
          <w:b/>
          <w:bCs/>
          <w:color w:val="000000" w:themeColor="text1"/>
          <w:kern w:val="0"/>
          <w:sz w:val="30"/>
          <w:szCs w:val="30"/>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30"/>
          <w:szCs w:val="30"/>
          <w:highlight w:val="none"/>
          <w14:textFill>
            <w14:solidFill>
              <w14:schemeClr w14:val="tx1"/>
            </w14:solidFill>
          </w14:textFill>
        </w:rPr>
        <w:t>若</w:t>
      </w: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有</w:t>
      </w:r>
      <w:bookmarkEnd w:id="550"/>
      <w:r>
        <w:rPr>
          <w:rFonts w:hint="eastAsia" w:asciiTheme="minorEastAsia" w:hAnsiTheme="minorEastAsia" w:eastAsiaTheme="minorEastAsia" w:cstheme="minorEastAsia"/>
          <w:b/>
          <w:bCs/>
          <w:color w:val="000000" w:themeColor="text1"/>
          <w:kern w:val="0"/>
          <w:sz w:val="30"/>
          <w:szCs w:val="30"/>
          <w:highlight w:val="none"/>
          <w:lang w:eastAsia="zh-CN"/>
          <w14:textFill>
            <w14:solidFill>
              <w14:schemeClr w14:val="tx1"/>
            </w14:solidFill>
          </w14:textFill>
        </w:rPr>
        <w:t>）</w:t>
      </w:r>
    </w:p>
    <w:p>
      <w:pPr>
        <w:pStyle w:val="19"/>
        <w:widowControl/>
        <w:spacing w:before="0" w:beforeAutospacing="0" w:after="0" w:afterAutospacing="0" w:line="360" w:lineRule="auto"/>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bookmarkStart w:id="551" w:name="_Toc27884"/>
      <w:bookmarkStart w:id="552" w:name="_Toc667"/>
      <w:bookmarkStart w:id="553" w:name="_Toc20070"/>
      <w:bookmarkStart w:id="554" w:name="_Toc14493"/>
      <w:bookmarkStart w:id="555" w:name="_Toc10279"/>
      <w:bookmarkStart w:id="556" w:name="_Toc25921"/>
      <w:bookmarkStart w:id="557" w:name="_Toc9832"/>
      <w:bookmarkStart w:id="558" w:name="_Toc28670"/>
      <w:bookmarkStart w:id="559" w:name="_Toc19061"/>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三-1优先类节能产品、环境标志产品证明材料</w:t>
      </w:r>
      <w:r>
        <w:rPr>
          <w:rStyle w:val="27"/>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若有</w:t>
      </w:r>
      <w:bookmarkEnd w:id="551"/>
      <w:bookmarkEnd w:id="552"/>
      <w:bookmarkEnd w:id="553"/>
      <w:bookmarkEnd w:id="554"/>
      <w:bookmarkEnd w:id="555"/>
      <w:bookmarkEnd w:id="556"/>
      <w:bookmarkEnd w:id="557"/>
      <w:bookmarkEnd w:id="558"/>
      <w:bookmarkEnd w:id="559"/>
      <w:r>
        <w:rPr>
          <w:rStyle w:val="27"/>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p>
    <w:p>
      <w:pPr>
        <w:pStyle w:val="19"/>
        <w:widowControl/>
        <w:spacing w:before="0" w:beforeAutospacing="0" w:after="0" w:afterAutospacing="0" w:line="360" w:lineRule="auto"/>
        <w:jc w:val="cente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bookmarkStart w:id="560" w:name="_Toc9405"/>
      <w:bookmarkStart w:id="561" w:name="_Toc684"/>
      <w:bookmarkStart w:id="562" w:name="_Toc11673"/>
      <w:bookmarkStart w:id="563" w:name="_Toc10353"/>
      <w:bookmarkStart w:id="564" w:name="_Toc9104"/>
      <w:bookmarkStart w:id="565" w:name="_Toc15068"/>
      <w:bookmarkStart w:id="566" w:name="_Toc19264"/>
      <w:bookmarkStart w:id="567" w:name="_Toc12089"/>
      <w:bookmarkStart w:id="568" w:name="_Toc799"/>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三-1-①优先类节能产品、环境标志产品统计表</w:t>
      </w:r>
      <w:r>
        <w:rPr>
          <w:rStyle w:val="27"/>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若有</w:t>
      </w:r>
      <w:bookmarkEnd w:id="560"/>
      <w:bookmarkEnd w:id="561"/>
      <w:bookmarkEnd w:id="562"/>
      <w:bookmarkEnd w:id="563"/>
      <w:bookmarkEnd w:id="564"/>
      <w:bookmarkEnd w:id="565"/>
      <w:bookmarkEnd w:id="566"/>
      <w:bookmarkEnd w:id="567"/>
      <w:bookmarkEnd w:id="568"/>
      <w:r>
        <w:rPr>
          <w:rStyle w:val="27"/>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招标编号：</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w:t>
      </w:r>
    </w:p>
    <w:p>
      <w:pPr>
        <w:pStyle w:val="19"/>
        <w:widowControl/>
        <w:spacing w:before="0" w:beforeAutospacing="0" w:after="150" w:afterAutospacing="0"/>
        <w:jc w:val="righ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货币及单位：人民币元</w:t>
      </w:r>
    </w:p>
    <w:tbl>
      <w:tblPr>
        <w:tblStyle w:val="24"/>
        <w:tblW w:w="9479"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1351"/>
        <w:gridCol w:w="1351"/>
        <w:gridCol w:w="1351"/>
        <w:gridCol w:w="1351"/>
        <w:gridCol w:w="1351"/>
        <w:gridCol w:w="1351"/>
        <w:gridCol w:w="137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66" w:hRule="atLeast"/>
        </w:trPr>
        <w:tc>
          <w:tcPr>
            <w:tcW w:w="135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8128"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07" w:hRule="atLeast"/>
        </w:trPr>
        <w:tc>
          <w:tcPr>
            <w:tcW w:w="13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0" w:afterAutospacing="0" w:line="320" w:lineRule="exact"/>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采购包</w:t>
            </w:r>
          </w:p>
        </w:tc>
        <w:tc>
          <w:tcPr>
            <w:tcW w:w="13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0" w:afterAutospacing="0" w:line="320"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品目号</w:t>
            </w:r>
          </w:p>
        </w:tc>
        <w:tc>
          <w:tcPr>
            <w:tcW w:w="135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0" w:afterAutospacing="0" w:line="320"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货物名称</w:t>
            </w:r>
          </w:p>
        </w:tc>
        <w:tc>
          <w:tcPr>
            <w:tcW w:w="135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0" w:afterAutospacing="0" w:line="320"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单价</w:t>
            </w:r>
          </w:p>
          <w:p>
            <w:pPr>
              <w:pStyle w:val="19"/>
              <w:widowControl/>
              <w:spacing w:before="0" w:beforeAutospacing="0" w:after="0" w:afterAutospacing="0" w:line="320" w:lineRule="exact"/>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现场</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tc>
        <w:tc>
          <w:tcPr>
            <w:tcW w:w="135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0" w:afterAutospacing="0" w:line="320"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数量</w:t>
            </w:r>
          </w:p>
        </w:tc>
        <w:tc>
          <w:tcPr>
            <w:tcW w:w="135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0" w:afterAutospacing="0" w:line="320"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总价</w:t>
            </w:r>
          </w:p>
          <w:p>
            <w:pPr>
              <w:pStyle w:val="19"/>
              <w:widowControl/>
              <w:spacing w:before="0" w:beforeAutospacing="0" w:after="0" w:afterAutospacing="0" w:line="320" w:lineRule="exact"/>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现场</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tc>
        <w:tc>
          <w:tcPr>
            <w:tcW w:w="137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0" w:afterAutospacing="0" w:line="320"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66" w:hRule="atLeast"/>
        </w:trPr>
        <w:tc>
          <w:tcPr>
            <w:tcW w:w="1351"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tc>
        <w:tc>
          <w:tcPr>
            <w:tcW w:w="13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13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7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66" w:hRule="atLeast"/>
        </w:trPr>
        <w:tc>
          <w:tcPr>
            <w:tcW w:w="1351"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tc>
        <w:tc>
          <w:tcPr>
            <w:tcW w:w="13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7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991" w:hRule="atLeast"/>
        </w:trPr>
        <w:tc>
          <w:tcPr>
            <w:tcW w:w="13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备注</w:t>
            </w:r>
          </w:p>
        </w:tc>
        <w:tc>
          <w:tcPr>
            <w:tcW w:w="8128"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内属于节能、环境标志产品的报价总金额：</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b.</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投标总价</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报价总金额</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c.“</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内属于节能、环境标志产品的报价总金额”占“</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投标总价</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报价总金额</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”的比例</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以%列示</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tc>
      </w:tr>
    </w:tbl>
    <w:p>
      <w:pPr>
        <w:pStyle w:val="19"/>
        <w:widowControl/>
        <w:spacing w:before="0" w:beforeAutospacing="0" w:after="150" w:afterAutospacing="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※注意：</w:t>
      </w:r>
    </w:p>
    <w:p>
      <w:pPr>
        <w:pStyle w:val="19"/>
        <w:widowControl/>
        <w:spacing w:before="0" w:beforeAutospacing="0" w:after="0" w:afterAutospacing="0" w:line="36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1、对节能、环境标志产品计算价格扣除时，只依据</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电子投标文件</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“三-1-②优先类节能产品、环境标志产品证明材料</w:t>
      </w:r>
      <w:r>
        <w:rPr>
          <w:rStyle w:val="27"/>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若有</w:t>
      </w:r>
      <w:r>
        <w:rPr>
          <w:rStyle w:val="27"/>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w:t>
      </w:r>
    </w:p>
    <w:p>
      <w:pPr>
        <w:pStyle w:val="19"/>
        <w:widowControl/>
        <w:spacing w:before="0" w:beforeAutospacing="0" w:after="0" w:afterAutospacing="0" w:line="36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2、本表以</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为单位，不同</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请分别填写；同一</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请按照其品目号顺序分别填写。</w:t>
      </w:r>
    </w:p>
    <w:p>
      <w:pPr>
        <w:pStyle w:val="19"/>
        <w:widowControl/>
        <w:spacing w:before="0" w:beforeAutospacing="0" w:after="0" w:afterAutospacing="0" w:line="36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3、具体统计、计算：</w:t>
      </w:r>
    </w:p>
    <w:p>
      <w:pPr>
        <w:pStyle w:val="19"/>
        <w:widowControl/>
        <w:spacing w:before="0" w:beforeAutospacing="0" w:after="0" w:afterAutospacing="0" w:line="36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3.1若节能、环境标志产品仅是构成投标产品的部件、组件或零件，则该投标产品不享受鼓励优惠政策。同一品目中各认证证书不重复计算价格扣除。强制类节能产品不享受价格扣除。</w:t>
      </w:r>
    </w:p>
    <w:p>
      <w:pPr>
        <w:pStyle w:val="19"/>
        <w:widowControl/>
        <w:spacing w:before="0" w:beforeAutospacing="0" w:after="0" w:afterAutospacing="0" w:line="36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3.2计算结果若除不尽，可四舍五入保留到小数点后两位。</w:t>
      </w:r>
    </w:p>
    <w:p>
      <w:pPr>
        <w:pStyle w:val="19"/>
        <w:widowControl/>
        <w:spacing w:before="0" w:beforeAutospacing="0" w:after="0" w:afterAutospacing="0" w:line="36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3.3投标人应按照招标文件要求认真统计、计算，否则评标委员会不予认定。</w:t>
      </w:r>
    </w:p>
    <w:p>
      <w:pPr>
        <w:pStyle w:val="19"/>
        <w:widowControl/>
        <w:spacing w:before="0" w:beforeAutospacing="0" w:after="0" w:afterAutospacing="0" w:line="36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3.4若无节能、环境标志产品，不填写本表，否则，</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视为提供虚假材料。</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napToGrid w:val="0"/>
        <w:spacing w:before="0" w:beforeAutospacing="0" w:after="0" w:afterAutospacing="0" w:line="480" w:lineRule="auto"/>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69" w:name="_Toc16744"/>
      <w:bookmarkStart w:id="570" w:name="_Toc12077"/>
      <w:bookmarkStart w:id="571" w:name="_Toc21656"/>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投标人：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全称并</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加盖单位公章）</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80" w:lineRule="auto"/>
        <w:ind w:firstLine="480" w:firstLineChars="200"/>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投标人代表签字：</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8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日期：    年   月   日</w:t>
      </w:r>
    </w:p>
    <w:p>
      <w:pPr>
        <w:pStyle w:val="19"/>
        <w:widowControl/>
        <w:spacing w:before="0" w:beforeAutospacing="0" w:after="150" w:afterAutospacing="0"/>
        <w:jc w:val="center"/>
        <w:rPr>
          <w:rStyle w:val="27"/>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pPr>
      <w:bookmarkStart w:id="572" w:name="_Toc19399"/>
      <w:bookmarkStart w:id="573" w:name="_Toc2732"/>
      <w:bookmarkStart w:id="574" w:name="_Toc13733"/>
      <w:bookmarkStart w:id="575" w:name="_Toc31538"/>
      <w:bookmarkStart w:id="576" w:name="_Toc24121"/>
      <w:bookmarkStart w:id="577" w:name="_Toc20533"/>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三-1-②优先类节能产品、环境标志产品相关佐证资料</w:t>
      </w:r>
      <w:r>
        <w:rPr>
          <w:rStyle w:val="27"/>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若有</w:t>
      </w:r>
      <w:bookmarkEnd w:id="569"/>
      <w:bookmarkEnd w:id="570"/>
      <w:bookmarkEnd w:id="571"/>
      <w:bookmarkEnd w:id="572"/>
      <w:bookmarkEnd w:id="573"/>
      <w:bookmarkEnd w:id="574"/>
      <w:bookmarkEnd w:id="575"/>
      <w:bookmarkEnd w:id="576"/>
      <w:bookmarkEnd w:id="577"/>
      <w:r>
        <w:rPr>
          <w:rStyle w:val="27"/>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20"/>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p>
    <w:tbl>
      <w:tblPr>
        <w:tblStyle w:val="2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ind w:firstLine="1200" w:firstLineChars="500"/>
              <w:rPr>
                <w:rStyle w:val="27"/>
                <w:rFonts w:hint="eastAsia" w:asciiTheme="minorEastAsia" w:hAnsiTheme="minorEastAsia" w:eastAsiaTheme="minorEastAsia" w:cstheme="minorEastAsia"/>
                <w:b w:val="0"/>
                <w:color w:val="000000" w:themeColor="text1"/>
                <w:sz w:val="24"/>
                <w:highlight w:val="none"/>
                <w14:textFill>
                  <w14:solidFill>
                    <w14:schemeClr w14:val="tx1"/>
                  </w14:solidFill>
                </w14:textFill>
              </w:rPr>
            </w:pPr>
          </w:p>
          <w:p>
            <w:pPr>
              <w:ind w:firstLine="1200" w:firstLineChars="500"/>
              <w:rPr>
                <w:rStyle w:val="27"/>
                <w:rFonts w:hint="eastAsia" w:asciiTheme="minorEastAsia" w:hAnsiTheme="minorEastAsia" w:eastAsiaTheme="minorEastAsia" w:cstheme="minorEastAsia"/>
                <w:b w:val="0"/>
                <w:color w:val="000000" w:themeColor="text1"/>
                <w:sz w:val="24"/>
                <w:highlight w:val="none"/>
                <w14:textFill>
                  <w14:solidFill>
                    <w14:schemeClr w14:val="tx1"/>
                  </w14:solidFill>
                </w14:textFill>
              </w:rPr>
            </w:pPr>
          </w:p>
          <w:p>
            <w:pPr>
              <w:ind w:firstLine="1200" w:firstLineChars="500"/>
              <w:rPr>
                <w:rStyle w:val="27"/>
                <w:rFonts w:hint="eastAsia" w:asciiTheme="minorEastAsia" w:hAnsiTheme="minorEastAsia" w:eastAsiaTheme="minorEastAsia" w:cstheme="minorEastAsia"/>
                <w:b w:val="0"/>
                <w:color w:val="000000" w:themeColor="text1"/>
                <w:sz w:val="24"/>
                <w:highlight w:val="none"/>
                <w14:textFill>
                  <w14:solidFill>
                    <w14:schemeClr w14:val="tx1"/>
                  </w14:solidFill>
                </w14:textFill>
              </w:rPr>
            </w:pPr>
          </w:p>
          <w:p>
            <w:pPr>
              <w:ind w:firstLine="1200" w:firstLineChars="500"/>
              <w:rPr>
                <w:rStyle w:val="27"/>
                <w:rFonts w:hint="eastAsia" w:asciiTheme="minorEastAsia" w:hAnsiTheme="minorEastAsia" w:eastAsiaTheme="minorEastAsia" w:cstheme="minorEastAsia"/>
                <w:b w:val="0"/>
                <w:color w:val="000000" w:themeColor="text1"/>
                <w:sz w:val="24"/>
                <w:highlight w:val="none"/>
                <w14:textFill>
                  <w14:solidFill>
                    <w14:schemeClr w14:val="tx1"/>
                  </w14:solidFill>
                </w14:textFill>
              </w:rPr>
            </w:pPr>
          </w:p>
          <w:p>
            <w:pPr>
              <w:jc w:val="center"/>
              <w:rPr>
                <w:rStyle w:val="27"/>
                <w:rFonts w:hint="eastAsia" w:asciiTheme="minorEastAsia" w:hAnsiTheme="minorEastAsia" w:eastAsiaTheme="minorEastAsia" w:cstheme="minorEastAsia"/>
                <w:b w:val="0"/>
                <w:color w:val="000000" w:themeColor="text1"/>
                <w:sz w:val="24"/>
                <w:highlight w:val="none"/>
                <w14:textFill>
                  <w14:solidFill>
                    <w14:schemeClr w14:val="tx1"/>
                  </w14:solidFill>
                </w14:textFill>
              </w:rPr>
            </w:pPr>
            <w:r>
              <w:rPr>
                <w:rStyle w:val="27"/>
                <w:rFonts w:hint="eastAsia" w:asciiTheme="minorEastAsia" w:hAnsiTheme="minorEastAsia" w:eastAsiaTheme="minorEastAsia" w:cstheme="minorEastAsia"/>
                <w:b w:val="0"/>
                <w:color w:val="000000" w:themeColor="text1"/>
                <w:sz w:val="24"/>
                <w:highlight w:val="none"/>
                <w14:textFill>
                  <w14:solidFill>
                    <w14:schemeClr w14:val="tx1"/>
                  </w14:solidFill>
                </w14:textFill>
              </w:rPr>
              <w:t>若有，请在此处提供</w:t>
            </w:r>
          </w:p>
          <w:p>
            <w:pPr>
              <w:pStyle w:val="20"/>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Style w:val="27"/>
                <w:rFonts w:hint="eastAsia" w:asciiTheme="minorEastAsia" w:hAnsiTheme="minorEastAsia" w:eastAsiaTheme="minorEastAsia" w:cstheme="minorEastAsia"/>
                <w:b w:val="0"/>
                <w:color w:val="000000" w:themeColor="text1"/>
                <w:sz w:val="24"/>
                <w:highlight w:val="none"/>
                <w14:textFill>
                  <w14:solidFill>
                    <w14:schemeClr w14:val="tx1"/>
                  </w14:solidFill>
                </w14:textFill>
              </w:rPr>
            </w:pPr>
          </w:p>
        </w:tc>
      </w:tr>
    </w:tbl>
    <w:p>
      <w:pPr>
        <w:pStyle w:val="20"/>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20"/>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20"/>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20"/>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20"/>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20"/>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20"/>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20"/>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20"/>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20"/>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sz w:val="30"/>
          <w:szCs w:val="30"/>
          <w:highlight w:val="none"/>
          <w:lang w:eastAsia="zh-CN"/>
          <w14:textFill>
            <w14:solidFill>
              <w14:schemeClr w14:val="tx1"/>
            </w14:solidFill>
          </w14:textFill>
        </w:rPr>
      </w:pPr>
      <w:bookmarkStart w:id="578" w:name="_Toc13014"/>
      <w:bookmarkStart w:id="579" w:name="_Toc8634"/>
      <w:bookmarkStart w:id="580" w:name="_Toc11040"/>
      <w:bookmarkStart w:id="581" w:name="_Toc22982"/>
      <w:bookmarkStart w:id="582" w:name="_Toc23616"/>
      <w:bookmarkStart w:id="583" w:name="_Toc12231"/>
      <w:bookmarkStart w:id="584" w:name="_Toc13738"/>
      <w:bookmarkStart w:id="585" w:name="_Toc7336"/>
      <w:bookmarkStart w:id="586" w:name="_Toc6103"/>
      <w:r>
        <w:rPr>
          <w:rStyle w:val="27"/>
          <w:rFonts w:hint="eastAsia" w:asciiTheme="minorEastAsia" w:hAnsiTheme="minorEastAsia" w:eastAsiaTheme="minorEastAsia" w:cstheme="minorEastAsia"/>
          <w:bCs/>
          <w:color w:val="000000" w:themeColor="text1"/>
          <w:sz w:val="30"/>
          <w:szCs w:val="30"/>
          <w:highlight w:val="none"/>
          <w14:textFill>
            <w14:solidFill>
              <w14:schemeClr w14:val="tx1"/>
            </w14:solidFill>
          </w14:textFill>
        </w:rPr>
        <w:t>三-2小型、微型企业产品等价格扣除证明材料</w:t>
      </w:r>
      <w:r>
        <w:rPr>
          <w:rStyle w:val="27"/>
          <w:rFonts w:hint="eastAsia" w:asciiTheme="minorEastAsia" w:hAnsiTheme="minorEastAsia" w:eastAsiaTheme="minorEastAsia" w:cstheme="minorEastAsia"/>
          <w:bCs/>
          <w:color w:val="000000" w:themeColor="text1"/>
          <w:sz w:val="30"/>
          <w:szCs w:val="30"/>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30"/>
          <w:szCs w:val="30"/>
          <w:highlight w:val="none"/>
          <w14:textFill>
            <w14:solidFill>
              <w14:schemeClr w14:val="tx1"/>
            </w14:solidFill>
          </w14:textFill>
        </w:rPr>
        <w:t>若有</w:t>
      </w:r>
      <w:bookmarkEnd w:id="578"/>
      <w:bookmarkEnd w:id="579"/>
      <w:bookmarkEnd w:id="580"/>
      <w:bookmarkEnd w:id="581"/>
      <w:bookmarkEnd w:id="582"/>
      <w:bookmarkEnd w:id="583"/>
      <w:bookmarkEnd w:id="584"/>
      <w:bookmarkEnd w:id="585"/>
      <w:bookmarkEnd w:id="586"/>
      <w:r>
        <w:rPr>
          <w:rStyle w:val="27"/>
          <w:rFonts w:hint="eastAsia" w:asciiTheme="minorEastAsia" w:hAnsiTheme="minorEastAsia" w:eastAsiaTheme="minorEastAsia" w:cstheme="minorEastAsia"/>
          <w:bCs/>
          <w:color w:val="000000" w:themeColor="text1"/>
          <w:sz w:val="30"/>
          <w:szCs w:val="30"/>
          <w:highlight w:val="none"/>
          <w:lang w:eastAsia="zh-CN"/>
          <w14:textFill>
            <w14:solidFill>
              <w14:schemeClr w14:val="tx1"/>
            </w14:solidFill>
          </w14:textFill>
        </w:rPr>
        <w:t>）</w:t>
      </w: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bookmarkStart w:id="587" w:name="_Toc25298"/>
      <w:bookmarkStart w:id="588" w:name="_Toc10242"/>
      <w:bookmarkStart w:id="589" w:name="_Toc14479"/>
      <w:bookmarkStart w:id="590" w:name="_Toc19037"/>
      <w:bookmarkStart w:id="591" w:name="_Toc3984"/>
      <w:bookmarkStart w:id="592" w:name="_Toc28490"/>
      <w:bookmarkStart w:id="593" w:name="_Toc6181"/>
      <w:bookmarkStart w:id="594" w:name="_Toc7042"/>
      <w:bookmarkStart w:id="595" w:name="_Toc9648"/>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三-2-①中小企业声明函</w:t>
      </w:r>
      <w:r>
        <w:rPr>
          <w:rStyle w:val="27"/>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若有</w:t>
      </w:r>
      <w:bookmarkEnd w:id="587"/>
      <w:bookmarkEnd w:id="588"/>
      <w:bookmarkEnd w:id="589"/>
      <w:bookmarkEnd w:id="590"/>
      <w:bookmarkEnd w:id="591"/>
      <w:bookmarkEnd w:id="592"/>
      <w:bookmarkEnd w:id="593"/>
      <w:bookmarkEnd w:id="594"/>
      <w:bookmarkEnd w:id="595"/>
      <w:r>
        <w:rPr>
          <w:rStyle w:val="27"/>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p>
    <w:p>
      <w:pPr>
        <w:widowControl/>
        <w:spacing w:before="150" w:after="150" w:line="17" w:lineRule="atLeast"/>
        <w:jc w:val="cente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pPr>
      <w:r>
        <w:rPr>
          <w:rStyle w:val="27"/>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中小企业声明函</w:t>
      </w:r>
      <w:r>
        <w:rPr>
          <w:rStyle w:val="27"/>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Style w:val="27"/>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货物</w:t>
      </w:r>
      <w:r>
        <w:rPr>
          <w:rStyle w:val="27"/>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本公司</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联合体</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郑重声明，根据《政府采购促进中小企业发展管理办法》</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财库﹝2020﹞46 号</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的规定，本公司</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联合体</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参加</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单位名称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的</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采购活动，提供的货物全部由符合政策要求的中小企业制造。相关企业</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含联合体中的中小企业、签订分包意向协议的中小企业</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的具体情况如下：</w:t>
      </w:r>
    </w:p>
    <w:p>
      <w:pPr>
        <w:pStyle w:val="19"/>
        <w:widowControl/>
        <w:snapToGrid w:val="0"/>
        <w:spacing w:before="0" w:beforeAutospacing="0" w:after="0" w:afterAutospacing="0" w:line="400" w:lineRule="exact"/>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标的名称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，属于</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请填写“</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采购文件中明确的所属行业</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行业</w:t>
      </w:r>
      <w:r>
        <w:rPr>
          <w:rFonts w:hint="eastAsia" w:asciiTheme="minorEastAsia" w:hAnsiTheme="minorEastAsia" w:eastAsiaTheme="minorEastAsia" w:cstheme="minorEastAsia"/>
          <w:color w:val="000000" w:themeColor="text1"/>
          <w:highlight w:val="none"/>
          <w14:textFill>
            <w14:solidFill>
              <w14:schemeClr w14:val="tx1"/>
            </w14:solidFill>
          </w14:textFill>
        </w:rPr>
        <w:t>；制造商为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企业名称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，从业人员</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人，营业收入为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万元，资产总额为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万元</w:t>
      </w:r>
      <w:r>
        <w:rPr>
          <w:rFonts w:hint="eastAsia" w:asciiTheme="minorEastAsia" w:hAnsiTheme="minorEastAsia" w:eastAsiaTheme="minorEastAsia" w:cstheme="minorEastAsia"/>
          <w:color w:val="000000" w:themeColor="text1"/>
          <w:highlight w:val="none"/>
          <w:vertAlign w:val="superscript"/>
          <w14:textFill>
            <w14:solidFill>
              <w14:schemeClr w14:val="tx1"/>
            </w14:solidFill>
          </w14:textFill>
        </w:rPr>
        <w:t>1</w:t>
      </w:r>
      <w:r>
        <w:rPr>
          <w:rFonts w:hint="eastAsia" w:asciiTheme="minorEastAsia" w:hAnsiTheme="minorEastAsia" w:eastAsiaTheme="minorEastAsia" w:cstheme="minorEastAsia"/>
          <w:color w:val="000000" w:themeColor="text1"/>
          <w:highlight w:val="none"/>
          <w14:textFill>
            <w14:solidFill>
              <w14:schemeClr w14:val="tx1"/>
            </w14:solidFill>
          </w14:textFill>
        </w:rPr>
        <w:t>，属于</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请填写具体属于“</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”哪一类型</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w:t>
      </w:r>
    </w:p>
    <w:p>
      <w:pPr>
        <w:pStyle w:val="19"/>
        <w:widowControl/>
        <w:spacing w:before="0" w:beforeAutospacing="0" w:after="0" w:afterAutospacing="0" w:line="360" w:lineRule="auto"/>
        <w:ind w:firstLine="420"/>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标的名称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，属于</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请填写“</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采购文件中明确的所属行业</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行业</w:t>
      </w:r>
      <w:r>
        <w:rPr>
          <w:rFonts w:hint="eastAsia" w:asciiTheme="minorEastAsia" w:hAnsiTheme="minorEastAsia" w:eastAsiaTheme="minorEastAsia" w:cstheme="minorEastAsia"/>
          <w:color w:val="000000" w:themeColor="text1"/>
          <w:highlight w:val="none"/>
          <w14:textFill>
            <w14:solidFill>
              <w14:schemeClr w14:val="tx1"/>
            </w14:solidFill>
          </w14:textFill>
        </w:rPr>
        <w:t>；制造商为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企业名称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，从业人员</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人，营业收入为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万元，资产总额为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万元</w:t>
      </w:r>
      <w:r>
        <w:rPr>
          <w:rFonts w:hint="eastAsia" w:asciiTheme="minorEastAsia" w:hAnsiTheme="minorEastAsia" w:eastAsiaTheme="minorEastAsia" w:cstheme="minorEastAsia"/>
          <w:color w:val="000000" w:themeColor="text1"/>
          <w:highlight w:val="none"/>
          <w:vertAlign w:val="superscript"/>
          <w14:textFill>
            <w14:solidFill>
              <w14:schemeClr w14:val="tx1"/>
            </w14:solidFill>
          </w14:textFill>
        </w:rPr>
        <w:t>1</w:t>
      </w:r>
      <w:r>
        <w:rPr>
          <w:rFonts w:hint="eastAsia" w:asciiTheme="minorEastAsia" w:hAnsiTheme="minorEastAsia" w:eastAsiaTheme="minorEastAsia" w:cstheme="minorEastAsia"/>
          <w:color w:val="000000" w:themeColor="text1"/>
          <w:highlight w:val="none"/>
          <w14:textFill>
            <w14:solidFill>
              <w14:schemeClr w14:val="tx1"/>
            </w14:solidFill>
          </w14:textFill>
        </w:rPr>
        <w:t>，属于</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请填写具体属于“</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”哪一类型</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w:t>
      </w:r>
    </w:p>
    <w:p>
      <w:pPr>
        <w:pStyle w:val="19"/>
        <w:widowControl/>
        <w:spacing w:before="0" w:beforeAutospacing="0" w:after="0" w:afterAutospacing="0" w:line="360" w:lineRule="auto"/>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pacing w:before="0" w:beforeAutospacing="0" w:after="0" w:afterAutospacing="0" w:line="360" w:lineRule="auto"/>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pPr>
        <w:pStyle w:val="19"/>
        <w:widowControl/>
        <w:spacing w:before="0" w:beforeAutospacing="0" w:after="0" w:afterAutospacing="0" w:line="360" w:lineRule="auto"/>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pacing w:before="0" w:beforeAutospacing="0" w:after="0" w:afterAutospacing="0" w:line="360" w:lineRule="auto"/>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本企业对上述声明内容的真实性负责。如有虚假，将依法承担相应责任。</w:t>
      </w:r>
    </w:p>
    <w:p>
      <w:pPr>
        <w:pStyle w:val="19"/>
        <w:widowControl/>
        <w:spacing w:before="0" w:beforeAutospacing="0" w:after="0" w:afterAutospacing="0" w:line="360" w:lineRule="auto"/>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企业名称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全称并</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加盖单位公章）</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pacing w:before="0" w:beforeAutospacing="0" w:after="0" w:afterAutospacing="0" w:line="360" w:lineRule="auto"/>
        <w:ind w:firstLine="5520" w:firstLineChars="23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日期：</w:t>
      </w:r>
    </w:p>
    <w:p>
      <w:pPr>
        <w:pStyle w:val="19"/>
        <w:widowControl/>
        <w:spacing w:before="75" w:beforeAutospacing="0" w:after="75" w:afterAutospacing="0"/>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1、从业人员、营业收入、资产总额填报上一年度数据，无上一年度数据的新成立企业可不填报。</w:t>
      </w:r>
    </w:p>
    <w:p>
      <w:pPr>
        <w:pStyle w:val="19"/>
        <w:widowControl/>
        <w:spacing w:before="75" w:beforeAutospacing="0" w:after="75" w:afterAutospacing="0"/>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2、投标人须按招标文件明确的所属行业填列，多品目项目中须按上表要求逐条填列，否则，其提供的中小企业声明将被判定为无效声明函，由此造成的后果由投标人自行承担</w:t>
      </w:r>
      <w:r>
        <w:rPr>
          <w:rStyle w:val="27"/>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涉及资格的按无效投标处理；涉及价格评审优惠的，不予认定</w:t>
      </w:r>
      <w:r>
        <w:rPr>
          <w:rStyle w:val="27"/>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w:t>
      </w:r>
    </w:p>
    <w:p>
      <w:pPr>
        <w:pStyle w:val="19"/>
        <w:widowControl/>
        <w:spacing w:before="75" w:beforeAutospacing="0" w:after="75" w:afterAutospacing="0"/>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spacing w:before="150" w:after="150" w:line="17" w:lineRule="atLeast"/>
        <w:jc w:val="center"/>
        <w:rPr>
          <w:rStyle w:val="27"/>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widowControl/>
        <w:jc w:val="cente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pPr>
      <w:r>
        <w:rPr>
          <w:rStyle w:val="27"/>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page"/>
      </w:r>
      <w:r>
        <w:rPr>
          <w:rStyle w:val="27"/>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中小企业声明函</w:t>
      </w:r>
      <w:r>
        <w:rPr>
          <w:rStyle w:val="27"/>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Style w:val="27"/>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工程、服务</w:t>
      </w:r>
      <w:r>
        <w:rPr>
          <w:rStyle w:val="27"/>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p>
    <w:p>
      <w:pPr>
        <w:pStyle w:val="19"/>
        <w:widowControl/>
        <w:spacing w:before="75" w:beforeAutospacing="0" w:after="75" w:afterAutospacing="0"/>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75" w:beforeAutospacing="0" w:after="75" w:afterAutospacing="0"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本公司</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联合体</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郑重声明，根据《政府采购促进中小企业发展管理办法》</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财库﹝2020﹞46 号</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的规定，本公司</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联合体</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参加</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单位名称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的</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采购活动，工程的施工单位全部为符合政策要求的中小企业</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或者：服务全部由符合政策要求的中小企业承接</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。相关企业</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含联合体中的中小企业、签订分包意向协议的中小企业</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的具体情况如下：</w:t>
      </w:r>
    </w:p>
    <w:p>
      <w:pPr>
        <w:pStyle w:val="19"/>
        <w:widowControl/>
        <w:spacing w:before="75" w:beforeAutospacing="0" w:after="75" w:afterAutospacing="0" w:line="360" w:lineRule="auto"/>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标的名称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，属于</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采购文件中明确的所属行业</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；承建</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承接</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企业为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企业名称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，从业人员</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人，营业收入为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万元，资产总额为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万元</w:t>
      </w:r>
      <w:r>
        <w:rPr>
          <w:rFonts w:hint="eastAsia" w:asciiTheme="minorEastAsia" w:hAnsiTheme="minorEastAsia" w:eastAsiaTheme="minorEastAsia" w:cstheme="minorEastAsia"/>
          <w:color w:val="000000" w:themeColor="text1"/>
          <w:highlight w:val="none"/>
          <w:vertAlign w:val="superscript"/>
          <w14:textFill>
            <w14:solidFill>
              <w14:schemeClr w14:val="tx1"/>
            </w14:solidFill>
          </w14:textFill>
        </w:rPr>
        <w:t>1</w:t>
      </w:r>
      <w:r>
        <w:rPr>
          <w:rFonts w:hint="eastAsia" w:asciiTheme="minorEastAsia" w:hAnsiTheme="minorEastAsia" w:eastAsiaTheme="minorEastAsia" w:cstheme="minorEastAsia"/>
          <w:color w:val="000000" w:themeColor="text1"/>
          <w:highlight w:val="none"/>
          <w14:textFill>
            <w14:solidFill>
              <w14:schemeClr w14:val="tx1"/>
            </w14:solidFill>
          </w14:textFill>
        </w:rPr>
        <w:t>，属于</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widowControl/>
        <w:spacing w:before="75" w:beforeAutospacing="0" w:after="75" w:afterAutospacing="0"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2.</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标的名称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，属于</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采购文件中明确的所属行业</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；承建</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承接</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企业为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企业名称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，从业人员</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人，营业收入为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万元，资产总额为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万元，属于</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19"/>
        <w:widowControl/>
        <w:spacing w:before="75" w:beforeAutospacing="0" w:after="75" w:afterAutospacing="0"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pacing w:before="75" w:beforeAutospacing="0" w:after="75" w:afterAutospacing="0"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以上企业，不属于大企业的分支机构，不存在控股股东为大企业的情形，也不存在与大企业的负责人为同一人的情形。</w:t>
      </w:r>
    </w:p>
    <w:p>
      <w:pPr>
        <w:pStyle w:val="19"/>
        <w:widowControl/>
        <w:spacing w:before="75" w:beforeAutospacing="0" w:after="75" w:afterAutospacing="0"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pacing w:before="75" w:beforeAutospacing="0" w:after="75" w:afterAutospacing="0"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本企业对上述声明内容的真实性负责。如有虚假，将依法承担相应责任。</w:t>
      </w:r>
    </w:p>
    <w:p>
      <w:pPr>
        <w:pStyle w:val="19"/>
        <w:widowControl/>
        <w:spacing w:before="75" w:beforeAutospacing="0" w:after="75" w:afterAutospacing="0"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pacing w:before="75" w:beforeAutospacing="0" w:after="75" w:afterAutospacing="0"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企业名称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全称并</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加盖单位公章）</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pacing w:before="75" w:beforeAutospacing="0" w:after="75" w:afterAutospacing="0"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日期：</w:t>
      </w:r>
    </w:p>
    <w:p>
      <w:pPr>
        <w:pStyle w:val="19"/>
        <w:widowControl/>
        <w:spacing w:before="75" w:beforeAutospacing="0" w:after="75"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pacing w:before="75" w:beforeAutospacing="0" w:after="75" w:afterAutospacing="0"/>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1、从业人员、营业收入、资产总额填报上一年度数据，无上一年度数据的新成立企业可不填报。</w:t>
      </w:r>
    </w:p>
    <w:p>
      <w:pPr>
        <w:pStyle w:val="19"/>
        <w:widowControl/>
        <w:spacing w:before="75" w:beforeAutospacing="0" w:after="75" w:afterAutospacing="0"/>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2、投标人须按招标文件明确的所属行业填列，多品目项目中须按上表要求逐条填列，否则，其提供的中小企业声明将被判定为无效声明函，由此造成的后果由投标人自行承担</w:t>
      </w:r>
      <w:r>
        <w:rPr>
          <w:rStyle w:val="27"/>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涉及资格的按无效投标处理；涉及价格评审优惠的，不予认定</w:t>
      </w:r>
      <w:r>
        <w:rPr>
          <w:rStyle w:val="27"/>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w:t>
      </w:r>
    </w:p>
    <w:p>
      <w:pPr>
        <w:pStyle w:val="19"/>
        <w:widowControl/>
        <w:spacing w:before="75" w:beforeAutospacing="0" w:after="75" w:afterAutospacing="0"/>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spacing w:after="150"/>
        <w:jc w:val="cente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pPr>
      <w:bookmarkStart w:id="596" w:name="_Toc4335"/>
      <w:bookmarkStart w:id="597" w:name="_Toc3971"/>
      <w:bookmarkStart w:id="598" w:name="_Toc23736"/>
      <w:bookmarkStart w:id="599" w:name="_Toc29188"/>
      <w:bookmarkStart w:id="600" w:name="_Toc11613"/>
      <w:bookmarkStart w:id="601" w:name="_Toc32512"/>
      <w:bookmarkStart w:id="602" w:name="_Toc465"/>
      <w:bookmarkStart w:id="603" w:name="_Toc24844"/>
      <w:bookmarkStart w:id="604" w:name="_Toc26616"/>
      <w:r>
        <w:rPr>
          <w:rStyle w:val="27"/>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br w:type="page"/>
      </w:r>
      <w:r>
        <w:rPr>
          <w:rStyle w:val="27"/>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t>三-2-②小型、微型企业等证明材料</w:t>
      </w:r>
      <w:r>
        <w:rPr>
          <w:rStyle w:val="27"/>
          <w:rFonts w:hint="eastAsia" w:asciiTheme="minorEastAsia" w:hAnsiTheme="minorEastAsia" w:eastAsiaTheme="minorEastAsia" w:cstheme="minorEastAsia"/>
          <w:bCs/>
          <w:color w:val="000000" w:themeColor="text1"/>
          <w:sz w:val="32"/>
          <w:szCs w:val="32"/>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t>若有</w:t>
      </w:r>
      <w:bookmarkEnd w:id="596"/>
      <w:bookmarkEnd w:id="597"/>
      <w:bookmarkEnd w:id="598"/>
      <w:bookmarkEnd w:id="599"/>
      <w:bookmarkEnd w:id="600"/>
      <w:bookmarkEnd w:id="601"/>
      <w:bookmarkEnd w:id="602"/>
      <w:bookmarkEnd w:id="603"/>
      <w:bookmarkEnd w:id="604"/>
      <w:r>
        <w:rPr>
          <w:rStyle w:val="27"/>
          <w:rFonts w:hint="eastAsia" w:asciiTheme="minorEastAsia" w:hAnsiTheme="minorEastAsia" w:eastAsiaTheme="minorEastAsia" w:cstheme="minorEastAsia"/>
          <w:bCs/>
          <w:color w:val="000000" w:themeColor="text1"/>
          <w:sz w:val="32"/>
          <w:szCs w:val="32"/>
          <w:highlight w:val="none"/>
          <w:lang w:eastAsia="zh-CN"/>
          <w14:textFill>
            <w14:solidFill>
              <w14:schemeClr w14:val="tx1"/>
            </w14:solidFill>
          </w14:textFill>
        </w:rPr>
        <w:t>）</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 </w:t>
      </w:r>
    </w:p>
    <w:p>
      <w:pPr>
        <w:pStyle w:val="19"/>
        <w:widowControl/>
        <w:spacing w:before="0" w:beforeAutospacing="0" w:after="0" w:afterAutospacing="0" w:line="360" w:lineRule="auto"/>
        <w:ind w:firstLine="422"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 </w:t>
      </w:r>
    </w:p>
    <w:p>
      <w:pPr>
        <w:pStyle w:val="19"/>
        <w:widowControl/>
        <w:spacing w:before="0" w:beforeAutospacing="0" w:after="0" w:afterAutospacing="0" w:line="360" w:lineRule="auto"/>
        <w:ind w:firstLine="480" w:firstLineChars="20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605" w:name="_Toc27925"/>
      <w:bookmarkStart w:id="606" w:name="_Toc24112"/>
      <w:bookmarkStart w:id="607" w:name="_Toc13187"/>
      <w:r>
        <w:rPr>
          <w:rFonts w:hint="eastAsia" w:asciiTheme="minorEastAsia" w:hAnsiTheme="minorEastAsia" w:eastAsiaTheme="minorEastAsia" w:cstheme="minorEastAsia"/>
          <w:color w:val="000000" w:themeColor="text1"/>
          <w:highlight w:val="none"/>
          <w14:textFill>
            <w14:solidFill>
              <w14:schemeClr w14:val="tx1"/>
            </w14:solidFill>
          </w14:textFill>
        </w:rPr>
        <w:t>编制说明</w:t>
      </w:r>
      <w:bookmarkEnd w:id="605"/>
      <w:bookmarkEnd w:id="606"/>
      <w:bookmarkEnd w:id="607"/>
    </w:p>
    <w:p>
      <w:pPr>
        <w:pStyle w:val="19"/>
        <w:widowControl/>
        <w:spacing w:before="0" w:beforeAutospacing="0" w:after="0" w:afterAutospacing="0" w:line="360" w:lineRule="auto"/>
        <w:ind w:firstLine="480" w:firstLineChars="20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pacing w:before="0" w:beforeAutospacing="0" w:after="0" w:afterAutospacing="0"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1、投标人应按照招标文件要求提供相应证明材料，证明材料应与《中小企业声明函》的内容相一致，否则视为《中小企业声明函》内容不真实。</w:t>
      </w:r>
    </w:p>
    <w:p>
      <w:pPr>
        <w:pStyle w:val="19"/>
        <w:widowControl/>
        <w:spacing w:before="0" w:beforeAutospacing="0" w:after="0" w:afterAutospacing="0"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2、投标人为监狱企业的，根据其提供的由省级以上监狱管理局、戒毒管理局</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含新疆生产建设兵团</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出具的属于监狱企业的证明文件进行认定，监狱企业视同小型、微型企业。</w:t>
      </w:r>
    </w:p>
    <w:p>
      <w:pPr>
        <w:pStyle w:val="19"/>
        <w:widowControl/>
        <w:spacing w:before="0" w:beforeAutospacing="0" w:after="0" w:afterAutospacing="0"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3、投标人为残疾人福利性单位的，根据其提供的《残疾人福利性单位声明函》</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格式附后</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进行认定，残疾人福利性单位视同小型、微型企业。残疾人福利性单位属于小型、微型企业的，不重复享受政策。</w:t>
      </w:r>
    </w:p>
    <w:p>
      <w:pPr>
        <w:pStyle w:val="19"/>
        <w:widowControl/>
        <w:spacing w:before="0" w:beforeAutospacing="0" w:after="0" w:afterAutospacing="0"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pacing w:before="0" w:beforeAutospacing="0" w:after="0" w:afterAutospacing="0"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pacing w:before="0" w:beforeAutospacing="0" w:after="0" w:afterAutospacing="0"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pacing w:before="0" w:beforeAutospacing="0" w:after="150" w:afterAutospacing="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w:t>
      </w: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bookmarkStart w:id="608" w:name="_Toc10711"/>
      <w:bookmarkStart w:id="609" w:name="_Toc22556"/>
      <w:bookmarkStart w:id="610" w:name="_Toc17659"/>
      <w:bookmarkStart w:id="611" w:name="_Toc19283"/>
      <w:bookmarkStart w:id="612" w:name="_Toc10770"/>
      <w:bookmarkStart w:id="613" w:name="_Toc11288"/>
      <w:bookmarkStart w:id="614" w:name="_Toc22506"/>
      <w:bookmarkStart w:id="615" w:name="_Toc7538"/>
      <w:bookmarkStart w:id="616" w:name="_Toc31851"/>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残疾人福利性单位声明函</w:t>
      </w:r>
      <w:r>
        <w:rPr>
          <w:rStyle w:val="27"/>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若有</w:t>
      </w:r>
      <w:bookmarkEnd w:id="608"/>
      <w:bookmarkEnd w:id="609"/>
      <w:bookmarkEnd w:id="610"/>
      <w:bookmarkEnd w:id="611"/>
      <w:bookmarkEnd w:id="612"/>
      <w:bookmarkEnd w:id="613"/>
      <w:bookmarkEnd w:id="614"/>
      <w:bookmarkEnd w:id="615"/>
      <w:bookmarkEnd w:id="616"/>
      <w:r>
        <w:rPr>
          <w:rStyle w:val="27"/>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 </w:t>
      </w:r>
    </w:p>
    <w:p>
      <w:pPr>
        <w:pStyle w:val="19"/>
        <w:widowControl/>
        <w:spacing w:before="75" w:beforeAutospacing="0" w:after="75" w:afterAutospacing="0" w:line="360" w:lineRule="auto"/>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本投标人郑重声明，根据《财政部 民政部 中国残疾人联合会关于促进残疾人就业政府采购政策的通知》</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财库[2017]141号</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、《政府采购促进中小企业发展管理办法》</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财库〔2020〕46号</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的规定，本投标人为符合条件的残疾人福利性单位，且本投标人参加贵单位的</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填写“项目名称”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项目采购活动：</w:t>
      </w:r>
    </w:p>
    <w:p>
      <w:pPr>
        <w:pStyle w:val="19"/>
        <w:widowControl/>
        <w:spacing w:before="75" w:beforeAutospacing="0" w:after="75" w:afterAutospacing="0" w:line="360" w:lineRule="auto"/>
        <w:ind w:firstLine="42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提供本投标人制造的</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填写“所投</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、品目号”</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货物，或提供其他残疾人福利性单位制造的</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填写“所投</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、品目号”</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货物</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不包括使用非残疾人福利性单位注册商标的货物</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说明：只有部分货物由残疾人福利企业制造的，在该货物后标</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p>
    <w:p>
      <w:pPr>
        <w:pStyle w:val="19"/>
        <w:widowControl/>
        <w:spacing w:before="75" w:beforeAutospacing="0" w:after="75" w:afterAutospacing="0" w:line="360" w:lineRule="auto"/>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由本投标人承建的</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填写“所投</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、品目号”</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工程</w:t>
      </w:r>
    </w:p>
    <w:p>
      <w:pPr>
        <w:pStyle w:val="19"/>
        <w:widowControl/>
        <w:spacing w:before="75" w:beforeAutospacing="0" w:after="75" w:afterAutospacing="0" w:line="360" w:lineRule="auto"/>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由本投标人承接的</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填写“所投</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、品目号”</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服务；</w:t>
      </w:r>
    </w:p>
    <w:p>
      <w:pPr>
        <w:pStyle w:val="19"/>
        <w:widowControl/>
        <w:spacing w:before="75" w:beforeAutospacing="0" w:after="75" w:afterAutospacing="0" w:line="360" w:lineRule="auto"/>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本投标人对上述声明的真实性负责。如有虚假，将依法承担相应责任。</w:t>
      </w:r>
    </w:p>
    <w:p>
      <w:pPr>
        <w:pStyle w:val="19"/>
        <w:widowControl/>
        <w:spacing w:before="75" w:beforeAutospacing="0" w:after="75" w:afterAutospacing="0"/>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pacing w:before="75" w:beforeAutospacing="0" w:after="75" w:afterAutospacing="0"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备注：</w:t>
      </w:r>
    </w:p>
    <w:p>
      <w:pPr>
        <w:pStyle w:val="19"/>
        <w:widowControl/>
        <w:spacing w:before="75" w:beforeAutospacing="0" w:after="75" w:afterAutospacing="0"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1、请投标人按照实际情况编制填写本声明函，并在相应的</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中打“√”。</w:t>
      </w:r>
    </w:p>
    <w:p>
      <w:pPr>
        <w:pStyle w:val="19"/>
        <w:widowControl/>
        <w:spacing w:before="75" w:beforeAutospacing="0" w:after="75" w:afterAutospacing="0"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2、若《残疾人福利性单位声明函》内容不真实，</w:t>
      </w: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视为提供虚假材料。</w:t>
      </w:r>
    </w:p>
    <w:p>
      <w:pPr>
        <w:pStyle w:val="19"/>
        <w:widowControl/>
        <w:spacing w:before="75" w:beforeAutospacing="0" w:after="75"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pacing w:before="75" w:beforeAutospacing="0" w:after="75"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napToGrid w:val="0"/>
        <w:spacing w:before="0" w:beforeAutospacing="0" w:after="0" w:afterAutospacing="0" w:line="480" w:lineRule="auto"/>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投标人：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全称并</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加盖单位公章）</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80" w:lineRule="auto"/>
        <w:ind w:firstLine="480" w:firstLineChars="200"/>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投标人代表签字：</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8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日期：    年   月   日</w:t>
      </w:r>
    </w:p>
    <w:p>
      <w:pPr>
        <w:pStyle w:val="19"/>
        <w:widowControl/>
        <w:spacing w:before="0" w:beforeAutospacing="0" w:after="0" w:afterAutospacing="0"/>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pStyle w:val="20"/>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pStyle w:val="20"/>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pacing w:before="0" w:beforeAutospacing="0" w:after="0" w:afterAutospacing="0"/>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0" w:afterAutospacing="0"/>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0" w:afterAutospacing="0"/>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w:t>
      </w:r>
    </w:p>
    <w:p>
      <w:pPr>
        <w:pStyle w:val="19"/>
        <w:widowControl/>
        <w:spacing w:before="75" w:beforeAutospacing="0" w:after="75" w:afterAutospacing="0"/>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617" w:name="_Toc2311"/>
      <w:bookmarkStart w:id="618" w:name="_Toc23081"/>
      <w:bookmarkStart w:id="619" w:name="_Toc25758"/>
      <w:bookmarkStart w:id="620" w:name="_Toc22224"/>
      <w:bookmarkStart w:id="621" w:name="_Toc14731"/>
      <w:bookmarkStart w:id="622" w:name="_Toc2808"/>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监狱企业证明材料</w:t>
      </w:r>
      <w:bookmarkEnd w:id="617"/>
      <w:bookmarkEnd w:id="618"/>
      <w:bookmarkEnd w:id="619"/>
      <w:bookmarkEnd w:id="620"/>
      <w:bookmarkEnd w:id="621"/>
      <w:bookmarkEnd w:id="622"/>
    </w:p>
    <w:p>
      <w:pPr>
        <w:pStyle w:val="19"/>
        <w:widowControl/>
        <w:spacing w:before="75" w:beforeAutospacing="0" w:after="75"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 </w:t>
      </w:r>
    </w:p>
    <w:p>
      <w:pPr>
        <w:pStyle w:val="19"/>
        <w:widowControl/>
        <w:spacing w:before="0" w:beforeAutospacing="0" w:after="150" w:afterAutospacing="0"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投标人为监狱企业，提供本单位制造的货物</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承接的服务</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，并在</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中提供省级以上监狱管理局、戒毒管理局</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含新疆生产建设兵团</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出具的属于监狱企业的证明文件。</w:t>
      </w:r>
    </w:p>
    <w:p>
      <w:pPr>
        <w:pStyle w:val="19"/>
        <w:widowControl/>
        <w:spacing w:before="75" w:beforeAutospacing="0" w:after="240" w:afterAutospacing="0"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napToGrid w:val="0"/>
        <w:spacing w:before="0" w:beforeAutospacing="0" w:after="0" w:afterAutospacing="0" w:line="480" w:lineRule="auto"/>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全称并</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加盖单位公章）</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80" w:lineRule="auto"/>
        <w:ind w:firstLine="480" w:firstLineChars="200"/>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投标人代表签字：</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8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日期：    年   月   日</w:t>
      </w: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jc w:val="cente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bookmarkStart w:id="623" w:name="_Toc14945"/>
      <w:bookmarkStart w:id="624" w:name="_Toc32358"/>
      <w:bookmarkStart w:id="625" w:name="_Toc29831"/>
      <w:bookmarkStart w:id="626" w:name="_Toc7935"/>
      <w:bookmarkStart w:id="627" w:name="_Toc25121"/>
      <w:bookmarkStart w:id="628" w:name="_Toc11364"/>
      <w:bookmarkStart w:id="629" w:name="_Toc18942"/>
      <w:bookmarkStart w:id="630" w:name="_Toc2829"/>
      <w:bookmarkStart w:id="631" w:name="_Toc11738"/>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br w:type="page"/>
      </w:r>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三-3招标文件规定的其他价格扣除证明材料</w:t>
      </w:r>
      <w:r>
        <w:rPr>
          <w:rStyle w:val="27"/>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若有</w:t>
      </w:r>
      <w:bookmarkEnd w:id="623"/>
      <w:bookmarkEnd w:id="624"/>
      <w:bookmarkEnd w:id="625"/>
      <w:bookmarkEnd w:id="626"/>
      <w:bookmarkEnd w:id="627"/>
      <w:bookmarkEnd w:id="628"/>
      <w:bookmarkEnd w:id="629"/>
      <w:bookmarkEnd w:id="630"/>
      <w:bookmarkEnd w:id="631"/>
      <w:r>
        <w:rPr>
          <w:rStyle w:val="27"/>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pacing w:before="0" w:beforeAutospacing="0" w:after="150" w:afterAutospacing="0" w:line="360" w:lineRule="auto"/>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编制说明</w:t>
      </w:r>
    </w:p>
    <w:p>
      <w:pPr>
        <w:pStyle w:val="19"/>
        <w:widowControl/>
        <w:spacing w:before="0" w:beforeAutospacing="0" w:after="150" w:afterAutospacing="0" w:line="360" w:lineRule="auto"/>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pacing w:before="0" w:beforeAutospacing="0" w:after="150" w:afterAutospacing="0" w:line="360" w:lineRule="auto"/>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若投标人可享受招标文件规定的除</w:t>
      </w: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“优先类节能产品、环境标志产品价格扣除”及“小型、微型企业产品等价格扣除”</w:t>
      </w:r>
      <w:r>
        <w:rPr>
          <w:rFonts w:hint="eastAsia" w:asciiTheme="minorEastAsia" w:hAnsiTheme="minorEastAsia" w:eastAsiaTheme="minorEastAsia" w:cstheme="minorEastAsia"/>
          <w:color w:val="000000" w:themeColor="text1"/>
          <w:highlight w:val="none"/>
          <w14:textFill>
            <w14:solidFill>
              <w14:schemeClr w14:val="tx1"/>
            </w14:solidFill>
          </w14:textFill>
        </w:rPr>
        <w:t>外的其他价格扣除优惠，则投标人应按照招标文件要求提供相应证明材料。</w:t>
      </w:r>
    </w:p>
    <w:p>
      <w:pPr>
        <w:pStyle w:val="19"/>
        <w:widowControl/>
        <w:spacing w:before="0" w:beforeAutospacing="0" w:after="150" w:afterAutospacing="0"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pacing w:before="0" w:beforeAutospacing="0" w:after="240" w:afterAutospacing="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632" w:name="_Toc22746"/>
      <w:bookmarkStart w:id="633" w:name="_Toc1774"/>
      <w:bookmarkStart w:id="634" w:name="_Toc9402"/>
      <w:bookmarkStart w:id="635" w:name="_Toc454"/>
      <w:bookmarkStart w:id="636" w:name="_Toc6351"/>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封面格式</w:t>
      </w:r>
      <w:bookmarkEnd w:id="632"/>
      <w:bookmarkEnd w:id="633"/>
      <w:bookmarkEnd w:id="634"/>
      <w:bookmarkEnd w:id="635"/>
      <w:bookmarkEnd w:id="636"/>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   </w:t>
      </w: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48"/>
          <w:szCs w:val="48"/>
          <w:highlight w:val="none"/>
          <w14:textFill>
            <w14:solidFill>
              <w14:schemeClr w14:val="tx1"/>
            </w14:solidFill>
          </w14:textFill>
        </w:rPr>
        <w:t>福建省消防救援总队</w:t>
      </w: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27"/>
          <w:rFonts w:hint="eastAsia" w:asciiTheme="minorEastAsia" w:hAnsiTheme="minorEastAsia" w:eastAsiaTheme="minorEastAsia" w:cstheme="minorEastAsia"/>
          <w:bCs/>
          <w:color w:val="000000" w:themeColor="text1"/>
          <w:sz w:val="48"/>
          <w:szCs w:val="48"/>
          <w:highlight w:val="none"/>
          <w:lang w:eastAsia="zh-CN"/>
          <w14:textFill>
            <w14:solidFill>
              <w14:schemeClr w14:val="tx1"/>
            </w14:solidFill>
          </w14:textFill>
        </w:rPr>
        <w:t>政府采购投标文件</w:t>
      </w:r>
    </w:p>
    <w:p>
      <w:pPr>
        <w:pStyle w:val="19"/>
        <w:keepNext w:val="0"/>
        <w:keepLines w:val="0"/>
        <w:pageBreakBefore w:val="0"/>
        <w:widowControl/>
        <w:kinsoku/>
        <w:wordWrap/>
        <w:overflowPunct/>
        <w:topLinePunct w:val="0"/>
        <w:autoSpaceDE/>
        <w:autoSpaceDN/>
        <w:bidi w:val="0"/>
        <w:adjustRightInd/>
        <w:snapToGrid/>
        <w:spacing w:before="0" w:beforeAutospacing="0" w:after="150" w:afterAutospacing="0"/>
        <w:jc w:val="center"/>
        <w:textAlignment w:val="auto"/>
        <w:outlineLvl w:val="9"/>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27"/>
          <w:rFonts w:hint="eastAsia" w:asciiTheme="minorEastAsia" w:hAnsiTheme="minorEastAsia" w:eastAsiaTheme="minorEastAsia" w:cstheme="minorEastAsia"/>
          <w:bCs/>
          <w:color w:val="000000" w:themeColor="text1"/>
          <w:sz w:val="48"/>
          <w:szCs w:val="48"/>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48"/>
          <w:szCs w:val="48"/>
          <w:highlight w:val="none"/>
          <w14:textFill>
            <w14:solidFill>
              <w14:schemeClr w14:val="tx1"/>
            </w14:solidFill>
          </w14:textFill>
        </w:rPr>
        <w:t>技术商务部分</w:t>
      </w:r>
      <w:r>
        <w:rPr>
          <w:rStyle w:val="27"/>
          <w:rFonts w:hint="eastAsia" w:asciiTheme="minorEastAsia" w:hAnsiTheme="minorEastAsia" w:eastAsiaTheme="minorEastAsia" w:cstheme="minorEastAsia"/>
          <w:bCs/>
          <w:color w:val="000000" w:themeColor="text1"/>
          <w:sz w:val="48"/>
          <w:szCs w:val="48"/>
          <w:highlight w:val="none"/>
          <w:lang w:eastAsia="zh-CN"/>
          <w14:textFill>
            <w14:solidFill>
              <w14:schemeClr w14:val="tx1"/>
            </w14:solidFill>
          </w14:textFill>
        </w:rPr>
        <w:t>）</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 </w:t>
      </w: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27"/>
          <w:rFonts w:hint="eastAsia" w:asciiTheme="minorEastAsia" w:hAnsiTheme="minorEastAsia" w:eastAsiaTheme="minorEastAsia" w:cstheme="minorEastAsia"/>
          <w:bCs/>
          <w:color w:val="000000" w:themeColor="text1"/>
          <w:sz w:val="36"/>
          <w:szCs w:val="36"/>
          <w:highlight w:val="none"/>
          <w:u w:val="singl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36"/>
          <w:szCs w:val="36"/>
          <w:highlight w:val="none"/>
          <w:u w:val="single"/>
          <w14:textFill>
            <w14:solidFill>
              <w14:schemeClr w14:val="tx1"/>
            </w14:solidFill>
          </w14:textFill>
        </w:rPr>
        <w:t>填写正本或副本</w:t>
      </w:r>
      <w:r>
        <w:rPr>
          <w:rStyle w:val="27"/>
          <w:rFonts w:hint="eastAsia" w:asciiTheme="minorEastAsia" w:hAnsiTheme="minorEastAsia" w:eastAsiaTheme="minorEastAsia" w:cstheme="minorEastAsia"/>
          <w:bCs/>
          <w:color w:val="000000" w:themeColor="text1"/>
          <w:sz w:val="36"/>
          <w:szCs w:val="36"/>
          <w:highlight w:val="none"/>
          <w:u w:val="single"/>
          <w:lang w:eastAsia="zh-CN"/>
          <w14:textFill>
            <w14:solidFill>
              <w14:schemeClr w14:val="tx1"/>
            </w14:solidFill>
          </w14:textFill>
        </w:rPr>
        <w:t>）</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 </w:t>
      </w:r>
    </w:p>
    <w:p>
      <w:pPr>
        <w:pStyle w:val="19"/>
        <w:widowControl/>
        <w:spacing w:before="0" w:beforeAutospacing="0" w:after="150" w:afterAutospacing="0"/>
        <w:ind w:firstLine="192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27"/>
          <w:rFonts w:hint="eastAsia" w:asciiTheme="minorEastAsia" w:hAnsiTheme="minorEastAsia" w:eastAsiaTheme="minorEastAsia" w:cstheme="minorEastAsia"/>
          <w:bCs/>
          <w:color w:val="000000" w:themeColor="text1"/>
          <w:sz w:val="31"/>
          <w:szCs w:val="31"/>
          <w:highlight w:val="none"/>
          <w14:textFill>
            <w14:solidFill>
              <w14:schemeClr w14:val="tx1"/>
            </w14:solidFill>
          </w14:textFill>
        </w:rPr>
        <w:t>项目名称：</w:t>
      </w: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31"/>
          <w:szCs w:val="31"/>
          <w:highlight w:val="none"/>
          <w:u w:val="single"/>
          <w14:textFill>
            <w14:solidFill>
              <w14:schemeClr w14:val="tx1"/>
            </w14:solidFill>
          </w14:textFill>
        </w:rPr>
        <w:t>由投标人填写</w:t>
      </w: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p>
    <w:p>
      <w:pPr>
        <w:pStyle w:val="19"/>
        <w:widowControl/>
        <w:spacing w:before="0" w:beforeAutospacing="0" w:after="150" w:afterAutospacing="0"/>
        <w:ind w:firstLine="192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27"/>
          <w:rFonts w:hint="eastAsia" w:asciiTheme="minorEastAsia" w:hAnsiTheme="minorEastAsia" w:eastAsiaTheme="minorEastAsia" w:cstheme="minorEastAsia"/>
          <w:bCs/>
          <w:color w:val="000000" w:themeColor="text1"/>
          <w:sz w:val="31"/>
          <w:szCs w:val="31"/>
          <w:highlight w:val="none"/>
          <w14:textFill>
            <w14:solidFill>
              <w14:schemeClr w14:val="tx1"/>
            </w14:solidFill>
          </w14:textFill>
        </w:rPr>
        <w:t>招标编号：</w:t>
      </w: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31"/>
          <w:szCs w:val="31"/>
          <w:highlight w:val="none"/>
          <w:u w:val="single"/>
          <w14:textFill>
            <w14:solidFill>
              <w14:schemeClr w14:val="tx1"/>
            </w14:solidFill>
          </w14:textFill>
        </w:rPr>
        <w:t>由投标人填写</w:t>
      </w: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p>
    <w:p>
      <w:pPr>
        <w:pStyle w:val="19"/>
        <w:widowControl/>
        <w:spacing w:before="0" w:beforeAutospacing="0" w:after="150" w:afterAutospacing="0"/>
        <w:ind w:firstLine="192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27"/>
          <w:rFonts w:hint="eastAsia" w:asciiTheme="minorEastAsia" w:hAnsiTheme="minorEastAsia" w:eastAsiaTheme="minorEastAsia" w:cstheme="minorEastAsia"/>
          <w:bCs/>
          <w:color w:val="000000" w:themeColor="text1"/>
          <w:sz w:val="31"/>
          <w:szCs w:val="31"/>
          <w:highlight w:val="none"/>
          <w14:textFill>
            <w14:solidFill>
              <w14:schemeClr w14:val="tx1"/>
            </w14:solidFill>
          </w14:textFill>
        </w:rPr>
        <w:t>所投</w:t>
      </w:r>
      <w:r>
        <w:rPr>
          <w:rStyle w:val="27"/>
          <w:rFonts w:hint="eastAsia" w:asciiTheme="minorEastAsia" w:hAnsiTheme="minorEastAsia" w:eastAsiaTheme="minorEastAsia" w:cstheme="minorEastAsia"/>
          <w:bCs/>
          <w:color w:val="000000" w:themeColor="text1"/>
          <w:sz w:val="31"/>
          <w:szCs w:val="31"/>
          <w:highlight w:val="none"/>
          <w:lang w:eastAsia="zh-CN"/>
          <w14:textFill>
            <w14:solidFill>
              <w14:schemeClr w14:val="tx1"/>
            </w14:solidFill>
          </w14:textFill>
        </w:rPr>
        <w:t>采购包</w:t>
      </w:r>
      <w:r>
        <w:rPr>
          <w:rStyle w:val="27"/>
          <w:rFonts w:hint="eastAsia" w:asciiTheme="minorEastAsia" w:hAnsiTheme="minorEastAsia" w:eastAsiaTheme="minorEastAsia" w:cstheme="minorEastAsia"/>
          <w:bCs/>
          <w:color w:val="000000" w:themeColor="text1"/>
          <w:sz w:val="31"/>
          <w:szCs w:val="31"/>
          <w:highlight w:val="none"/>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31"/>
          <w:szCs w:val="31"/>
          <w:highlight w:val="none"/>
          <w:u w:val="single"/>
          <w14:textFill>
            <w14:solidFill>
              <w14:schemeClr w14:val="tx1"/>
            </w14:solidFill>
          </w14:textFill>
        </w:rPr>
        <w:t>由投标人填写</w:t>
      </w: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 </w:t>
      </w:r>
    </w:p>
    <w:p>
      <w:pPr>
        <w:pStyle w:val="19"/>
        <w:widowControl/>
        <w:spacing w:after="150"/>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 </w:t>
      </w:r>
    </w:p>
    <w:p>
      <w:pPr>
        <w:pStyle w:val="22"/>
        <w:ind w:firstLine="31680"/>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pPr>
    </w:p>
    <w:p>
      <w:pPr>
        <w:pStyle w:val="22"/>
        <w:ind w:firstLine="31680"/>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pP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27"/>
          <w:rFonts w:hint="eastAsia" w:asciiTheme="minorEastAsia" w:hAnsiTheme="minorEastAsia" w:eastAsiaTheme="minorEastAsia" w:cstheme="minorEastAsia"/>
          <w:bCs/>
          <w:color w:val="000000" w:themeColor="text1"/>
          <w:sz w:val="31"/>
          <w:szCs w:val="31"/>
          <w:highlight w:val="none"/>
          <w14:textFill>
            <w14:solidFill>
              <w14:schemeClr w14:val="tx1"/>
            </w14:solidFill>
          </w14:textFill>
        </w:rPr>
        <w:t>投标人：</w:t>
      </w: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31"/>
          <w:szCs w:val="31"/>
          <w:highlight w:val="none"/>
          <w:u w:val="single"/>
          <w14:textFill>
            <w14:solidFill>
              <w14:schemeClr w14:val="tx1"/>
            </w14:solidFill>
          </w14:textFill>
        </w:rPr>
        <w:t xml:space="preserve">填写 “全称” </w:t>
      </w: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31"/>
          <w:szCs w:val="31"/>
          <w:highlight w:val="none"/>
          <w:u w:val="single"/>
          <w14:textFill>
            <w14:solidFill>
              <w14:schemeClr w14:val="tx1"/>
            </w14:solidFill>
          </w14:textFill>
        </w:rPr>
        <w:t>由投标人填写</w:t>
      </w: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31"/>
          <w:szCs w:val="31"/>
          <w:highlight w:val="none"/>
          <w14:textFill>
            <w14:solidFill>
              <w14:schemeClr w14:val="tx1"/>
            </w14:solidFill>
          </w14:textFill>
        </w:rPr>
        <w:t>年</w:t>
      </w: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31"/>
          <w:szCs w:val="31"/>
          <w:highlight w:val="none"/>
          <w:u w:val="single"/>
          <w14:textFill>
            <w14:solidFill>
              <w14:schemeClr w14:val="tx1"/>
            </w14:solidFill>
          </w14:textFill>
        </w:rPr>
        <w:t>由投标人填写</w:t>
      </w:r>
      <w:r>
        <w:rPr>
          <w:rStyle w:val="27"/>
          <w:rFonts w:hint="eastAsia" w:asciiTheme="minorEastAsia" w:hAnsiTheme="minorEastAsia" w:eastAsiaTheme="minorEastAsia" w:cstheme="minorEastAsia"/>
          <w:bCs/>
          <w:color w:val="000000" w:themeColor="text1"/>
          <w:sz w:val="31"/>
          <w:szCs w:val="31"/>
          <w:highlight w:val="none"/>
          <w:u w:val="singl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31"/>
          <w:szCs w:val="31"/>
          <w:highlight w:val="none"/>
          <w14:textFill>
            <w14:solidFill>
              <w14:schemeClr w14:val="tx1"/>
            </w14:solidFill>
          </w14:textFill>
        </w:rPr>
        <w:t>月</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pacing w:before="0" w:beforeAutospacing="0" w:after="150" w:afterAutospacing="0"/>
        <w:jc w:val="cente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bookmarkStart w:id="637" w:name="_Toc26575"/>
      <w:bookmarkStart w:id="638" w:name="_Toc22649"/>
      <w:bookmarkStart w:id="639" w:name="_Toc25206"/>
      <w:bookmarkStart w:id="640" w:name="_Toc22492"/>
      <w:bookmarkStart w:id="641" w:name="_Toc8011"/>
      <w:bookmarkStart w:id="642" w:name="_Toc22872"/>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索引</w:t>
      </w:r>
      <w:bookmarkEnd w:id="637"/>
      <w:bookmarkEnd w:id="638"/>
      <w:bookmarkEnd w:id="639"/>
      <w:bookmarkEnd w:id="640"/>
      <w:bookmarkEnd w:id="641"/>
      <w:bookmarkEnd w:id="642"/>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643" w:name="_Toc19541"/>
      <w:bookmarkStart w:id="644" w:name="_Toc16867"/>
      <w:bookmarkStart w:id="645" w:name="_Toc28505"/>
      <w:bookmarkStart w:id="646" w:name="_Toc19213"/>
      <w:bookmarkStart w:id="647" w:name="_Toc31500"/>
      <w:bookmarkStart w:id="648" w:name="_Toc7516"/>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一、标的说明一览表</w:t>
      </w:r>
      <w:bookmarkEnd w:id="643"/>
      <w:bookmarkEnd w:id="644"/>
      <w:bookmarkEnd w:id="645"/>
      <w:bookmarkEnd w:id="646"/>
      <w:bookmarkEnd w:id="647"/>
      <w:bookmarkEnd w:id="648"/>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649" w:name="_Toc5638"/>
      <w:bookmarkStart w:id="650" w:name="_Toc11140"/>
      <w:bookmarkStart w:id="651" w:name="_Toc12420"/>
      <w:bookmarkStart w:id="652" w:name="_Toc27954"/>
      <w:bookmarkStart w:id="653" w:name="_Toc28890"/>
      <w:bookmarkStart w:id="654" w:name="_Toc9823"/>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二、技术和服务要求响应表</w:t>
      </w:r>
      <w:bookmarkEnd w:id="649"/>
      <w:bookmarkEnd w:id="650"/>
      <w:bookmarkEnd w:id="651"/>
      <w:bookmarkEnd w:id="652"/>
      <w:bookmarkEnd w:id="653"/>
      <w:bookmarkEnd w:id="654"/>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655" w:name="_Toc20408"/>
      <w:bookmarkStart w:id="656" w:name="_Toc17406"/>
      <w:bookmarkStart w:id="657" w:name="_Toc9430"/>
      <w:bookmarkStart w:id="658" w:name="_Toc10468"/>
      <w:bookmarkStart w:id="659" w:name="_Toc17876"/>
      <w:bookmarkStart w:id="660" w:name="_Toc28998"/>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三、商务条件响应表</w:t>
      </w:r>
      <w:bookmarkEnd w:id="655"/>
      <w:bookmarkEnd w:id="656"/>
      <w:bookmarkEnd w:id="657"/>
      <w:bookmarkEnd w:id="658"/>
      <w:bookmarkEnd w:id="659"/>
      <w:bookmarkEnd w:id="660"/>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bookmarkStart w:id="661" w:name="_Toc12457"/>
      <w:bookmarkStart w:id="662" w:name="_Toc31552"/>
      <w:bookmarkStart w:id="663" w:name="_Toc4718"/>
      <w:bookmarkStart w:id="664" w:name="_Toc11159"/>
      <w:bookmarkStart w:id="665" w:name="_Toc1924"/>
      <w:bookmarkStart w:id="666" w:name="_Toc7435"/>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四、投标人提交的其他资料</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若有</w:t>
      </w:r>
      <w:bookmarkEnd w:id="661"/>
      <w:bookmarkEnd w:id="662"/>
      <w:bookmarkEnd w:id="663"/>
      <w:bookmarkEnd w:id="664"/>
      <w:bookmarkEnd w:id="665"/>
      <w:bookmarkEnd w:id="666"/>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667" w:name="_Toc30202"/>
      <w:bookmarkStart w:id="668" w:name="_Toc6694"/>
      <w:bookmarkStart w:id="669" w:name="_Toc29848"/>
      <w:bookmarkStart w:id="670" w:name="_Toc19887"/>
      <w:bookmarkStart w:id="671" w:name="_Toc24832"/>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※注意</w:t>
      </w:r>
      <w:bookmarkEnd w:id="667"/>
      <w:bookmarkEnd w:id="668"/>
      <w:bookmarkEnd w:id="669"/>
      <w:bookmarkEnd w:id="670"/>
      <w:bookmarkEnd w:id="671"/>
    </w:p>
    <w:p>
      <w:pPr>
        <w:pStyle w:val="19"/>
        <w:widowControl/>
        <w:spacing w:before="0" w:beforeAutospacing="0" w:after="150" w:afterAutospacing="0"/>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除技术、商务部分中有要求提供的报价信息外，技术商务部分中不得出现报价部分的全部或部分的投标报价信息</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或组成资料</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，否则</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符合性审查不合格</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19"/>
        <w:widowControl/>
        <w:spacing w:before="0" w:beforeAutospacing="0" w:after="150" w:afterAutospacing="0"/>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pacing w:before="0" w:beforeAutospacing="0" w:after="150" w:afterAutospacing="0"/>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672" w:name="_Toc21795"/>
      <w:bookmarkStart w:id="673" w:name="_Toc32750"/>
      <w:bookmarkStart w:id="674" w:name="_Toc19685"/>
      <w:bookmarkStart w:id="675" w:name="_Toc1982"/>
      <w:bookmarkStart w:id="676" w:name="_Toc14673"/>
      <w:bookmarkStart w:id="677" w:name="_Toc5799"/>
      <w:bookmarkStart w:id="678" w:name="_Toc6504"/>
      <w:bookmarkStart w:id="679" w:name="_Toc3381"/>
      <w:bookmarkStart w:id="680" w:name="_Toc20009"/>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一、标的说明一览表</w:t>
      </w:r>
      <w:bookmarkEnd w:id="672"/>
      <w:bookmarkEnd w:id="673"/>
      <w:bookmarkEnd w:id="674"/>
      <w:bookmarkEnd w:id="675"/>
      <w:bookmarkEnd w:id="676"/>
      <w:bookmarkEnd w:id="677"/>
      <w:bookmarkEnd w:id="678"/>
      <w:bookmarkEnd w:id="679"/>
      <w:bookmarkEnd w:id="680"/>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招标编号：</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p>
    <w:tbl>
      <w:tblPr>
        <w:tblStyle w:val="24"/>
        <w:tblW w:w="9697"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1091"/>
        <w:gridCol w:w="973"/>
        <w:gridCol w:w="1924"/>
        <w:gridCol w:w="972"/>
        <w:gridCol w:w="1297"/>
        <w:gridCol w:w="1295"/>
        <w:gridCol w:w="214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853" w:hRule="atLeast"/>
        </w:trPr>
        <w:tc>
          <w:tcPr>
            <w:tcW w:w="10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采购包</w:t>
            </w:r>
          </w:p>
        </w:tc>
        <w:tc>
          <w:tcPr>
            <w:tcW w:w="97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品目号</w:t>
            </w:r>
          </w:p>
        </w:tc>
        <w:tc>
          <w:tcPr>
            <w:tcW w:w="192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投标标的</w:t>
            </w:r>
          </w:p>
        </w:tc>
        <w:tc>
          <w:tcPr>
            <w:tcW w:w="97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数量</w:t>
            </w:r>
          </w:p>
        </w:tc>
        <w:tc>
          <w:tcPr>
            <w:tcW w:w="129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规格</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品牌及型号</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p>
        </w:tc>
        <w:tc>
          <w:tcPr>
            <w:tcW w:w="12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来源地</w:t>
            </w:r>
          </w:p>
        </w:tc>
        <w:tc>
          <w:tcPr>
            <w:tcW w:w="21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15" w:hRule="atLeast"/>
        </w:trPr>
        <w:tc>
          <w:tcPr>
            <w:tcW w:w="1091"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w:t>
            </w:r>
          </w:p>
        </w:tc>
        <w:tc>
          <w:tcPr>
            <w:tcW w:w="97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w:t>
            </w:r>
          </w:p>
        </w:tc>
        <w:tc>
          <w:tcPr>
            <w:tcW w:w="192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2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2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15" w:hRule="atLeast"/>
        </w:trPr>
        <w:tc>
          <w:tcPr>
            <w:tcW w:w="1091"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7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w:t>
            </w:r>
          </w:p>
        </w:tc>
        <w:tc>
          <w:tcPr>
            <w:tcW w:w="192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2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2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32" w:hRule="atLeast"/>
        </w:trPr>
        <w:tc>
          <w:tcPr>
            <w:tcW w:w="109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w:t>
            </w:r>
          </w:p>
        </w:tc>
        <w:tc>
          <w:tcPr>
            <w:tcW w:w="97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92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2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2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bl>
    <w:p>
      <w:pPr>
        <w:pStyle w:val="19"/>
        <w:widowControl/>
        <w:spacing w:before="0" w:beforeAutospacing="0" w:after="150" w:afterAutospacing="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※注意：</w:t>
      </w:r>
    </w:p>
    <w:p>
      <w:pPr>
        <w:pStyle w:val="19"/>
        <w:widowControl/>
        <w:spacing w:before="0" w:beforeAutospacing="0" w:after="0" w:afterAutospacing="0"/>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1、本表应按照下列规定填写：</w:t>
      </w:r>
    </w:p>
    <w:p>
      <w:pPr>
        <w:pStyle w:val="19"/>
        <w:widowControl/>
        <w:spacing w:before="0" w:beforeAutospacing="0" w:after="0" w:afterAutospacing="0"/>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”、“品目号”、“投标标的”及“数量”应与招标文件《采购标的一览表》中的有关内容</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采购包</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”、“品目号”、“采购标的”及“数量”</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保持一致。</w:t>
      </w:r>
    </w:p>
    <w:p>
      <w:pPr>
        <w:pStyle w:val="19"/>
        <w:widowControl/>
        <w:spacing w:before="0" w:beforeAutospacing="0" w:after="0" w:afterAutospacing="0"/>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1.2“投标标的”为货物的：</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“规格”</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项下应填写货物制造厂商赋予的品牌</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属于节能、环保清单产品的货物，填写的品牌名称应与清单载明的品牌名称保持一致</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及具体型号。</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“来源地”</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应填写货物的原产地。</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“备注”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项下应填写货物的详细性能说明及供货范围清单</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若有</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，其中供货范围清单包括但不限于：组成货物的主要件和关键件的名称、数量、原产地，专用工具</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若有</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的名称、数量、原产地，备品备件</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若有</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的名称、数量、原产地等。</w:t>
      </w:r>
    </w:p>
    <w:p>
      <w:pPr>
        <w:pStyle w:val="19"/>
        <w:widowControl/>
        <w:spacing w:before="0" w:beforeAutospacing="0" w:after="0" w:afterAutospacing="0"/>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1.3“投标标的”为服务的：</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“规格”</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项下应填写服务提供者提供的服务标准及品牌</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若有</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“来源地”</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应填写服务提供者的所在地。</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“备注”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项下应填写关于服务标准所涵盖的具体项目或内容的说明等。</w:t>
      </w:r>
    </w:p>
    <w:p>
      <w:pPr>
        <w:pStyle w:val="19"/>
        <w:widowControl/>
        <w:spacing w:before="0" w:beforeAutospacing="0" w:after="0" w:afterAutospacing="0"/>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2、投标人需要说明的内容若需特殊表达，应先在本表中进行相应说明，再另页应答，但应做好标注说明，方便评委查阅评审。未标注说明可能导致的不利的评审后果由投标人自行承担。</w:t>
      </w:r>
    </w:p>
    <w:p>
      <w:pPr>
        <w:pStyle w:val="19"/>
        <w:widowControl/>
        <w:spacing w:before="0" w:beforeAutospacing="0" w:after="0" w:afterAutospacing="0"/>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电子投标文件</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中涉及</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“投标标的”、“数量”、“规格”、“来源地”</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的内容若不一致，</w:t>
      </w:r>
      <w:r>
        <w:rPr>
          <w:rStyle w:val="27"/>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应以本表为准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napToGrid w:val="0"/>
        <w:spacing w:before="0" w:beforeAutospacing="0" w:after="0" w:afterAutospacing="0" w:line="480" w:lineRule="auto"/>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投标人：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全称并</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加盖单位公章）</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80" w:lineRule="auto"/>
        <w:ind w:firstLine="480" w:firstLineChars="200"/>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投标人代表签字：</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8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日期：    年   月   日</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pacing w:before="0" w:beforeAutospacing="0" w:after="150" w:afterAutospacing="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pacing w:before="0" w:beforeAutospacing="0" w:after="150" w:afterAutospacing="0"/>
        <w:jc w:val="cente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bookmarkStart w:id="681" w:name="_Toc20288"/>
      <w:bookmarkStart w:id="682" w:name="_Toc13685"/>
      <w:bookmarkStart w:id="683" w:name="_Toc29467"/>
      <w:bookmarkStart w:id="684" w:name="_Toc4801"/>
      <w:bookmarkStart w:id="685" w:name="_Toc18131"/>
      <w:bookmarkStart w:id="686" w:name="_Toc2200"/>
      <w:bookmarkStart w:id="687" w:name="_Toc31227"/>
      <w:bookmarkStart w:id="688" w:name="_Toc28272"/>
      <w:bookmarkStart w:id="689" w:name="_Toc10994"/>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二、技术和服务要求响应表</w:t>
      </w:r>
      <w:bookmarkEnd w:id="681"/>
      <w:bookmarkEnd w:id="682"/>
      <w:bookmarkEnd w:id="683"/>
      <w:bookmarkEnd w:id="684"/>
      <w:bookmarkEnd w:id="685"/>
      <w:bookmarkEnd w:id="686"/>
      <w:bookmarkEnd w:id="687"/>
      <w:bookmarkEnd w:id="688"/>
      <w:bookmarkEnd w:id="689"/>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招标编号：</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p>
    <w:tbl>
      <w:tblPr>
        <w:tblStyle w:val="24"/>
        <w:tblW w:w="9846"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907"/>
        <w:gridCol w:w="808"/>
        <w:gridCol w:w="2810"/>
        <w:gridCol w:w="1745"/>
        <w:gridCol w:w="1788"/>
        <w:gridCol w:w="178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53" w:hRule="atLeast"/>
        </w:trPr>
        <w:tc>
          <w:tcPr>
            <w:tcW w:w="90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采购包</w:t>
            </w:r>
          </w:p>
        </w:tc>
        <w:tc>
          <w:tcPr>
            <w:tcW w:w="80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品目号</w:t>
            </w:r>
          </w:p>
        </w:tc>
        <w:tc>
          <w:tcPr>
            <w:tcW w:w="2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技术和服务要求</w:t>
            </w:r>
          </w:p>
        </w:tc>
        <w:tc>
          <w:tcPr>
            <w:tcW w:w="17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投标响应</w:t>
            </w:r>
          </w:p>
        </w:tc>
        <w:tc>
          <w:tcPr>
            <w:tcW w:w="178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是否偏离及说明</w:t>
            </w:r>
          </w:p>
        </w:tc>
        <w:tc>
          <w:tcPr>
            <w:tcW w:w="178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佐证材料页码</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53" w:hRule="atLeast"/>
        </w:trPr>
        <w:tc>
          <w:tcPr>
            <w:tcW w:w="907"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w:t>
            </w:r>
          </w:p>
        </w:tc>
        <w:tc>
          <w:tcPr>
            <w:tcW w:w="8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w:t>
            </w:r>
          </w:p>
        </w:tc>
        <w:tc>
          <w:tcPr>
            <w:tcW w:w="2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7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7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53" w:hRule="atLeast"/>
        </w:trPr>
        <w:tc>
          <w:tcPr>
            <w:tcW w:w="907"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8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w:t>
            </w:r>
          </w:p>
        </w:tc>
        <w:tc>
          <w:tcPr>
            <w:tcW w:w="2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7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7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71" w:hRule="atLeast"/>
        </w:trPr>
        <w:tc>
          <w:tcPr>
            <w:tcW w:w="90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w:t>
            </w:r>
          </w:p>
        </w:tc>
        <w:tc>
          <w:tcPr>
            <w:tcW w:w="8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7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7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p>
        </w:tc>
      </w:tr>
    </w:tbl>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※注意：</w:t>
      </w:r>
    </w:p>
    <w:p>
      <w:pPr>
        <w:pStyle w:val="19"/>
        <w:widowControl/>
        <w:spacing w:before="0" w:beforeAutospacing="0" w:after="0" w:afterAutospacing="0"/>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1、本表应按照下列规定填写：</w:t>
      </w:r>
    </w:p>
    <w:p>
      <w:pPr>
        <w:pStyle w:val="19"/>
        <w:widowControl/>
        <w:spacing w:before="0" w:beforeAutospacing="0" w:after="0" w:afterAutospacing="0"/>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1.1“技术和服务要求”项下填写的内容应与招标文件第七章“技术和服务要求”的内容保持一致。</w:t>
      </w:r>
    </w:p>
    <w:p>
      <w:pPr>
        <w:pStyle w:val="19"/>
        <w:widowControl/>
        <w:spacing w:before="0" w:beforeAutospacing="0" w:after="0" w:afterAutospacing="0"/>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1.2“投标响应”项下应填写具体的响应内容并与“技术和服务要求”项下填写的内容逐项对应。</w:t>
      </w:r>
    </w:p>
    <w:p>
      <w:pPr>
        <w:pStyle w:val="19"/>
        <w:widowControl/>
        <w:spacing w:before="0" w:beforeAutospacing="0" w:after="0" w:afterAutospacing="0"/>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1.3“是否偏离及说明”项下应按下列规定填写：优于的，填写“正偏离”；符合的，填写“无偏离”；低于的，填写“负偏离”。</w:t>
      </w:r>
    </w:p>
    <w:p>
      <w:pPr>
        <w:pStyle w:val="19"/>
        <w:widowControl/>
        <w:spacing w:before="0" w:beforeAutospacing="0" w:after="0" w:afterAutospacing="0"/>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2、投标人需要说明的内容若需特殊表达，应先在本表中进行相应说明，再另页应答，但应做好标注说明，方便评委查阅评审。未标注说明可能导致的不利的评审后果由投标人自行承担。</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napToGrid w:val="0"/>
        <w:spacing w:before="0" w:beforeAutospacing="0" w:after="0" w:afterAutospacing="0" w:line="480" w:lineRule="auto"/>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投标人：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全称并</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加盖单位公章）</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80" w:lineRule="auto"/>
        <w:ind w:firstLine="480" w:firstLineChars="200"/>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投标人代表签字：</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8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日期：    年   月   日</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pacing w:before="0" w:beforeAutospacing="0" w:after="150" w:afterAutospacing="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jc w:val="cente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bookmarkStart w:id="690" w:name="_Toc5512"/>
      <w:bookmarkStart w:id="691" w:name="_Toc13191"/>
      <w:bookmarkStart w:id="692" w:name="_Toc1113"/>
      <w:bookmarkStart w:id="693" w:name="_Toc13101"/>
      <w:bookmarkStart w:id="694" w:name="_Toc24611"/>
      <w:bookmarkStart w:id="695" w:name="_Toc5470"/>
      <w:bookmarkStart w:id="696" w:name="_Toc3522"/>
      <w:bookmarkStart w:id="697" w:name="_Toc14700"/>
      <w:bookmarkStart w:id="698" w:name="_Toc15983"/>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br w:type="page"/>
      </w:r>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三、商务条件响应表</w:t>
      </w:r>
      <w:bookmarkEnd w:id="690"/>
      <w:bookmarkEnd w:id="691"/>
      <w:bookmarkEnd w:id="692"/>
      <w:bookmarkEnd w:id="693"/>
      <w:bookmarkEnd w:id="694"/>
      <w:bookmarkEnd w:id="695"/>
      <w:bookmarkEnd w:id="696"/>
      <w:bookmarkEnd w:id="697"/>
      <w:bookmarkEnd w:id="698"/>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招标编号：</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p>
    <w:tbl>
      <w:tblPr>
        <w:tblStyle w:val="24"/>
        <w:tblW w:w="9457"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1065"/>
        <w:gridCol w:w="949"/>
        <w:gridCol w:w="3297"/>
        <w:gridCol w:w="2048"/>
        <w:gridCol w:w="209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20" w:hRule="atLeast"/>
        </w:trPr>
        <w:tc>
          <w:tcPr>
            <w:tcW w:w="10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采购包</w:t>
            </w:r>
          </w:p>
        </w:tc>
        <w:tc>
          <w:tcPr>
            <w:tcW w:w="94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品目号</w:t>
            </w:r>
          </w:p>
        </w:tc>
        <w:tc>
          <w:tcPr>
            <w:tcW w:w="329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商务条件</w:t>
            </w:r>
          </w:p>
        </w:tc>
        <w:tc>
          <w:tcPr>
            <w:tcW w:w="204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投标响应</w:t>
            </w:r>
          </w:p>
        </w:tc>
        <w:tc>
          <w:tcPr>
            <w:tcW w:w="209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20" w:hRule="atLeast"/>
        </w:trPr>
        <w:tc>
          <w:tcPr>
            <w:tcW w:w="106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w:t>
            </w:r>
          </w:p>
        </w:tc>
        <w:tc>
          <w:tcPr>
            <w:tcW w:w="94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w:t>
            </w:r>
          </w:p>
        </w:tc>
        <w:tc>
          <w:tcPr>
            <w:tcW w:w="32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04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09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20" w:hRule="atLeast"/>
        </w:trPr>
        <w:tc>
          <w:tcPr>
            <w:tcW w:w="106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4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w:t>
            </w:r>
          </w:p>
        </w:tc>
        <w:tc>
          <w:tcPr>
            <w:tcW w:w="32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04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09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40" w:hRule="atLeast"/>
        </w:trPr>
        <w:tc>
          <w:tcPr>
            <w:tcW w:w="1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w:t>
            </w:r>
          </w:p>
        </w:tc>
        <w:tc>
          <w:tcPr>
            <w:tcW w:w="94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32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04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09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bl>
    <w:p>
      <w:pPr>
        <w:pStyle w:val="19"/>
        <w:widowControl/>
        <w:spacing w:before="0" w:beforeAutospacing="0" w:after="0" w:afterAutospacing="0"/>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0" w:afterAutospacing="0"/>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0" w:afterAutospacing="0"/>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0" w:afterAutospacing="0"/>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※注意：</w:t>
      </w:r>
    </w:p>
    <w:p>
      <w:pPr>
        <w:pStyle w:val="19"/>
        <w:widowControl/>
        <w:spacing w:before="0" w:beforeAutospacing="0" w:after="0" w:afterAutospacing="0"/>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1、本表应按照下列规定填写：</w:t>
      </w:r>
    </w:p>
    <w:p>
      <w:pPr>
        <w:pStyle w:val="19"/>
        <w:widowControl/>
        <w:spacing w:before="0" w:beforeAutospacing="0" w:after="0" w:afterAutospacing="0"/>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1.1“商务条件”项下填写的内容应与招标文件第七章“商务条件”的内容保持一致；</w:t>
      </w:r>
    </w:p>
    <w:p>
      <w:pPr>
        <w:pStyle w:val="19"/>
        <w:widowControl/>
        <w:spacing w:before="0" w:beforeAutospacing="0" w:after="0" w:afterAutospacing="0"/>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1.2“投标响应”项下应填写具体的响应内容并与“商务条件”项下填写的内容逐项对应。</w:t>
      </w:r>
    </w:p>
    <w:p>
      <w:pPr>
        <w:pStyle w:val="19"/>
        <w:widowControl/>
        <w:spacing w:before="0" w:beforeAutospacing="0" w:after="0" w:afterAutospacing="0"/>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1.3“是否偏离及说明”项下应按下列规定填写：优于的，填写“正偏离”；符合的，填写“无偏离”；低于的，填写“负偏离”。</w:t>
      </w:r>
    </w:p>
    <w:p>
      <w:pPr>
        <w:pStyle w:val="19"/>
        <w:widowControl/>
        <w:numPr>
          <w:ilvl w:val="-1"/>
          <w:numId w:val="0"/>
        </w:numPr>
        <w:spacing w:before="0" w:beforeAutospacing="0" w:after="0" w:afterAutospacing="0"/>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投标人需要说明的内容若需特殊表达，应先在本表中进行相应说明，再另页应答，但应做好标注说明，方便评委查阅评审。未标注说明可能导致的不利的评审后果由投标人自行承担。</w:t>
      </w: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20"/>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19"/>
        <w:widowControl/>
        <w:spacing w:before="0" w:beforeAutospacing="0" w:after="0" w:afterAutospacing="0"/>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napToGrid w:val="0"/>
        <w:spacing w:before="0" w:beforeAutospacing="0" w:after="0" w:afterAutospacing="0" w:line="480" w:lineRule="auto"/>
        <w:ind w:firstLine="4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投标人：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全称并</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加盖单位公章）</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80" w:lineRule="auto"/>
        <w:ind w:firstLine="480" w:firstLineChars="200"/>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投标人代表签字：</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pStyle w:val="19"/>
        <w:widowControl/>
        <w:snapToGrid w:val="0"/>
        <w:spacing w:before="0" w:beforeAutospacing="0" w:after="0" w:afterAutospacing="0" w:line="48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日期：    年   月   日</w:t>
      </w: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bookmarkStart w:id="699" w:name="_Toc31455"/>
      <w:bookmarkStart w:id="700" w:name="_Toc30401"/>
      <w:bookmarkStart w:id="701" w:name="_Toc19316"/>
      <w:bookmarkStart w:id="702" w:name="_Toc24028"/>
      <w:bookmarkStart w:id="703" w:name="_Toc7565"/>
      <w:bookmarkStart w:id="704" w:name="_Toc24492"/>
      <w:bookmarkStart w:id="705" w:name="_Toc26318"/>
      <w:bookmarkStart w:id="706" w:name="_Toc29189"/>
      <w:bookmarkStart w:id="707" w:name="_Toc8241"/>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四、投标人提交的其他资料</w:t>
      </w:r>
      <w:r>
        <w:rPr>
          <w:rStyle w:val="27"/>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r>
        <w:rPr>
          <w:rStyle w:val="27"/>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若有</w:t>
      </w:r>
      <w:bookmarkEnd w:id="699"/>
      <w:bookmarkEnd w:id="700"/>
      <w:bookmarkEnd w:id="701"/>
      <w:bookmarkEnd w:id="702"/>
      <w:bookmarkEnd w:id="703"/>
      <w:bookmarkEnd w:id="704"/>
      <w:bookmarkEnd w:id="705"/>
      <w:bookmarkEnd w:id="706"/>
      <w:bookmarkEnd w:id="707"/>
      <w:r>
        <w:rPr>
          <w:rStyle w:val="27"/>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pacing w:before="0" w:beforeAutospacing="0" w:after="150" w:afterAutospacing="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编制说明</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w:t>
      </w:r>
    </w:p>
    <w:p>
      <w:pPr>
        <w:pStyle w:val="19"/>
        <w:widowControl/>
        <w:spacing w:before="0" w:beforeAutospacing="0" w:after="0" w:afterAutospacing="0" w:line="48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1、招标文件要求提交的除</w:t>
      </w: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“资格及资信证明部分”、“报价部分”</w:t>
      </w:r>
      <w:r>
        <w:rPr>
          <w:rFonts w:hint="eastAsia" w:asciiTheme="minorEastAsia" w:hAnsiTheme="minorEastAsia" w:eastAsiaTheme="minorEastAsia" w:cstheme="minorEastAsia"/>
          <w:color w:val="000000" w:themeColor="text1"/>
          <w:highlight w:val="none"/>
          <w14:textFill>
            <w14:solidFill>
              <w14:schemeClr w14:val="tx1"/>
            </w14:solidFill>
          </w14:textFill>
        </w:rPr>
        <w:t>外的其他证明材料或资料加盖投标人的单位公章后应在此项下提交。</w:t>
      </w:r>
    </w:p>
    <w:p>
      <w:pPr>
        <w:pStyle w:val="19"/>
        <w:widowControl/>
        <w:spacing w:before="0" w:beforeAutospacing="0" w:after="0" w:afterAutospacing="0" w:line="48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2、招标文件要求投标人提供方案</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若有要求</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包括但不限于：组织、实施、技术、服务方案等</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的，投标人应在此项下提交。</w:t>
      </w:r>
    </w:p>
    <w:p>
      <w:pPr>
        <w:pStyle w:val="19"/>
        <w:widowControl/>
        <w:spacing w:before="0" w:beforeAutospacing="0" w:after="0" w:afterAutospacing="0" w:line="48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3、除招标文件另有规定外，投标人认为需要提交的其他证明材料或资料加盖投标人的单位公章后应在此项下提交。</w:t>
      </w:r>
    </w:p>
    <w:p>
      <w:pPr>
        <w:pStyle w:val="19"/>
        <w:widowControl/>
        <w:spacing w:before="0" w:beforeAutospacing="0" w:after="150" w:afterAutospacing="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19"/>
        <w:widowControl/>
        <w:spacing w:before="0" w:beforeAutospacing="0" w:after="150" w:afterAutospacing="0"/>
        <w:rPr>
          <w:rFonts w:ascii="宋体" w:cs="宋体"/>
          <w:color w:val="000000" w:themeColor="text1"/>
          <w:sz w:val="21"/>
          <w:szCs w:val="21"/>
          <w:highlight w:val="none"/>
          <w14:textFill>
            <w14:solidFill>
              <w14:schemeClr w14:val="tx1"/>
            </w14:solidFill>
          </w14:textFill>
        </w:rPr>
      </w:pPr>
      <w:r>
        <w:rPr>
          <w:rFonts w:ascii="宋体" w:cs="宋体"/>
          <w:color w:val="000000" w:themeColor="text1"/>
          <w:sz w:val="21"/>
          <w:szCs w:val="21"/>
          <w:highlight w:val="none"/>
          <w14:textFill>
            <w14:solidFill>
              <w14:schemeClr w14:val="tx1"/>
            </w14:solidFill>
          </w14:textFill>
        </w:rPr>
        <w:t> </w:t>
      </w:r>
    </w:p>
    <w:p>
      <w:pPr>
        <w:rPr>
          <w:rFonts w:ascii="宋体" w:cs="宋体"/>
          <w:color w:val="000000" w:themeColor="text1"/>
          <w:szCs w:val="21"/>
          <w:highlight w:val="none"/>
          <w14:textFill>
            <w14:solidFill>
              <w14:schemeClr w14:val="tx1"/>
            </w14:solidFill>
          </w14:textFill>
        </w:rPr>
      </w:pPr>
    </w:p>
    <w:p>
      <w:pPr>
        <w:pStyle w:val="20"/>
        <w:outlineLvl w:val="9"/>
        <w:rPr>
          <w:rFonts w:ascii="宋体" w:cs="宋体"/>
          <w:color w:val="000000" w:themeColor="text1"/>
          <w:sz w:val="21"/>
          <w:szCs w:val="21"/>
          <w:highlight w:val="none"/>
          <w14:textFill>
            <w14:solidFill>
              <w14:schemeClr w14:val="tx1"/>
            </w14:solidFill>
          </w14:textFill>
        </w:rPr>
      </w:pPr>
    </w:p>
    <w:p>
      <w:pPr>
        <w:rPr>
          <w:rFonts w:ascii="宋体" w:cs="宋体"/>
          <w:color w:val="000000" w:themeColor="text1"/>
          <w:highlight w:val="none"/>
          <w14:textFill>
            <w14:solidFill>
              <w14:schemeClr w14:val="tx1"/>
            </w14:solidFill>
          </w14:textFill>
        </w:rPr>
      </w:pPr>
    </w:p>
    <w:p>
      <w:pPr>
        <w:pStyle w:val="19"/>
        <w:widowControl/>
        <w:spacing w:before="75" w:beforeAutospacing="0" w:after="75" w:afterAutospacing="0"/>
        <w:rPr>
          <w:rFonts w:ascii="宋体" w:cs="宋体"/>
          <w:color w:val="000000" w:themeColor="text1"/>
          <w:highlight w:val="none"/>
          <w14:textFill>
            <w14:solidFill>
              <w14:schemeClr w14:val="tx1"/>
            </w14:solidFill>
          </w14:textFill>
        </w:rPr>
      </w:pPr>
      <w:r>
        <w:rPr>
          <w:rFonts w:ascii="宋体" w:cs="宋体"/>
          <w:color w:val="000000" w:themeColor="text1"/>
          <w:sz w:val="21"/>
          <w:szCs w:val="21"/>
          <w:highlight w:val="none"/>
          <w14:textFill>
            <w14:solidFill>
              <w14:schemeClr w14:val="tx1"/>
            </w14:solidFill>
          </w14:textFill>
        </w:rPr>
        <w:t> </w:t>
      </w:r>
    </w:p>
    <w:p>
      <w:pPr>
        <w:widowControl/>
        <w:jc w:val="left"/>
        <w:rPr>
          <w:rFonts w:ascii="宋体" w:cs="宋体"/>
          <w:color w:val="000000" w:themeColor="text1"/>
          <w:highlight w:val="none"/>
          <w14:textFill>
            <w14:solidFill>
              <w14:schemeClr w14:val="tx1"/>
            </w14:solidFill>
          </w14:textFill>
        </w:rPr>
      </w:pPr>
      <w:r>
        <w:rPr>
          <w:rFonts w:ascii="宋体" w:hAnsi="宋体" w:cs="宋体"/>
          <w:color w:val="000000" w:themeColor="text1"/>
          <w:sz w:val="33"/>
          <w:szCs w:val="33"/>
          <w:highlight w:val="none"/>
          <w14:textFill>
            <w14:solidFill>
              <w14:schemeClr w14:val="tx1"/>
            </w14:solidFill>
          </w14:textFill>
        </w:rPr>
        <w:t xml:space="preserve"> </w:t>
      </w:r>
      <w:r>
        <w:rPr>
          <w:rFonts w:ascii="宋体" w:cs="宋体"/>
          <w:color w:val="000000" w:themeColor="text1"/>
          <w:kern w:val="0"/>
          <w:szCs w:val="21"/>
          <w:highlight w:val="none"/>
          <w14:textFill>
            <w14:solidFill>
              <w14:schemeClr w14:val="tx1"/>
            </w14:solidFill>
          </w14:textFill>
        </w:rPr>
        <w:t> </w:t>
      </w:r>
    </w:p>
    <w:p>
      <w:pPr>
        <w:pStyle w:val="19"/>
        <w:widowControl/>
        <w:spacing w:before="75" w:beforeAutospacing="0" w:after="75" w:afterAutospacing="0"/>
        <w:rPr>
          <w:rFonts w:ascii="宋体" w:cs="宋体"/>
          <w:color w:val="000000" w:themeColor="text1"/>
          <w:sz w:val="21"/>
          <w:szCs w:val="21"/>
          <w:highlight w:val="none"/>
          <w14:textFill>
            <w14:solidFill>
              <w14:schemeClr w14:val="tx1"/>
            </w14:solidFill>
          </w14:textFill>
        </w:rPr>
      </w:pPr>
      <w:r>
        <w:rPr>
          <w:rFonts w:ascii="宋体" w:cs="宋体"/>
          <w:color w:val="000000" w:themeColor="text1"/>
          <w:sz w:val="21"/>
          <w:szCs w:val="21"/>
          <w:highlight w:val="none"/>
          <w14:textFill>
            <w14:solidFill>
              <w14:schemeClr w14:val="tx1"/>
            </w14:solidFill>
          </w14:textFill>
        </w:rPr>
        <w:t> </w:t>
      </w:r>
    </w:p>
    <w:p>
      <w:pPr>
        <w:rPr>
          <w:rFonts w:ascii="宋体" w:cs="宋体"/>
          <w:color w:val="000000" w:themeColor="text1"/>
          <w:szCs w:val="21"/>
          <w:highlight w:val="none"/>
          <w14:textFill>
            <w14:solidFill>
              <w14:schemeClr w14:val="tx1"/>
            </w14:solidFill>
          </w14:textFill>
        </w:rPr>
      </w:pPr>
    </w:p>
    <w:p>
      <w:pPr>
        <w:pStyle w:val="20"/>
        <w:outlineLvl w:val="9"/>
        <w:rPr>
          <w:rFonts w:ascii="宋体" w:cs="宋体"/>
          <w:color w:val="000000" w:themeColor="text1"/>
          <w:sz w:val="21"/>
          <w:szCs w:val="21"/>
          <w:highlight w:val="none"/>
          <w14:textFill>
            <w14:solidFill>
              <w14:schemeClr w14:val="tx1"/>
            </w14:solidFill>
          </w14:textFill>
        </w:rPr>
      </w:pPr>
    </w:p>
    <w:p>
      <w:pPr>
        <w:rPr>
          <w:rFonts w:ascii="宋体" w:cs="宋体"/>
          <w:color w:val="000000" w:themeColor="text1"/>
          <w:szCs w:val="21"/>
          <w:highlight w:val="none"/>
          <w14:textFill>
            <w14:solidFill>
              <w14:schemeClr w14:val="tx1"/>
            </w14:solidFill>
          </w14:textFill>
        </w:rPr>
      </w:pPr>
    </w:p>
    <w:p>
      <w:pPr>
        <w:pStyle w:val="20"/>
        <w:outlineLvl w:val="9"/>
        <w:rPr>
          <w:rFonts w:ascii="宋体" w:cs="宋体"/>
          <w:color w:val="000000" w:themeColor="text1"/>
          <w:sz w:val="21"/>
          <w:szCs w:val="21"/>
          <w:highlight w:val="none"/>
          <w14:textFill>
            <w14:solidFill>
              <w14:schemeClr w14:val="tx1"/>
            </w14:solidFill>
          </w14:textFill>
        </w:rPr>
      </w:pPr>
    </w:p>
    <w:p>
      <w:pPr>
        <w:rPr>
          <w:rFonts w:ascii="宋体" w:cs="宋体"/>
          <w:color w:val="000000" w:themeColor="text1"/>
          <w:szCs w:val="21"/>
          <w:highlight w:val="none"/>
          <w14:textFill>
            <w14:solidFill>
              <w14:schemeClr w14:val="tx1"/>
            </w14:solidFill>
          </w14:textFill>
        </w:rPr>
      </w:pPr>
    </w:p>
    <w:p>
      <w:pPr>
        <w:pStyle w:val="20"/>
        <w:outlineLvl w:val="9"/>
        <w:rPr>
          <w:rFonts w:ascii="宋体" w:cs="宋体"/>
          <w:color w:val="000000" w:themeColor="text1"/>
          <w:sz w:val="21"/>
          <w:szCs w:val="21"/>
          <w:highlight w:val="none"/>
          <w14:textFill>
            <w14:solidFill>
              <w14:schemeClr w14:val="tx1"/>
            </w14:solidFill>
          </w14:textFill>
        </w:rPr>
      </w:pPr>
    </w:p>
    <w:p>
      <w:pPr>
        <w:rPr>
          <w:rFonts w:ascii="宋体" w:cs="宋体"/>
          <w:color w:val="000000" w:themeColor="text1"/>
          <w:szCs w:val="21"/>
          <w:highlight w:val="none"/>
          <w14:textFill>
            <w14:solidFill>
              <w14:schemeClr w14:val="tx1"/>
            </w14:solidFill>
          </w14:textFill>
        </w:rPr>
      </w:pPr>
    </w:p>
    <w:p>
      <w:pPr>
        <w:pStyle w:val="20"/>
        <w:outlineLvl w:val="9"/>
        <w:rPr>
          <w:rFonts w:ascii="宋体" w:cs="宋体"/>
          <w:color w:val="000000" w:themeColor="text1"/>
          <w:sz w:val="21"/>
          <w:szCs w:val="21"/>
          <w:highlight w:val="none"/>
          <w14:textFill>
            <w14:solidFill>
              <w14:schemeClr w14:val="tx1"/>
            </w14:solidFill>
          </w14:textFill>
        </w:rPr>
      </w:pPr>
    </w:p>
    <w:p>
      <w:pPr>
        <w:rPr>
          <w:rFonts w:ascii="宋体" w:cs="宋体"/>
          <w:color w:val="000000" w:themeColor="text1"/>
          <w:szCs w:val="21"/>
          <w:highlight w:val="none"/>
          <w14:textFill>
            <w14:solidFill>
              <w14:schemeClr w14:val="tx1"/>
            </w14:solidFill>
          </w14:textFill>
        </w:rPr>
      </w:pPr>
    </w:p>
    <w:p>
      <w:pPr>
        <w:pStyle w:val="20"/>
        <w:outlineLvl w:val="9"/>
        <w:rPr>
          <w:rFonts w:ascii="宋体" w:cs="宋体"/>
          <w:color w:val="000000" w:themeColor="text1"/>
          <w:sz w:val="21"/>
          <w:szCs w:val="21"/>
          <w:highlight w:val="none"/>
          <w14:textFill>
            <w14:solidFill>
              <w14:schemeClr w14:val="tx1"/>
            </w14:solidFill>
          </w14:textFill>
        </w:rPr>
      </w:pPr>
    </w:p>
    <w:p>
      <w:pPr>
        <w:rPr>
          <w:rFonts w:ascii="宋体" w:cs="宋体"/>
          <w:color w:val="000000" w:themeColor="text1"/>
          <w:szCs w:val="21"/>
          <w:highlight w:val="none"/>
          <w14:textFill>
            <w14:solidFill>
              <w14:schemeClr w14:val="tx1"/>
            </w14:solidFill>
          </w14:textFill>
        </w:rPr>
      </w:pPr>
    </w:p>
    <w:p>
      <w:pPr>
        <w:pStyle w:val="20"/>
        <w:outlineLvl w:val="9"/>
        <w:rPr>
          <w:rFonts w:ascii="宋体" w:cs="宋体"/>
          <w:color w:val="000000" w:themeColor="text1"/>
          <w:sz w:val="21"/>
          <w:szCs w:val="21"/>
          <w:highlight w:val="none"/>
          <w14:textFill>
            <w14:solidFill>
              <w14:schemeClr w14:val="tx1"/>
            </w14:solidFill>
          </w14:textFill>
        </w:rPr>
      </w:pPr>
    </w:p>
    <w:p>
      <w:pPr>
        <w:pStyle w:val="19"/>
        <w:widowControl/>
        <w:adjustRightInd w:val="0"/>
        <w:snapToGrid w:val="0"/>
        <w:spacing w:before="0" w:beforeAutospacing="0" w:after="0" w:afterAutospacing="0" w:line="500" w:lineRule="exact"/>
        <w:jc w:val="center"/>
        <w:outlineLvl w:val="0"/>
        <w:rPr>
          <w:rFonts w:ascii="宋体" w:cs="宋体"/>
          <w:color w:val="000000" w:themeColor="text1"/>
          <w:sz w:val="32"/>
          <w:szCs w:val="32"/>
          <w:highlight w:val="none"/>
          <w14:textFill>
            <w14:solidFill>
              <w14:schemeClr w14:val="tx1"/>
            </w14:solidFill>
          </w14:textFill>
        </w:rPr>
      </w:pPr>
      <w:bookmarkStart w:id="708" w:name="_Toc6583"/>
      <w:bookmarkStart w:id="709" w:name="_Toc31940"/>
      <w:bookmarkStart w:id="710" w:name="_Toc27420"/>
      <w:bookmarkStart w:id="711" w:name="_Toc25932"/>
      <w:bookmarkStart w:id="712" w:name="_Toc18808"/>
      <w:bookmarkStart w:id="713" w:name="_Toc12015"/>
      <w:bookmarkStart w:id="714" w:name="_Toc17778"/>
      <w:bookmarkStart w:id="715" w:name="_Toc18983"/>
      <w:r>
        <w:rPr>
          <w:rStyle w:val="27"/>
          <w:rFonts w:ascii="宋体" w:cs="宋体"/>
          <w:bCs/>
          <w:color w:val="000000" w:themeColor="text1"/>
          <w:sz w:val="32"/>
          <w:szCs w:val="32"/>
          <w:highlight w:val="none"/>
          <w14:textFill>
            <w14:solidFill>
              <w14:schemeClr w14:val="tx1"/>
            </w14:solidFill>
          </w14:textFill>
        </w:rPr>
        <w:br w:type="page"/>
      </w:r>
      <w:bookmarkStart w:id="716" w:name="_Toc8099"/>
      <w:r>
        <w:rPr>
          <w:rStyle w:val="27"/>
          <w:rFonts w:hint="eastAsia" w:ascii="宋体" w:hAnsi="宋体" w:cs="宋体"/>
          <w:bCs/>
          <w:color w:val="000000" w:themeColor="text1"/>
          <w:sz w:val="32"/>
          <w:szCs w:val="32"/>
          <w:highlight w:val="none"/>
          <w14:textFill>
            <w14:solidFill>
              <w14:schemeClr w14:val="tx1"/>
            </w14:solidFill>
          </w14:textFill>
        </w:rPr>
        <w:t>第七章</w:t>
      </w:r>
      <w:r>
        <w:rPr>
          <w:rStyle w:val="27"/>
          <w:rFonts w:ascii="宋体" w:cs="宋体"/>
          <w:bCs/>
          <w:color w:val="000000" w:themeColor="text1"/>
          <w:sz w:val="32"/>
          <w:szCs w:val="32"/>
          <w:highlight w:val="none"/>
          <w14:textFill>
            <w14:solidFill>
              <w14:schemeClr w14:val="tx1"/>
            </w14:solidFill>
          </w14:textFill>
        </w:rPr>
        <w:t>   </w:t>
      </w:r>
      <w:r>
        <w:rPr>
          <w:rStyle w:val="27"/>
          <w:rFonts w:hint="eastAsia" w:ascii="宋体" w:hAnsi="宋体" w:cs="宋体"/>
          <w:bCs/>
          <w:color w:val="000000" w:themeColor="text1"/>
          <w:sz w:val="32"/>
          <w:szCs w:val="32"/>
          <w:highlight w:val="none"/>
          <w14:textFill>
            <w14:solidFill>
              <w14:schemeClr w14:val="tx1"/>
            </w14:solidFill>
          </w14:textFill>
        </w:rPr>
        <w:t>招标内容及要求</w:t>
      </w:r>
      <w:bookmarkEnd w:id="708"/>
      <w:bookmarkEnd w:id="709"/>
      <w:bookmarkEnd w:id="710"/>
      <w:bookmarkEnd w:id="711"/>
      <w:bookmarkEnd w:id="712"/>
      <w:bookmarkEnd w:id="713"/>
      <w:bookmarkEnd w:id="714"/>
      <w:bookmarkEnd w:id="715"/>
      <w:bookmarkEnd w:id="716"/>
    </w:p>
    <w:p>
      <w:pPr>
        <w:pStyle w:val="19"/>
        <w:widowControl/>
        <w:numPr>
          <w:ilvl w:val="0"/>
          <w:numId w:val="5"/>
        </w:numPr>
        <w:adjustRightInd w:val="0"/>
        <w:snapToGrid w:val="0"/>
        <w:spacing w:before="0" w:beforeAutospacing="0" w:after="0" w:afterAutospacing="0" w:line="500" w:lineRule="exact"/>
        <w:outlineLvl w:val="1"/>
        <w:rPr>
          <w:rFonts w:ascii="宋体" w:cs="宋体"/>
          <w:color w:val="000000" w:themeColor="text1"/>
          <w:highlight w:val="none"/>
          <w14:textFill>
            <w14:solidFill>
              <w14:schemeClr w14:val="tx1"/>
            </w14:solidFill>
          </w14:textFill>
        </w:rPr>
      </w:pPr>
      <w:bookmarkStart w:id="717" w:name="_Toc30356"/>
      <w:bookmarkStart w:id="718" w:name="_Toc13894"/>
      <w:bookmarkStart w:id="719" w:name="_Toc19522"/>
      <w:bookmarkStart w:id="720" w:name="_Toc24103"/>
      <w:bookmarkStart w:id="721" w:name="_Toc29858"/>
      <w:bookmarkStart w:id="722" w:name="_Toc31857"/>
      <w:r>
        <w:rPr>
          <w:rFonts w:hint="eastAsia" w:ascii="宋体" w:hAnsi="宋体" w:cs="宋体"/>
          <w:color w:val="000000" w:themeColor="text1"/>
          <w:highlight w:val="none"/>
          <w14:textFill>
            <w14:solidFill>
              <w14:schemeClr w14:val="tx1"/>
            </w14:solidFill>
          </w14:textFill>
        </w:rPr>
        <w:t>项目概况（采购标的</w:t>
      </w:r>
      <w:bookmarkEnd w:id="717"/>
      <w:bookmarkEnd w:id="718"/>
      <w:bookmarkEnd w:id="719"/>
      <w:bookmarkEnd w:id="720"/>
      <w:bookmarkEnd w:id="721"/>
      <w:r>
        <w:rPr>
          <w:rFonts w:hint="eastAsia" w:ascii="宋体" w:hAnsi="宋体" w:cs="宋体"/>
          <w:color w:val="000000" w:themeColor="text1"/>
          <w:highlight w:val="none"/>
          <w14:textFill>
            <w14:solidFill>
              <w14:schemeClr w14:val="tx1"/>
            </w14:solidFill>
          </w14:textFill>
        </w:rPr>
        <w:t>）</w:t>
      </w:r>
      <w:bookmarkEnd w:id="722"/>
    </w:p>
    <w:p>
      <w:pPr>
        <w:pStyle w:val="19"/>
        <w:widowControl/>
        <w:adjustRightInd w:val="0"/>
        <w:snapToGrid w:val="0"/>
        <w:spacing w:before="0" w:beforeAutospacing="0" w:after="0" w:afterAutospacing="0" w:line="500" w:lineRule="exact"/>
        <w:ind w:firstLine="480" w:firstLineChars="200"/>
        <w:rPr>
          <w:rStyle w:val="27"/>
          <w:rFonts w:ascii="宋体" w:cs="宋体"/>
          <w:bCs/>
          <w:color w:val="000000" w:themeColor="text1"/>
          <w:highlight w:val="none"/>
          <w14:textFill>
            <w14:solidFill>
              <w14:schemeClr w14:val="tx1"/>
            </w14:solidFill>
          </w14:textFill>
        </w:rPr>
      </w:pPr>
      <w:bookmarkStart w:id="723" w:name="_Toc31612"/>
      <w:bookmarkStart w:id="724" w:name="_Toc27428"/>
      <w:bookmarkStart w:id="725" w:name="_Toc568"/>
      <w:bookmarkStart w:id="726" w:name="_Toc2754"/>
      <w:r>
        <w:rPr>
          <w:rFonts w:hint="eastAsia" w:ascii="宋体" w:hAnsi="宋体" w:cs="宋体"/>
          <w:color w:val="000000" w:themeColor="text1"/>
          <w:highlight w:val="none"/>
          <w:shd w:val="clear" w:color="auto" w:fill="FFFFFF"/>
          <w14:textFill>
            <w14:solidFill>
              <w14:schemeClr w14:val="tx1"/>
            </w14:solidFill>
          </w14:textFill>
        </w:rPr>
        <w:t>本次采购项目为</w:t>
      </w:r>
      <w:r>
        <w:rPr>
          <w:rFonts w:hint="eastAsia" w:ascii="宋体" w:hAnsi="宋体" w:cs="宋体"/>
          <w:color w:val="000000" w:themeColor="text1"/>
          <w:highlight w:val="none"/>
          <w:shd w:val="clear" w:color="auto" w:fill="FFFFFF"/>
          <w:lang w:eastAsia="zh-CN"/>
          <w14:textFill>
            <w14:solidFill>
              <w14:schemeClr w14:val="tx1"/>
            </w14:solidFill>
          </w14:textFill>
        </w:rPr>
        <w:t>福建省消防救援总队2024年其他类消防车项目（第二次）</w:t>
      </w:r>
      <w:r>
        <w:rPr>
          <w:rFonts w:hint="eastAsia" w:ascii="宋体" w:hAnsi="宋体" w:cs="宋体"/>
          <w:color w:val="000000" w:themeColor="text1"/>
          <w:highlight w:val="none"/>
          <w:shd w:val="clear" w:color="auto" w:fill="FFFFFF"/>
          <w14:textFill>
            <w14:solidFill>
              <w14:schemeClr w14:val="tx1"/>
            </w14:solidFill>
          </w14:textFill>
        </w:rPr>
        <w:t>。投标人提供的所有产品必须通过合法渠道获得，具有在中国境内的合法使用权和用户保护权的货物。</w:t>
      </w:r>
    </w:p>
    <w:p>
      <w:pPr>
        <w:pStyle w:val="19"/>
        <w:widowControl/>
        <w:numPr>
          <w:ilvl w:val="0"/>
          <w:numId w:val="5"/>
        </w:numPr>
        <w:adjustRightInd w:val="0"/>
        <w:snapToGrid w:val="0"/>
        <w:spacing w:before="0" w:beforeAutospacing="0" w:after="0" w:afterAutospacing="0" w:line="500" w:lineRule="exact"/>
        <w:outlineLvl w:val="1"/>
        <w:rPr>
          <w:rStyle w:val="27"/>
          <w:rFonts w:ascii="宋体" w:cs="宋体"/>
          <w:bCs/>
          <w:color w:val="000000" w:themeColor="text1"/>
          <w:highlight w:val="none"/>
          <w14:textFill>
            <w14:solidFill>
              <w14:schemeClr w14:val="tx1"/>
            </w14:solidFill>
          </w14:textFill>
        </w:rPr>
      </w:pPr>
      <w:bookmarkStart w:id="727" w:name="_Toc23244"/>
      <w:bookmarkStart w:id="728" w:name="_Toc12545"/>
      <w:r>
        <w:rPr>
          <w:rFonts w:hint="eastAsia" w:ascii="宋体" w:hAnsi="宋体" w:cs="宋体"/>
          <w:color w:val="000000" w:themeColor="text1"/>
          <w:highlight w:val="none"/>
          <w14:textFill>
            <w14:solidFill>
              <w14:schemeClr w14:val="tx1"/>
            </w14:solidFill>
          </w14:textFill>
        </w:rPr>
        <w:t>技术和服务要求</w:t>
      </w:r>
      <w:r>
        <w:rPr>
          <w:rStyle w:val="27"/>
          <w:rFonts w:hint="eastAsia" w:ascii="宋体" w:hAnsi="宋体" w:cs="宋体"/>
          <w:bCs/>
          <w:color w:val="000000" w:themeColor="text1"/>
          <w:highlight w:val="none"/>
          <w14:textFill>
            <w14:solidFill>
              <w14:schemeClr w14:val="tx1"/>
            </w14:solidFill>
          </w14:textFill>
        </w:rPr>
        <w:t>（以“★”标示的内容为不允许负偏离的实质性要求</w:t>
      </w:r>
      <w:bookmarkEnd w:id="723"/>
      <w:bookmarkEnd w:id="724"/>
      <w:bookmarkEnd w:id="725"/>
      <w:bookmarkEnd w:id="726"/>
      <w:bookmarkEnd w:id="727"/>
      <w:r>
        <w:rPr>
          <w:rStyle w:val="27"/>
          <w:rFonts w:hint="eastAsia" w:ascii="宋体" w:hAnsi="宋体" w:cs="宋体"/>
          <w:bCs/>
          <w:color w:val="000000" w:themeColor="text1"/>
          <w:highlight w:val="none"/>
          <w14:textFill>
            <w14:solidFill>
              <w14:schemeClr w14:val="tx1"/>
            </w14:solidFill>
          </w14:textFill>
        </w:rPr>
        <w:t>）</w:t>
      </w:r>
      <w:bookmarkEnd w:id="728"/>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0" w:firstLineChars="0"/>
        <w:jc w:val="both"/>
        <w:textAlignment w:val="auto"/>
        <w:outlineLvl w:val="9"/>
        <w:rPr>
          <w:rStyle w:val="27"/>
          <w:rFonts w:hint="default" w:asciiTheme="minorEastAsia" w:hAnsiTheme="minorEastAsia" w:eastAsiaTheme="minorEastAsia" w:cstheme="minorEastAsia"/>
          <w:bCs/>
          <w:color w:val="000000" w:themeColor="text1"/>
          <w:highlight w:val="none"/>
          <w:lang w:val="en-US" w:eastAsia="zh-CN"/>
          <w14:textFill>
            <w14:solidFill>
              <w14:schemeClr w14:val="tx1"/>
            </w14:solidFill>
          </w14:textFill>
        </w:rPr>
      </w:pPr>
      <w:bookmarkStart w:id="729" w:name="_Toc21713"/>
      <w:bookmarkStart w:id="730" w:name="_Toc10879"/>
      <w:bookmarkStart w:id="731" w:name="_Toc14"/>
      <w:bookmarkStart w:id="732" w:name="_Toc3327"/>
      <w:bookmarkStart w:id="733" w:name="_Toc5451"/>
      <w:bookmarkStart w:id="734" w:name="_Toc27520"/>
      <w:r>
        <w:rPr>
          <w:rStyle w:val="27"/>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采购包1：排烟消防车</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656"/>
        <w:gridCol w:w="440"/>
        <w:gridCol w:w="1744"/>
        <w:gridCol w:w="1109"/>
        <w:gridCol w:w="5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序号</w:t>
            </w:r>
          </w:p>
        </w:tc>
        <w:tc>
          <w:tcPr>
            <w:tcW w:w="218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主要技术参数名称</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条款要求</w:t>
            </w: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p>
        </w:tc>
        <w:tc>
          <w:tcPr>
            <w:tcW w:w="44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整车要求</w:t>
            </w: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符合标准</w:t>
            </w:r>
          </w:p>
        </w:tc>
        <w:tc>
          <w:tcPr>
            <w:tcW w:w="11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w:t>
            </w: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①整车性能及外观符合GB7956.1-2014《消防车第1部分：通用技术条件》、GB7956.17-2019《消防车 第 17 部分：排烟消防车》。②整车性能及外观符合GB1589-2016《汽车、挂车及汽车列车外廓尺寸、 轴荷及质量限值》，整车符合国家应急救援专用号牌上牌的相关规定。③消防泵性能符合GB6245-2006《消防泵》，整车及各零部件符合等国家、行业现行相关标准、规范。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整车总体要求</w:t>
            </w:r>
          </w:p>
        </w:tc>
        <w:tc>
          <w:tcPr>
            <w:tcW w:w="11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w:t>
            </w: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车辆生产符合人性化设计，不能出现人员操作不便或不能发挥车辆正常作用等情况；车辆电器线路、电器接地装置、各类接口（含油、水、电、气接口）符合中国标准，并能与福建省消防救援总队现有车辆的各类接口配套使用，操作说明等字体全部采用中文；涉及配置燃油箱的车辆，应加装燃油箱滤网；涉及备用胎的车辆，备用胎的安装位置不影响车辆行驶及各项操作；整车配备自动充电、充气装置，车辆启动时接口能够自动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驾驶室总体要求</w:t>
            </w:r>
          </w:p>
        </w:tc>
        <w:tc>
          <w:tcPr>
            <w:tcW w:w="11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w:t>
            </w: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驾驶室方向盘左置，带动力助力转向；座椅全部设置安全带，驾驶室、乘员室内为每名乘员设置固定扶手；驾驶室内设置操作仪表板，控制电器照明、警灯、警报器开关；驾驶室两侧外置可电热和电动调节的曲面后视镜，可调节的广角后视镜；副驾驶侧外置门下盲区望地镜和驾驶室前盲区下视镜；主副驾驶座车窗均使用电动升降并在驾驶室有统一控制开关；驾驶室、乘员室需设置冷暖空调，能满足福建高温天气的使用条件；驾驶室、乘员室内铺设地面保护地革，加装深色座套；驾驶室、乘员室安装有方便上、下车的扶手，扶手能够保证穿戴消防灭火防护手套仍能抓持，扶手表面有防滑花纹；驾驶室内配备功率 500w 以上的 220V 交流电源接口，配备 12V 和 24V直流电源接口；驾驶室内安装车载通信电台,且可通过调节频段与采购单位现有电台互通；配备360°行车记录仪（内存不小于256G）和定位、倒车雷达、导航等多功能一体的智能终端，屏幕尺寸不小于7英寸；前后各配备不少于4个障碍物探测雷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警示照明</w:t>
            </w:r>
          </w:p>
        </w:tc>
        <w:tc>
          <w:tcPr>
            <w:tcW w:w="11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w:t>
            </w: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车辆行进期间车门、器材箱门开启时应具备自动报警功能；车门踏板设置踏板灯；器材箱内设置能够随箱门启闭自动开关的照明灯。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5</w:t>
            </w:r>
          </w:p>
        </w:tc>
        <w:tc>
          <w:tcPr>
            <w:tcW w:w="44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整车要求</w:t>
            </w: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外观标识</w:t>
            </w:r>
          </w:p>
        </w:tc>
        <w:tc>
          <w:tcPr>
            <w:tcW w:w="11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w:t>
            </w: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消防车前部设有永久保持的消防车生产企业的商标或厂标，后部设永久保持消防车商标和型号，其他外观标识按《消防救援局关于做好消防救援车辆外观制式涂装工作的通知》等文件要求执行；器材箱卷帘门材质采用铝合金。在车前后无遮挡位置各预留 1 个牌照位，尺寸不小于 480×140mm，车后牌照位具有牌照照明灯；在驾驶室右侧车门内部适当位置，安装永久性整车铭牌标识；标识牌材质为不锈钢，文字采用激光镌刻。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6</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警灯、警报</w:t>
            </w:r>
          </w:p>
        </w:tc>
        <w:tc>
          <w:tcPr>
            <w:tcW w:w="11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w:t>
            </w: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具备警灯闪烁、警报、喊话等功能，警报功率≥100W。消防车侧方、后方应安装频闪灯，采用并联方式连接。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7</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操作标识</w:t>
            </w:r>
          </w:p>
        </w:tc>
        <w:tc>
          <w:tcPr>
            <w:tcW w:w="11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w:t>
            </w: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车辆所有单位应采用国际单位制，所有标识全部为中文标识；各类仪表必须采用国际单位且必须齐全，并在车辆适当位置采用不锈钢等金属板材明显标注车辆操作完整流程图及使用操作、维护保养注意事项，且图示、中文字体不宜过小；驾驶室显著位置黏贴永久性二维码，扫描可查看车辆性能、维护保养方法、使用注意事项等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8</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交货时应提供的随车档案</w:t>
            </w:r>
          </w:p>
        </w:tc>
        <w:tc>
          <w:tcPr>
            <w:tcW w:w="11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w:t>
            </w: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8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提供与工信部公告一致的整车出厂合格证（1份），并提供公告打印页及公告检测报告彩色复印件（1份）；涉及进口部件的，需提供报关单等进口证明材料；车辆识别代码拓印件（3 份）；发动机号拓印件（3 份）；消防车涂装后左前方 45°3寸照片（3 张）和电子版；底盘驾驶员中文操作手册（2 份）和电子版；底盘中文维修保养手册和电子版（2 份）；底盘中文零件目录图册或电子版（2 份）；底盘质量保修卡和改装手册等（1 套）；润滑计划、数据卡、标明车总重量及底盘号的图表（1 套）；中文上装使用说明书（包括控制气路、电路配线图等）（2 套）和电子版；上装零件目录图册和电子版（2 套）；出厂检验证书、测试报告、调整记录（1 套）；其它技术资料（如有）。以上电子版资料均采用U盘形式存储交付。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9</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排放标准</w:t>
            </w:r>
          </w:p>
        </w:tc>
        <w:tc>
          <w:tcPr>
            <w:tcW w:w="11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w:t>
            </w: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车辆尾气排放符合交付时国家规定的排放标准；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10</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上装总体要求</w:t>
            </w:r>
          </w:p>
        </w:tc>
        <w:tc>
          <w:tcPr>
            <w:tcW w:w="11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w:t>
            </w: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上装材质达到本质防腐要求，其中上装骨架采用高强度防腐蚀合金骨架（铝合金或不锈钢），涉及器材箱的车辆，器材厢底板、隔板均应采用≥4mm厚防腐蚀合金，上装其他金属部件均应采用防腐材料；脚踏板及车顶部位采用≥4mm花纹防滑防腐蚀合金，且体重80公斤人员踩踏不得变形；全车经防腐蚀、防锈蚀加强处理，底盘喷涂装甲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11</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取力器</w:t>
            </w:r>
          </w:p>
        </w:tc>
        <w:tc>
          <w:tcPr>
            <w:tcW w:w="11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全功率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12</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其他</w:t>
            </w:r>
          </w:p>
        </w:tc>
        <w:tc>
          <w:tcPr>
            <w:tcW w:w="11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w:t>
            </w: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个别功能配件可能在技术需求中未列出，但投标人不得以此作为拒配理由，交货验收时，车辆功能配件（如接口、开关、扳手等）必须齐全，确保采购人无需另行增加任何功能配件即可正常使用车辆及所有随车设备；车辆具体参数涉及以上要求并存在冲突的，以车辆具体参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13</w:t>
            </w:r>
          </w:p>
        </w:tc>
        <w:tc>
          <w:tcPr>
            <w:tcW w:w="44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底盘</w:t>
            </w: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最大允许总质量</w:t>
            </w:r>
          </w:p>
        </w:tc>
        <w:tc>
          <w:tcPr>
            <w:tcW w:w="110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≥33000kg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14</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驱动方式</w:t>
            </w:r>
          </w:p>
        </w:tc>
        <w:tc>
          <w:tcPr>
            <w:tcW w:w="110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15</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发动机额定功率</w:t>
            </w:r>
          </w:p>
        </w:tc>
        <w:tc>
          <w:tcPr>
            <w:tcW w:w="11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w:t>
            </w: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≥350kw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16</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发动机扭矩</w:t>
            </w:r>
          </w:p>
        </w:tc>
        <w:tc>
          <w:tcPr>
            <w:tcW w:w="11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w:t>
            </w: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≥2600N·m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17</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变速器形式</w:t>
            </w:r>
          </w:p>
        </w:tc>
        <w:tc>
          <w:tcPr>
            <w:tcW w:w="110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自动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18</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制动形式</w:t>
            </w:r>
          </w:p>
        </w:tc>
        <w:tc>
          <w:tcPr>
            <w:tcW w:w="110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前轮盘式制动，后轮鼓式制动或全盘式制动；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19</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制动稳定方式</w:t>
            </w:r>
          </w:p>
        </w:tc>
        <w:tc>
          <w:tcPr>
            <w:tcW w:w="110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防抱死制动系统、电子制动系统、电子车身稳定控制系统；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20</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辅助制动系统</w:t>
            </w:r>
          </w:p>
        </w:tc>
        <w:tc>
          <w:tcPr>
            <w:tcW w:w="110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液力缓速器或长坡缓速功能（是指在底盘上集成电子制动管理系统，对发动机排气制动、缸内制动以及底盘制动系统进行优化控制，实现底盘的分级缓速控制并提高底盘驾乘的安全性。）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21</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燃油种类</w:t>
            </w:r>
          </w:p>
        </w:tc>
        <w:tc>
          <w:tcPr>
            <w:tcW w:w="110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22</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燃油箱容积</w:t>
            </w:r>
          </w:p>
        </w:tc>
        <w:tc>
          <w:tcPr>
            <w:tcW w:w="110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≥290L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23</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轮胎类型</w:t>
            </w:r>
          </w:p>
        </w:tc>
        <w:tc>
          <w:tcPr>
            <w:tcW w:w="110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原厂标准配置子午线钢丝轮胎，配置胎压监测系统；各型号备用轮胎各 1 个（含轮毂）且备用轮胎数量不少于车辆轴数，子午线钢丝型。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24</w:t>
            </w:r>
          </w:p>
        </w:tc>
        <w:tc>
          <w:tcPr>
            <w:tcW w:w="44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排烟装置要求</w:t>
            </w: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排烟机功率</w:t>
            </w:r>
          </w:p>
        </w:tc>
        <w:tc>
          <w:tcPr>
            <w:tcW w:w="110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default" w:asciiTheme="minorEastAsia" w:hAnsiTheme="minorEastAsia" w:eastAsiaTheme="minorEastAsia" w:cstheme="minorEastAsia"/>
                <w:b w:val="0"/>
                <w:bCs w:val="0"/>
                <w:i w:val="0"/>
                <w:iCs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≥160kw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25</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排烟机工作承受温度</w:t>
            </w:r>
          </w:p>
        </w:tc>
        <w:tc>
          <w:tcPr>
            <w:tcW w:w="110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26</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总流量</w:t>
            </w:r>
          </w:p>
        </w:tc>
        <w:tc>
          <w:tcPr>
            <w:tcW w:w="11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w:t>
            </w:r>
          </w:p>
        </w:tc>
        <w:tc>
          <w:tcPr>
            <w:tcW w:w="591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≥780000m³/h（最大流量时，排烟机风向一致）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27</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轴流式风机全压</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w:t>
            </w: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≥1000Pa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28</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正压送风距离（连接排烟管后）</w:t>
            </w:r>
          </w:p>
        </w:tc>
        <w:tc>
          <w:tcPr>
            <w:tcW w:w="110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＞300m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29</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负压排烟距离（连接排烟管后）</w:t>
            </w:r>
          </w:p>
        </w:tc>
        <w:tc>
          <w:tcPr>
            <w:tcW w:w="11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30</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额定转速下连续工作时间</w:t>
            </w:r>
          </w:p>
        </w:tc>
        <w:tc>
          <w:tcPr>
            <w:tcW w:w="110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31</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排烟管直径</w:t>
            </w:r>
          </w:p>
        </w:tc>
        <w:tc>
          <w:tcPr>
            <w:tcW w:w="110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32</w:t>
            </w:r>
          </w:p>
        </w:tc>
        <w:tc>
          <w:tcPr>
            <w:tcW w:w="44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升降俯仰回转机构</w:t>
            </w: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升降台结构</w:t>
            </w:r>
          </w:p>
        </w:tc>
        <w:tc>
          <w:tcPr>
            <w:tcW w:w="110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风机由液压控制，升降台结构为折叠式，风机安装在回转及液压升降平台上，其升降、俯仰和回转机构性能应符合GB7956.17-2019《消防车第17部分：排烟消防车》4.4.3要求；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33</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回转角速度</w:t>
            </w:r>
          </w:p>
        </w:tc>
        <w:tc>
          <w:tcPr>
            <w:tcW w:w="11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2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34</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旋转角度</w:t>
            </w:r>
          </w:p>
        </w:tc>
        <w:tc>
          <w:tcPr>
            <w:tcW w:w="11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2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360°（无限制全方位回转）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35</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升降速度</w:t>
            </w:r>
          </w:p>
        </w:tc>
        <w:tc>
          <w:tcPr>
            <w:tcW w:w="11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2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≥50mm/s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36</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俯仰角度</w:t>
            </w:r>
          </w:p>
        </w:tc>
        <w:tc>
          <w:tcPr>
            <w:tcW w:w="110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2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≥-35°～40°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37</w:t>
            </w:r>
          </w:p>
        </w:tc>
        <w:tc>
          <w:tcPr>
            <w:tcW w:w="44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液压举升高度(距离地面)</w:t>
            </w:r>
          </w:p>
        </w:tc>
        <w:tc>
          <w:tcPr>
            <w:tcW w:w="11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2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38</w:t>
            </w:r>
          </w:p>
        </w:tc>
        <w:tc>
          <w:tcPr>
            <w:tcW w:w="4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最大举升力</w:t>
            </w:r>
          </w:p>
        </w:tc>
        <w:tc>
          <w:tcPr>
            <w:tcW w:w="11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2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39</w:t>
            </w:r>
          </w:p>
        </w:tc>
        <w:tc>
          <w:tcPr>
            <w:tcW w:w="44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heme="minorEastAsia" w:hAnsiTheme="minorEastAsia" w:eastAsiaTheme="minorEastAsia" w:cstheme="minorEastAsia"/>
                <w:i w:val="0"/>
                <w:iCs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风机动力源</w:t>
            </w: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动力源功率</w:t>
            </w:r>
          </w:p>
        </w:tc>
        <w:tc>
          <w:tcPr>
            <w:tcW w:w="11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2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left"/>
              <w:textAlignment w:val="center"/>
              <w:rPr>
                <w:rFonts w:hint="default" w:asciiTheme="minorEastAsia" w:hAnsiTheme="minorEastAsia" w:eastAsiaTheme="minorEastAsia" w:cstheme="minorEastAsia"/>
                <w:b w:val="0"/>
                <w:bCs w:val="0"/>
                <w:i w:val="0"/>
                <w:iCs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风机使用发电机驱动的，发电机功率：≥200kw；风机使用液压驱动的，功率需与底盘发动机适配。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40</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1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风机使用发电机驱动的发电机电压：220/380V；风机使用液压驱动的发动机最大扭矩≥2600N·m。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41</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工作温度</w:t>
            </w:r>
          </w:p>
        </w:tc>
        <w:tc>
          <w:tcPr>
            <w:tcW w:w="11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42</w:t>
            </w:r>
          </w:p>
        </w:tc>
        <w:tc>
          <w:tcPr>
            <w:tcW w:w="44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喷水喷雾装置</w:t>
            </w: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水罐容积</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w:t>
            </w: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≥2000L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43</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罐体材质</w:t>
            </w:r>
          </w:p>
        </w:tc>
        <w:tc>
          <w:tcPr>
            <w:tcW w:w="11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液罐内设纵、横防荡板，罐体采用304或聚丙烯材质。质保≥10年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44</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消防泵流量</w:t>
            </w:r>
          </w:p>
        </w:tc>
        <w:tc>
          <w:tcPr>
            <w:tcW w:w="11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20L/s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45</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最大喷雾流量</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w:t>
            </w: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≥15L/s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46</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水雾喷射距离</w:t>
            </w:r>
          </w:p>
        </w:tc>
        <w:tc>
          <w:tcPr>
            <w:tcW w:w="11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47</w:t>
            </w:r>
          </w:p>
        </w:tc>
        <w:tc>
          <w:tcPr>
            <w:tcW w:w="4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水雾喷嘴数量</w:t>
            </w:r>
          </w:p>
        </w:tc>
        <w:tc>
          <w:tcPr>
            <w:tcW w:w="11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48</w:t>
            </w:r>
          </w:p>
        </w:tc>
        <w:tc>
          <w:tcPr>
            <w:tcW w:w="4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排烟系统操作</w:t>
            </w:r>
          </w:p>
        </w:tc>
        <w:tc>
          <w:tcPr>
            <w:tcW w:w="17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排烟系统操作遥控方式</w:t>
            </w:r>
          </w:p>
        </w:tc>
        <w:tc>
          <w:tcPr>
            <w:tcW w:w="11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控制方式不少于智能屏操作、线控操作、手动操作三种模式。风机液压及控制系统设置有线控制遥控器（控制距离不小于15米）及手动应急控制。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49</w:t>
            </w:r>
          </w:p>
        </w:tc>
        <w:tc>
          <w:tcPr>
            <w:tcW w:w="2184" w:type="dxa"/>
            <w:gridSpan w:val="2"/>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随车器材</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序号</w:t>
            </w: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名称 规格/代号 单位 数量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2184"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专用水带 Φ65mm×5m 条 2 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5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2184"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w:t>
            </w: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常压消防水带 Φ65mm×20m 盘 6 20 型（卡式）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5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2184"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w:t>
            </w: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异径接口 KY65/80 只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2184"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w:t>
            </w: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异型接口 KXK65/65 雄 只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5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2184"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5</w:t>
            </w: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地上消火栓扳手 FB450 把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2184"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6</w:t>
            </w: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地下消火栓扳手 FBX800 把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5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2184"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7</w:t>
            </w: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铁锹 2# 把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5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2184"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8</w:t>
            </w: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消防斧 GFP810 把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5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2184"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9</w:t>
            </w: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铁铤 GT1 把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2184"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10</w:t>
            </w: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干粉灭火器 MFZ4 具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2184"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11</w:t>
            </w: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原车底盘工具 套 1 原车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5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2184"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12</w:t>
            </w: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排烟管装载车 台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2184"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13</w:t>
            </w: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负压导风管 直径 600mm 米 ≥200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5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2184"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14</w:t>
            </w: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正压导风管 直径 600mm 米 ≥300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5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2184"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15</w:t>
            </w:r>
          </w:p>
        </w:tc>
        <w:tc>
          <w:tcPr>
            <w:tcW w:w="5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接地棒 个 1 含榔头 1 把</w:t>
            </w:r>
          </w:p>
        </w:tc>
      </w:tr>
    </w:tbl>
    <w:p>
      <w:pPr>
        <w:rPr>
          <w:rStyle w:val="27"/>
          <w:rFonts w:hint="default"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Style w:val="27"/>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采购包2：泵浦消防车</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623"/>
        <w:gridCol w:w="2054"/>
        <w:gridCol w:w="1093"/>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序号</w:t>
            </w:r>
          </w:p>
        </w:tc>
        <w:tc>
          <w:tcPr>
            <w:tcW w:w="10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主要技术参数名称</w:t>
            </w:r>
          </w:p>
        </w:tc>
        <w:tc>
          <w:tcPr>
            <w:tcW w:w="5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条款要求</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1</w:t>
            </w:r>
          </w:p>
        </w:tc>
        <w:tc>
          <w:tcPr>
            <w:tcW w:w="10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符合标准</w:t>
            </w:r>
          </w:p>
        </w:tc>
        <w:tc>
          <w:tcPr>
            <w:tcW w:w="5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整车性能及外观符合GB1589-2016《汽车、挂车及汽车列车外廓尺寸、 轴荷及质量限值》，并符合国家应急救援专用号牌上牌的相关规定；消防泵性能符合GB6245-2006《消防泵》，整车及各零部件符合等国家、行业现行相关标准、规范；投标人承诺交车时随车提供相关部门整车出厂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2</w:t>
            </w:r>
          </w:p>
        </w:tc>
        <w:tc>
          <w:tcPr>
            <w:tcW w:w="10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整车总体要求</w:t>
            </w:r>
          </w:p>
        </w:tc>
        <w:tc>
          <w:tcPr>
            <w:tcW w:w="5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驾驶室方向盘左置，带动力助力转向；座椅全部设置安全带；驾驶室内设置操作仪表板，控制电器照明、警灯、警报器开关；驾驶室两侧外置可电热和电动调节的曲面后视镜，可调节的广角后视镜；副驾驶侧外置门下盲区望地镜和驾驶室前盲区下视镜；主副驾驶座车窗均使用电动升降并在驾驶室有统一控制开关；驾驶室、乘员室需设置冷暖空调，能满足福建高温天气的使用条件；驾驶室、乘员室内铺设地面保护地垫，配置皮质座椅；驾驶室内配备功率 500w 以上的 220V 交流电源接口，配备 12V 和 24V直流电源接口；驾驶室内安装车载通信电台,且可通过调节频段与采购单位现有电台互通；配备360°行车记录仪（内存不小于256G）和定位、倒车雷达、导航等多功能一体的智能终端，屏幕尺寸不小于7英寸；前后各配备不少于4个障碍物探测雷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3</w:t>
            </w:r>
          </w:p>
        </w:tc>
        <w:tc>
          <w:tcPr>
            <w:tcW w:w="10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驾驶室总体要求</w:t>
            </w:r>
          </w:p>
        </w:tc>
        <w:tc>
          <w:tcPr>
            <w:tcW w:w="5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车辆行进期间车门、器材箱门开启时应具备自动报警功能；车门踏板设置踏板灯；器材箱内设置能够随箱门启闭自动开关的照明灯；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31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4</w:t>
            </w:r>
          </w:p>
        </w:tc>
        <w:tc>
          <w:tcPr>
            <w:tcW w:w="10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外观标识</w:t>
            </w:r>
          </w:p>
        </w:tc>
        <w:tc>
          <w:tcPr>
            <w:tcW w:w="5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消防车前部设有永久保持的消防车生产企业的商标或厂标，后部设永久保持消防车商标和型号，其他外观标识按《消防救援局关于做好消防救援车辆外观制式涂装工作的通知》等文件要求执行。除铝合金卷帘门等非必要外，均采用优质漆料，在车前后无遮挡位置各预留1个牌照位，尺寸不小于480×140mm，车后牌照位具有牌照照明灯。在驾驶室右侧车门内部适当位置，安装永久性整车铭牌标识。标识牌材质为不锈钢，文字采用激光镌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5</w:t>
            </w:r>
          </w:p>
        </w:tc>
        <w:tc>
          <w:tcPr>
            <w:tcW w:w="10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警灯、警报</w:t>
            </w:r>
          </w:p>
        </w:tc>
        <w:tc>
          <w:tcPr>
            <w:tcW w:w="5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具备警灯闪烁、警报、喊话等功能，警报功率≥100W；消防车侧方、后方应安装频闪灯，采用并联方式连接；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6</w:t>
            </w:r>
          </w:p>
        </w:tc>
        <w:tc>
          <w:tcPr>
            <w:tcW w:w="10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操作标识</w:t>
            </w:r>
          </w:p>
        </w:tc>
        <w:tc>
          <w:tcPr>
            <w:tcW w:w="5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车辆所有单位应采用国际单位制，所有标识全部为中文标识；各类仪表必须采用国际单位且必须齐全，并在车辆适当位置采用不锈钢等金属板材明显标注车辆操作完整流程图及使用操作、维护保养注意事项，且图示、中文字体不宜过小；驾驶室显著位置黏贴永久性二维码，扫描可查看车辆性能、维护保养方法、使用注意事项等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7</w:t>
            </w:r>
          </w:p>
        </w:tc>
        <w:tc>
          <w:tcPr>
            <w:tcW w:w="10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交货时应提供的随车档案</w:t>
            </w:r>
          </w:p>
        </w:tc>
        <w:tc>
          <w:tcPr>
            <w:tcW w:w="5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提供与工信部公告一致的整车出厂合格证（1份），并提供公告打印页及公告检测报告彩色复印件（1份）；涉及进口部件的，需提供报关单等进口证明材料；车辆识别代码拓印件（3 份）；发动机号拓印件（3 份）；消防车涂装后左前方 45°3寸照片（3 张）和电子版；底盘驾驶员中文操作手册（2 份）和电子版；底盘中文维修保养手册和电子版（2 份）；底盘中文零件目录图册或电子版（2 份）；底盘质量保修卡和改装手册等（1 套）；润滑计划、数据卡、标明车总重量及底盘号的图表（1 套）；中文上装使用说明书（包括控制气路、电路配线图等）（2 套）和电子版；上装零件目录图册和电子版（2 套）；出厂检验证书、测试报告、调整记录（1 套）；其它技术资料（如有）。以上电子版资料均采用U盘形式存储交付。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8</w:t>
            </w:r>
          </w:p>
        </w:tc>
        <w:tc>
          <w:tcPr>
            <w:tcW w:w="10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排放标准</w:t>
            </w:r>
          </w:p>
        </w:tc>
        <w:tc>
          <w:tcPr>
            <w:tcW w:w="5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车辆尾气排放符合交付时国家规定的排放标准；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9</w:t>
            </w:r>
          </w:p>
        </w:tc>
        <w:tc>
          <w:tcPr>
            <w:tcW w:w="10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上装总体要求</w:t>
            </w:r>
          </w:p>
        </w:tc>
        <w:tc>
          <w:tcPr>
            <w:tcW w:w="5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上装材质达到本质防腐要求，其中上装骨架采用高强度防腐蚀合金骨架（铝合金或不锈钢），涉及器材箱的车辆，器材厢底板、隔板均应采用≥4mm厚防腐蚀合金，上装其他金属部件均应采用防腐材料；全车经防腐蚀、防锈蚀加强处理，底盘喷涂装甲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31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heme="minorEastAsia" w:hAnsiTheme="minorEastAsia" w:eastAsiaTheme="minorEastAsia" w:cstheme="minorEastAsia"/>
                <w:b w:val="0"/>
                <w:bCs w:val="0"/>
                <w:i w:val="0"/>
                <w:iCs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10</w:t>
            </w:r>
          </w:p>
        </w:tc>
        <w:tc>
          <w:tcPr>
            <w:tcW w:w="10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轮胎规格型号</w:t>
            </w:r>
          </w:p>
        </w:tc>
        <w:tc>
          <w:tcPr>
            <w:tcW w:w="5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w:t>
            </w:r>
          </w:p>
        </w:tc>
        <w:tc>
          <w:tcPr>
            <w:tcW w:w="308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原厂标准配置子午线钢丝轮胎，配置胎压监测系统；各型号备用轮胎各1个（含轮毂），子午线钢丝型。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31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heme="minorEastAsia" w:hAnsiTheme="minorEastAsia" w:eastAsiaTheme="minorEastAsia" w:cstheme="minorEastAsia"/>
                <w:b w:val="0"/>
                <w:bCs w:val="0"/>
                <w:i w:val="0"/>
                <w:iCs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11</w:t>
            </w:r>
          </w:p>
        </w:tc>
        <w:tc>
          <w:tcPr>
            <w:tcW w:w="10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其他</w:t>
            </w:r>
          </w:p>
        </w:tc>
        <w:tc>
          <w:tcPr>
            <w:tcW w:w="5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个别功能配件可能在技术需求中未列出，但投标人不得以此作为拒配理由，交货验收时，车辆功能配件（如接口、开关、扳手等）必须齐全，确保采购人无需另行增加任何功能配件即可正常使用车辆及所有随车设备；</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车辆具体参数涉及以上要求并存在冲突的，以车辆具体参数为准；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heme="minorEastAsia" w:hAnsiTheme="minorEastAsia" w:eastAsiaTheme="minorEastAsia" w:cstheme="minorEastAsia"/>
                <w:b w:val="0"/>
                <w:bCs w:val="0"/>
                <w:i w:val="0"/>
                <w:iCs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12</w:t>
            </w:r>
          </w:p>
        </w:tc>
        <w:tc>
          <w:tcPr>
            <w:tcW w:w="10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外形尺寸</w:t>
            </w:r>
          </w:p>
        </w:tc>
        <w:tc>
          <w:tcPr>
            <w:tcW w:w="5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整车尺寸长×宽×高≤</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5000</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mm×1900mm（不含镜子）×2150mm。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heme="minorEastAsia" w:hAnsiTheme="minorEastAsia" w:eastAsiaTheme="minorEastAsia" w:cstheme="minorEastAsia"/>
                <w:b w:val="0"/>
                <w:bCs w:val="0"/>
                <w:i w:val="0"/>
                <w:iCs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13</w:t>
            </w:r>
          </w:p>
        </w:tc>
        <w:tc>
          <w:tcPr>
            <w:tcW w:w="10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驾驶室</w:t>
            </w:r>
          </w:p>
        </w:tc>
        <w:tc>
          <w:tcPr>
            <w:tcW w:w="554"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双门驾驶室，一个驾驶员座椅和副驾驶员座椅。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heme="minorEastAsia" w:hAnsiTheme="minorEastAsia" w:eastAsiaTheme="minorEastAsia" w:cstheme="minorEastAsia"/>
                <w:b w:val="0"/>
                <w:bCs w:val="0"/>
                <w:i w:val="0"/>
                <w:iCs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14</w:t>
            </w:r>
          </w:p>
        </w:tc>
        <w:tc>
          <w:tcPr>
            <w:tcW w:w="10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驱动形式</w:t>
            </w:r>
          </w:p>
        </w:tc>
        <w:tc>
          <w:tcPr>
            <w:tcW w:w="5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31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heme="minorEastAsia" w:hAnsiTheme="minorEastAsia" w:eastAsiaTheme="minorEastAsia" w:cstheme="minorEastAsia"/>
                <w:b w:val="0"/>
                <w:bCs w:val="0"/>
                <w:i w:val="0"/>
                <w:iCs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15</w:t>
            </w:r>
          </w:p>
        </w:tc>
        <w:tc>
          <w:tcPr>
            <w:tcW w:w="10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刹车系统</w:t>
            </w:r>
          </w:p>
        </w:tc>
        <w:tc>
          <w:tcPr>
            <w:tcW w:w="554"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刹车自动调节，盘式制动器，带防抱死系统（ABS）。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heme="minorEastAsia" w:hAnsiTheme="minorEastAsia" w:eastAsiaTheme="minorEastAsia" w:cstheme="minorEastAsia"/>
                <w:b w:val="0"/>
                <w:bCs w:val="0"/>
                <w:i w:val="0"/>
                <w:iCs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16</w:t>
            </w:r>
          </w:p>
        </w:tc>
        <w:tc>
          <w:tcPr>
            <w:tcW w:w="10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发动机</w:t>
            </w:r>
          </w:p>
        </w:tc>
        <w:tc>
          <w:tcPr>
            <w:tcW w:w="5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功率≥160kw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heme="minorEastAsia" w:hAnsiTheme="minorEastAsia" w:eastAsiaTheme="minorEastAsia" w:cstheme="minorEastAsia"/>
                <w:b w:val="0"/>
                <w:bCs w:val="0"/>
                <w:i w:val="0"/>
                <w:iCs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17</w:t>
            </w:r>
          </w:p>
        </w:tc>
        <w:tc>
          <w:tcPr>
            <w:tcW w:w="10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变速箱</w:t>
            </w:r>
          </w:p>
        </w:tc>
        <w:tc>
          <w:tcPr>
            <w:tcW w:w="5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自动档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31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heme="minorEastAsia" w:hAnsiTheme="minorEastAsia" w:eastAsiaTheme="minorEastAsia" w:cstheme="minorEastAsia"/>
                <w:b w:val="0"/>
                <w:bCs w:val="0"/>
                <w:i w:val="0"/>
                <w:iCs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18</w:t>
            </w:r>
          </w:p>
        </w:tc>
        <w:tc>
          <w:tcPr>
            <w:tcW w:w="10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heme="minorEastAsia" w:hAnsiTheme="minorEastAsia" w:eastAsiaTheme="minorEastAsia" w:cstheme="minorEastAsia"/>
                <w:b w:val="0"/>
                <w:bCs w:val="0"/>
                <w:i w:val="0"/>
                <w:iCs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电气系统1</w:t>
            </w:r>
          </w:p>
        </w:tc>
        <w:tc>
          <w:tcPr>
            <w:tcW w:w="554"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电瓶24V，交流发电机28V/80A。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heme="minorEastAsia" w:hAnsiTheme="minorEastAsia" w:eastAsiaTheme="minorEastAsia" w:cstheme="minorEastAsia"/>
                <w:b w:val="0"/>
                <w:bCs w:val="0"/>
                <w:i w:val="0"/>
                <w:iCs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19</w:t>
            </w:r>
          </w:p>
        </w:tc>
        <w:tc>
          <w:tcPr>
            <w:tcW w:w="10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乘员</w:t>
            </w:r>
          </w:p>
        </w:tc>
        <w:tc>
          <w:tcPr>
            <w:tcW w:w="554"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乘员人数不少于2人，所有的乘员座椅均需设置安全带，两门电动车窗。乘员室需配备空调，增加乘员的舒适感。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31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heme="minorEastAsia" w:hAnsiTheme="minorEastAsia" w:eastAsiaTheme="minorEastAsia" w:cstheme="minorEastAsia"/>
                <w:b w:val="0"/>
                <w:bCs w:val="0"/>
                <w:i w:val="0"/>
                <w:iCs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20</w:t>
            </w:r>
          </w:p>
        </w:tc>
        <w:tc>
          <w:tcPr>
            <w:tcW w:w="10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水泵</w:t>
            </w:r>
          </w:p>
        </w:tc>
        <w:tc>
          <w:tcPr>
            <w:tcW w:w="5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泵叶轮材质铜合金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heme="minorEastAsia" w:hAnsiTheme="minorEastAsia" w:eastAsiaTheme="minorEastAsia" w:cstheme="minorEastAsia"/>
                <w:b w:val="0"/>
                <w:bCs w:val="0"/>
                <w:i w:val="0"/>
                <w:iCs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21</w:t>
            </w:r>
          </w:p>
        </w:tc>
        <w:tc>
          <w:tcPr>
            <w:tcW w:w="10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泵流量</w:t>
            </w:r>
          </w:p>
        </w:tc>
        <w:tc>
          <w:tcPr>
            <w:tcW w:w="5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≥30L/s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heme="minorEastAsia" w:hAnsiTheme="minorEastAsia" w:eastAsiaTheme="minorEastAsia" w:cstheme="minorEastAsia"/>
                <w:b w:val="0"/>
                <w:bCs w:val="0"/>
                <w:i w:val="0"/>
                <w:iCs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22</w:t>
            </w:r>
          </w:p>
        </w:tc>
        <w:tc>
          <w:tcPr>
            <w:tcW w:w="10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泵最大压力</w:t>
            </w:r>
          </w:p>
        </w:tc>
        <w:tc>
          <w:tcPr>
            <w:tcW w:w="5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≥1.5mpa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31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heme="minorEastAsia" w:hAnsiTheme="minorEastAsia" w:eastAsiaTheme="minorEastAsia" w:cstheme="minorEastAsia"/>
                <w:b w:val="0"/>
                <w:bCs w:val="0"/>
                <w:i w:val="0"/>
                <w:iCs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23</w:t>
            </w:r>
          </w:p>
        </w:tc>
        <w:tc>
          <w:tcPr>
            <w:tcW w:w="10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泵最大吸深</w:t>
            </w:r>
          </w:p>
        </w:tc>
        <w:tc>
          <w:tcPr>
            <w:tcW w:w="5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heme="minorEastAsia" w:hAnsiTheme="minorEastAsia" w:eastAsiaTheme="minorEastAsia" w:cstheme="minorEastAsia"/>
                <w:b w:val="0"/>
                <w:bCs w:val="0"/>
                <w:i w:val="0"/>
                <w:iCs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24</w:t>
            </w:r>
          </w:p>
        </w:tc>
        <w:tc>
          <w:tcPr>
            <w:tcW w:w="10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结构</w:t>
            </w:r>
          </w:p>
        </w:tc>
        <w:tc>
          <w:tcPr>
            <w:tcW w:w="554"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采用铝合金中空型材板无焊接组合结构，型材表面应经阳极氧化处理，有高防腐，高强度和高抗扭等特点；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31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heme="minorEastAsia" w:hAnsiTheme="minorEastAsia" w:eastAsiaTheme="minorEastAsia" w:cstheme="minorEastAsia"/>
                <w:b w:val="0"/>
                <w:bCs w:val="0"/>
                <w:i w:val="0"/>
                <w:iCs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25</w:t>
            </w:r>
          </w:p>
        </w:tc>
        <w:tc>
          <w:tcPr>
            <w:tcW w:w="10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器材箱</w:t>
            </w:r>
          </w:p>
        </w:tc>
        <w:tc>
          <w:tcPr>
            <w:tcW w:w="554"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储物箱的设计保证最大的储存能力，为随车消防器材安排足够的空间，同时器材的放置应符合互不影响干扰和快速搬移的需要，内部分隔合理，重量大的器材放在车身的下部以保证承载的平衡、使用频率高的器材放在便于取放的位置。器材箱结构可滑动调校，便于消防人员调校器材放置空间。签订合同时和采购方确认器材箱改造细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heme="minorEastAsia" w:hAnsiTheme="minorEastAsia" w:eastAsiaTheme="minorEastAsia" w:cstheme="minorEastAsia"/>
                <w:b w:val="0"/>
                <w:bCs w:val="0"/>
                <w:i w:val="0"/>
                <w:iCs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26</w:t>
            </w:r>
          </w:p>
        </w:tc>
        <w:tc>
          <w:tcPr>
            <w:tcW w:w="10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卷帘门</w:t>
            </w:r>
          </w:p>
        </w:tc>
        <w:tc>
          <w:tcPr>
            <w:tcW w:w="554"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由轻合金带锁卷帘门关闭， 防水、防尘，门开关平滑，没有杂音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heme="minorEastAsia" w:hAnsiTheme="minorEastAsia" w:eastAsiaTheme="minorEastAsia" w:cstheme="minorEastAsia"/>
                <w:b w:val="0"/>
                <w:bCs w:val="0"/>
                <w:i w:val="0"/>
                <w:iCs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27</w:t>
            </w:r>
          </w:p>
        </w:tc>
        <w:tc>
          <w:tcPr>
            <w:tcW w:w="1041"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随车器材</w:t>
            </w:r>
          </w:p>
        </w:tc>
        <w:tc>
          <w:tcPr>
            <w:tcW w:w="5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1</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定制轻质三节梯，固定于车顶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1041"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5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2</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消防水枪：2把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1041"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5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3</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消防水带：6根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1041"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5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4</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吸水管：1根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31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1041"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5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5</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滤水器：1个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31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1041"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5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6</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橡胶手锤：2个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1041"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5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7</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医疗急救包：1套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1041"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5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8</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万能工具箱：1套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1041"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5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9</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消防斧：1件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1041"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5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10</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铁锹：1件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1041"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5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11</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救援绳：1件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31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1041"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5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12</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电动破拆工具组：1套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1041"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5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13</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机动链锯：1台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1041"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5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14</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无齿锯：1台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1041"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5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15</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消防灭蜂枪：1把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1041"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5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16</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消防救生衣：5件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1041"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5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17</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救生漂浮绳子：50米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315"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heme="minorEastAsia" w:hAnsiTheme="minorEastAsia" w:eastAsiaTheme="minorEastAsia" w:cstheme="minorEastAsia"/>
                <w:b w:val="0"/>
                <w:bCs w:val="0"/>
                <w:i w:val="0"/>
                <w:iCs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28</w:t>
            </w:r>
          </w:p>
        </w:tc>
        <w:tc>
          <w:tcPr>
            <w:tcW w:w="1041"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heme="minorEastAsia" w:hAnsiTheme="minorEastAsia" w:eastAsiaTheme="minorEastAsia" w:cstheme="minorEastAsia"/>
                <w:b w:val="0"/>
                <w:bCs w:val="0"/>
                <w:i w:val="0"/>
                <w:iCs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电气系统2</w:t>
            </w:r>
          </w:p>
        </w:tc>
        <w:tc>
          <w:tcPr>
            <w:tcW w:w="5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1</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车前顶部配两个红色旋转警灯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31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104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p>
        </w:tc>
        <w:tc>
          <w:tcPr>
            <w:tcW w:w="5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2</w:t>
            </w:r>
          </w:p>
        </w:tc>
        <w:tc>
          <w:tcPr>
            <w:tcW w:w="30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车尾部上面安装两个LED闪警灯</w:t>
            </w:r>
          </w:p>
        </w:tc>
      </w:tr>
    </w:tbl>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right="0" w:firstLine="0" w:firstLineChars="0"/>
        <w:jc w:val="both"/>
        <w:textAlignment w:val="auto"/>
        <w:outlineLvl w:val="9"/>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pP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★三、</w:t>
      </w:r>
      <w:r>
        <w:rPr>
          <w:rFonts w:hint="eastAsia" w:asciiTheme="minorEastAsia" w:hAnsiTheme="minorEastAsia" w:eastAsiaTheme="minorEastAsia" w:cstheme="minorEastAsia"/>
          <w:color w:val="000000" w:themeColor="text1"/>
          <w:highlight w:val="none"/>
          <w14:textFill>
            <w14:solidFill>
              <w14:schemeClr w14:val="tx1"/>
            </w14:solidFill>
          </w14:textFill>
        </w:rPr>
        <w:t>商务条件</w:t>
      </w:r>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（以“★”标示的内容为不允许负偏离的实质性要求</w:t>
      </w:r>
      <w:bookmarkEnd w:id="729"/>
      <w:bookmarkEnd w:id="730"/>
      <w:bookmarkEnd w:id="731"/>
      <w:bookmarkEnd w:id="732"/>
      <w:bookmarkEnd w:id="733"/>
      <w:r>
        <w:rPr>
          <w:rStyle w:val="27"/>
          <w:rFonts w:hint="eastAsia" w:asciiTheme="minorEastAsia" w:hAnsiTheme="minorEastAsia" w:eastAsiaTheme="minorEastAsia" w:cstheme="minorEastAsia"/>
          <w:bCs/>
          <w:color w:val="000000" w:themeColor="text1"/>
          <w:highlight w:val="none"/>
          <w14:textFill>
            <w14:solidFill>
              <w14:schemeClr w14:val="tx1"/>
            </w14:solidFill>
          </w14:textFill>
        </w:rPr>
        <w:t>）</w:t>
      </w:r>
      <w:bookmarkEnd w:id="734"/>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2" w:firstLineChars="200"/>
        <w:jc w:val="both"/>
        <w:textAlignment w:val="auto"/>
        <w:outlineLvl w:val="9"/>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bookmarkStart w:id="735" w:name="_Toc18267"/>
      <w:r>
        <w:rPr>
          <w:rStyle w:val="27"/>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采购包1、2</w:t>
      </w:r>
      <w:r>
        <w:rPr>
          <w:rStyle w:val="27"/>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均适用</w:t>
      </w:r>
    </w:p>
    <w:bookmarkEnd w:id="735"/>
    <w:p>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right="0" w:firstLine="482" w:firstLineChars="200"/>
        <w:textAlignment w:val="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Style w:val="27"/>
          <w:rFonts w:hint="eastAsia" w:asciiTheme="minorEastAsia" w:hAnsiTheme="minorEastAsia" w:eastAsiaTheme="minorEastAsia" w:cstheme="minorEastAsia"/>
          <w:b/>
          <w:bCs/>
          <w:color w:val="000000" w:themeColor="text1"/>
          <w:spacing w:val="0"/>
          <w:kern w:val="2"/>
          <w:sz w:val="24"/>
          <w:szCs w:val="24"/>
          <w:highlight w:val="none"/>
          <w:lang w:bidi="ar-SA"/>
          <w14:textFill>
            <w14:solidFill>
              <w14:schemeClr w14:val="tx1"/>
            </w14:solidFill>
          </w14:textFill>
        </w:rPr>
        <w:t>1、交付地点：</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福建省内，交付至采购人指定地点进行验收，完成验收后，交付至采购人指定地点。</w:t>
      </w:r>
    </w:p>
    <w:p>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right="0" w:firstLine="482" w:firstLineChars="200"/>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Style w:val="27"/>
          <w:rFonts w:hint="eastAsia" w:asciiTheme="minorEastAsia" w:hAnsiTheme="minorEastAsia" w:eastAsiaTheme="minorEastAsia" w:cstheme="minorEastAsia"/>
          <w:b/>
          <w:bCs/>
          <w:color w:val="000000" w:themeColor="text1"/>
          <w:spacing w:val="0"/>
          <w:kern w:val="2"/>
          <w:sz w:val="24"/>
          <w:szCs w:val="24"/>
          <w:highlight w:val="none"/>
          <w:lang w:bidi="ar-SA"/>
          <w14:textFill>
            <w14:solidFill>
              <w14:schemeClr w14:val="tx1"/>
            </w14:solidFill>
          </w14:textFill>
        </w:rPr>
        <w:t>2、交付时间：</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(1)合同签订之日起6个月内提交验收，9个月内完成交付；（2）若中标人提交的车辆底盘为进口底盘的，其交付时间在此基础上延长6个月。</w:t>
      </w:r>
    </w:p>
    <w:p>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239" w:leftChars="114" w:right="0" w:firstLine="241" w:firstLineChars="100"/>
        <w:textAlignment w:val="auto"/>
        <w:rPr>
          <w:rStyle w:val="27"/>
          <w:rFonts w:hint="eastAsia" w:asciiTheme="minorEastAsia" w:hAnsiTheme="minorEastAsia" w:eastAsiaTheme="minorEastAsia" w:cstheme="minorEastAsia"/>
          <w:b/>
          <w:bCs/>
          <w:color w:val="000000" w:themeColor="text1"/>
          <w:spacing w:val="0"/>
          <w:sz w:val="24"/>
          <w:szCs w:val="24"/>
          <w:highlight w:val="none"/>
          <w:lang w:val="en-US" w:eastAsia="zh-CN"/>
          <w14:textFill>
            <w14:solidFill>
              <w14:schemeClr w14:val="tx1"/>
            </w14:solidFill>
          </w14:textFill>
        </w:rPr>
      </w:pPr>
      <w:r>
        <w:rPr>
          <w:rStyle w:val="27"/>
          <w:rFonts w:hint="eastAsia" w:asciiTheme="minorEastAsia" w:hAnsiTheme="minorEastAsia" w:eastAsiaTheme="minorEastAsia" w:cstheme="minorEastAsia"/>
          <w:b/>
          <w:bCs/>
          <w:color w:val="000000" w:themeColor="text1"/>
          <w:spacing w:val="0"/>
          <w:kern w:val="2"/>
          <w:sz w:val="24"/>
          <w:szCs w:val="24"/>
          <w:highlight w:val="none"/>
          <w:lang w:bidi="ar-SA"/>
          <w14:textFill>
            <w14:solidFill>
              <w14:schemeClr w14:val="tx1"/>
            </w14:solidFill>
          </w14:textFill>
        </w:rPr>
        <w:t>3、交付条件：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交货并通过验收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Style w:val="27"/>
          <w:rFonts w:hint="eastAsia" w:asciiTheme="minorEastAsia" w:hAnsiTheme="minorEastAsia" w:eastAsiaTheme="minorEastAsia" w:cstheme="minorEastAsia"/>
          <w:b/>
          <w:bCs/>
          <w:color w:val="000000" w:themeColor="text1"/>
          <w:spacing w:val="0"/>
          <w:kern w:val="2"/>
          <w:sz w:val="24"/>
          <w:szCs w:val="24"/>
          <w:highlight w:val="none"/>
          <w:lang w:val="en-US" w:eastAsia="zh-CN" w:bidi="ar-SA"/>
          <w14:textFill>
            <w14:solidFill>
              <w14:schemeClr w14:val="tx1"/>
            </w14:solidFill>
          </w14:textFill>
        </w:rPr>
        <w:t xml:space="preserve"> </w:t>
      </w:r>
    </w:p>
    <w:p>
      <w:pPr>
        <w:keepNext w:val="0"/>
        <w:keepLines w:val="0"/>
        <w:pageBreakBefore w:val="0"/>
        <w:widowControl/>
        <w:kinsoku/>
        <w:overflowPunct/>
        <w:topLinePunct w:val="0"/>
        <w:autoSpaceDE/>
        <w:autoSpaceDN/>
        <w:bidi w:val="0"/>
        <w:adjustRightInd w:val="0"/>
        <w:snapToGrid w:val="0"/>
        <w:spacing w:line="500" w:lineRule="exact"/>
        <w:ind w:firstLine="482" w:firstLineChars="200"/>
        <w:jc w:val="left"/>
        <w:textAlignment w:val="auto"/>
        <w:rPr>
          <w:rStyle w:val="27"/>
          <w:rFonts w:hint="eastAsia" w:asciiTheme="minorEastAsia" w:hAnsiTheme="minorEastAsia" w:eastAsiaTheme="minorEastAsia" w:cstheme="minorEastAsia"/>
          <w:b/>
          <w:bCs/>
          <w:color w:val="000000" w:themeColor="text1"/>
          <w:spacing w:val="0"/>
          <w:sz w:val="24"/>
          <w:szCs w:val="24"/>
          <w:highlight w:val="none"/>
          <w:lang w:eastAsia="zh-CN"/>
          <w14:textFill>
            <w14:solidFill>
              <w14:schemeClr w14:val="tx1"/>
            </w14:solidFill>
          </w14:textFill>
        </w:rPr>
      </w:pPr>
      <w:r>
        <w:rPr>
          <w:rStyle w:val="27"/>
          <w:rFonts w:hint="eastAsia" w:asciiTheme="minorEastAsia" w:hAnsiTheme="minorEastAsia" w:eastAsiaTheme="minorEastAsia" w:cstheme="minorEastAsia"/>
          <w:b/>
          <w:bCs/>
          <w:color w:val="000000" w:themeColor="text1"/>
          <w:spacing w:val="0"/>
          <w:sz w:val="24"/>
          <w:szCs w:val="24"/>
          <w:highlight w:val="none"/>
          <w14:textFill>
            <w14:solidFill>
              <w14:schemeClr w14:val="tx1"/>
            </w14:solidFill>
          </w14:textFill>
        </w:rPr>
        <w:t>4、是否收取履约保证金：</w:t>
      </w:r>
      <w:r>
        <w:rPr>
          <w:rStyle w:val="27"/>
          <w:rFonts w:hint="eastAsia" w:asciiTheme="minorEastAsia" w:hAnsiTheme="minorEastAsia" w:eastAsiaTheme="minorEastAsia" w:cstheme="minorEastAsia"/>
          <w:b/>
          <w:bCs/>
          <w:color w:val="000000" w:themeColor="text1"/>
          <w:spacing w:val="0"/>
          <w:sz w:val="24"/>
          <w:szCs w:val="24"/>
          <w:highlight w:val="none"/>
          <w:lang w:val="en-US" w:eastAsia="zh-CN"/>
          <w14:textFill>
            <w14:solidFill>
              <w14:schemeClr w14:val="tx1"/>
            </w14:solidFill>
          </w14:textFill>
        </w:rPr>
        <w:t>是。</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履约保证金百分比：5%。说明：合同签订后，中标人应在15天内以银行保函（银行保函的担保期限为项目验收合格之日起5年，担保期限届满之前，中标人应当提前办理续保，未如期办理续保手续的，合同签订单位有权向担保银行全额索赔。）、转账支票、银行汇票、转账汇款等非现金形式向合同签订单位支付合同总金额的5%作为履约保证金，待验收合格之日起5年内无违约情形，经中标人书面申请并提供货物使用单位（大队或大队级以下单位）巡检情况确认单后，合同签订单位在30天内无息退还履约保证金，中标人未如期支付履约保证金的，采购人有权解除合同，中标人需承担由此产生的一切损失。</w:t>
      </w:r>
    </w:p>
    <w:p>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239" w:leftChars="114" w:right="0" w:firstLine="241" w:firstLineChars="100"/>
        <w:textAlignment w:val="auto"/>
        <w:rPr>
          <w:rStyle w:val="27"/>
          <w:rFonts w:hint="eastAsia" w:asciiTheme="minorEastAsia" w:hAnsiTheme="minorEastAsia" w:eastAsiaTheme="minorEastAsia" w:cstheme="minorEastAsia"/>
          <w:b/>
          <w:bCs/>
          <w:color w:val="000000" w:themeColor="text1"/>
          <w:spacing w:val="0"/>
          <w:sz w:val="24"/>
          <w:szCs w:val="24"/>
          <w:highlight w:val="none"/>
          <w:lang w:eastAsia="zh-CN"/>
          <w14:textFill>
            <w14:solidFill>
              <w14:schemeClr w14:val="tx1"/>
            </w14:solidFill>
          </w14:textFill>
        </w:rPr>
      </w:pPr>
      <w:r>
        <w:rPr>
          <w:rStyle w:val="27"/>
          <w:rFonts w:hint="eastAsia" w:asciiTheme="minorEastAsia" w:hAnsiTheme="minorEastAsia" w:eastAsiaTheme="minorEastAsia" w:cstheme="minorEastAsia"/>
          <w:b/>
          <w:bCs/>
          <w:color w:val="000000" w:themeColor="text1"/>
          <w:spacing w:val="0"/>
          <w:kern w:val="2"/>
          <w:sz w:val="24"/>
          <w:szCs w:val="24"/>
          <w:highlight w:val="none"/>
          <w:lang w:bidi="ar-SA"/>
          <w14:textFill>
            <w14:solidFill>
              <w14:schemeClr w14:val="tx1"/>
            </w14:solidFill>
          </w14:textFill>
        </w:rPr>
        <w:t>5、是否邀请投标人参与验收：否</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27"/>
          <w:rFonts w:hint="eastAsia" w:asciiTheme="minorEastAsia" w:hAnsiTheme="minorEastAsia" w:eastAsiaTheme="minorEastAsia" w:cstheme="minorEastAsia"/>
          <w:b/>
          <w:bCs/>
          <w:color w:val="000000" w:themeColor="text1"/>
          <w:spacing w:val="0"/>
          <w:kern w:val="2"/>
          <w:sz w:val="24"/>
          <w:szCs w:val="24"/>
          <w:highlight w:val="none"/>
          <w:lang w:bidi="ar-SA"/>
          <w14:textFill>
            <w14:solidFill>
              <w14:schemeClr w14:val="tx1"/>
            </w14:solidFill>
          </w14:textFill>
        </w:rPr>
        <w:t>6、</w:t>
      </w:r>
      <w:r>
        <w:rPr>
          <w:rStyle w:val="27"/>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支付方式数据表格</w:t>
      </w:r>
    </w:p>
    <w:tbl>
      <w:tblPr>
        <w:tblStyle w:val="24"/>
        <w:tblW w:w="9716"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021"/>
        <w:gridCol w:w="1386"/>
        <w:gridCol w:w="7309"/>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2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支付期次</w:t>
            </w:r>
          </w:p>
        </w:tc>
        <w:tc>
          <w:tcPr>
            <w:tcW w:w="138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支付比例(%)</w:t>
            </w:r>
          </w:p>
        </w:tc>
        <w:tc>
          <w:tcPr>
            <w:tcW w:w="7309"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02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1</w:t>
            </w:r>
          </w:p>
        </w:tc>
        <w:tc>
          <w:tcPr>
            <w:tcW w:w="138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100</w:t>
            </w:r>
          </w:p>
        </w:tc>
        <w:tc>
          <w:tcPr>
            <w:tcW w:w="7309"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车辆安装、验收、培训合格，且中标人按国家相关规定及采购人要求提供车辆交货的验收文件齐全后，采购人支付合同款100%货款。</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中标人向采购人申请支付100%货款前，应当向采购人提供全额合法发票，否则采购人有权拒绝付款。</w:t>
            </w:r>
          </w:p>
        </w:tc>
      </w:tr>
    </w:tbl>
    <w:p>
      <w:pPr>
        <w:pStyle w:val="20"/>
        <w:keepNext w:val="0"/>
        <w:keepLines w:val="0"/>
        <w:pageBreakBefore w:val="0"/>
        <w:kinsoku/>
        <w:overflowPunct/>
        <w:topLinePunct w:val="0"/>
        <w:autoSpaceDE/>
        <w:autoSpaceDN/>
        <w:bidi w:val="0"/>
        <w:adjustRightInd w:val="0"/>
        <w:snapToGrid w:val="0"/>
        <w:spacing w:line="500" w:lineRule="exact"/>
        <w:ind w:firstLine="482" w:firstLineChars="200"/>
        <w:jc w:val="both"/>
        <w:textAlignment w:val="auto"/>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7、</w:t>
      </w:r>
      <w:r>
        <w:rPr>
          <w:rFonts w:hint="eastAsia" w:asciiTheme="minorEastAsia" w:hAnsiTheme="minorEastAsia" w:eastAsiaTheme="minorEastAsia" w:cstheme="minorEastAsia"/>
          <w:bCs w:val="0"/>
          <w:color w:val="000000" w:themeColor="text1"/>
          <w:kern w:val="0"/>
          <w:sz w:val="24"/>
          <w:szCs w:val="24"/>
          <w:highlight w:val="none"/>
          <w14:textFill>
            <w14:solidFill>
              <w14:schemeClr w14:val="tx1"/>
            </w14:solidFill>
          </w14:textFill>
        </w:rPr>
        <w:t>售后服务</w:t>
      </w:r>
    </w:p>
    <w:p>
      <w:pPr>
        <w:pStyle w:val="19"/>
        <w:keepNext w:val="0"/>
        <w:keepLines w:val="0"/>
        <w:pageBreakBefore w:val="0"/>
        <w:widowControl/>
        <w:kinsoku/>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7.1本项目车辆质保期至少五年，</w:t>
      </w:r>
      <w:r>
        <w:rPr>
          <w:rStyle w:val="27"/>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验收合格后提供一次免费上门底盘首保服务（包含但不限于提供并更换机油滤清器、汽油滤清器、空气滤清器，提供并更换机油，人工费等），质保期从验收合格之日起算</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。在质保期内，车辆有损坏和故障，由中标人负责免费更换或维修。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保期内发生的同样货物损坏和故障在3次以上（含）的，采购人有权不予退还合同履约保证金，并采取其他措施予以补救；当合同履约保证金不足以弥补采购人损失时，采购人有权向中标人追偿所有损失和相关费用。</w:t>
      </w:r>
    </w:p>
    <w:p>
      <w:pPr>
        <w:pStyle w:val="19"/>
        <w:keepNext w:val="0"/>
        <w:keepLines w:val="0"/>
        <w:pageBreakBefore w:val="0"/>
        <w:widowControl/>
        <w:kinsoku/>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7.2维修服务的响应时间：在质保期内车辆若发生问题，中标人维修服务故障响应时间≤24小时，48小时内上门维修，15个工作日内必须解决。设备出现故障时，应提供免费包修及包换服务，在质保期内出现的设备质量问题，应负责更换。质保期过后，要继续提供良好的终身售后服务，对维修仅收取成本费（厂家更换零件的费用，即根据厂家出具的维修发票数额）。</w:t>
      </w:r>
    </w:p>
    <w:p>
      <w:pPr>
        <w:pStyle w:val="19"/>
        <w:keepNext w:val="0"/>
        <w:keepLines w:val="0"/>
        <w:pageBreakBefore w:val="0"/>
        <w:widowControl/>
        <w:kinsoku/>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7.3质保期结束后，中标人仍应负责对中标货物提供终身维修服务，故障响应时间≤24小时，48小时内上门维修，20个工作日内解决故障。中标人仍应负责对中标货物提供终身维修服务，并对货物在必要时进行定期维护和修理，保证用户在设备正常使用寿命期内，以合理价格购买到零配件和易损件，但只能收取配件费，不收人工服务费。</w:t>
      </w:r>
    </w:p>
    <w:p>
      <w:pPr>
        <w:pStyle w:val="19"/>
        <w:keepNext w:val="0"/>
        <w:keepLines w:val="0"/>
        <w:pageBreakBefore w:val="0"/>
        <w:widowControl/>
        <w:kinsoku/>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7.4车辆验收后，中标人在质保期内每年开展不少于1次的巡检，解决采购单位使用、维护问题。</w:t>
      </w:r>
    </w:p>
    <w:p>
      <w:pPr>
        <w:pStyle w:val="19"/>
        <w:keepNext w:val="0"/>
        <w:keepLines w:val="0"/>
        <w:pageBreakBefore w:val="0"/>
        <w:widowControl/>
        <w:kinsoku/>
        <w:overflowPunct/>
        <w:topLinePunct w:val="0"/>
        <w:autoSpaceDE/>
        <w:autoSpaceDN/>
        <w:bidi w:val="0"/>
        <w:adjustRightInd w:val="0"/>
        <w:snapToGrid w:val="0"/>
        <w:spacing w:before="0" w:beforeAutospacing="0" w:after="0" w:afterAutospacing="0" w:line="50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Style w:val="27"/>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8、技术培训</w:t>
      </w:r>
    </w:p>
    <w:p>
      <w:pPr>
        <w:pStyle w:val="19"/>
        <w:keepNext w:val="0"/>
        <w:keepLines w:val="0"/>
        <w:pageBreakBefore w:val="0"/>
        <w:widowControl/>
        <w:kinsoku/>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8.1为确保用户方的相关管理人员能对中标人所提供的车辆装置设计、日常的动作、损耗和例行维护等有全面的认识和了解，中标人须负责提供所需的安装、调试、操作使用、设备维修等进行技术培训（现场培训），使其对车辆的各个方面都能熟悉掌握，并每年开展不少于1次培训。</w:t>
      </w:r>
    </w:p>
    <w:p>
      <w:pPr>
        <w:pStyle w:val="19"/>
        <w:keepNext w:val="0"/>
        <w:keepLines w:val="0"/>
        <w:pageBreakBefore w:val="0"/>
        <w:widowControl/>
        <w:kinsoku/>
        <w:overflowPunct/>
        <w:topLinePunct w:val="0"/>
        <w:autoSpaceDE/>
        <w:autoSpaceDN/>
        <w:bidi w:val="0"/>
        <w:adjustRightInd w:val="0"/>
        <w:snapToGrid w:val="0"/>
        <w:spacing w:before="0" w:beforeAutospacing="0" w:after="0" w:afterAutospacing="0" w:line="500" w:lineRule="exact"/>
        <w:ind w:firstLine="480"/>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8.2投标人应根据上述要求在投标文件中提供详细的培训计划和内容。培训讲义教材、培训教员等均由中标人负责提供。技术培训所涉及的一切费用（包括中标人委派的专业技术人员费用）均由中标人承担且应包含在本次投标总价中。</w:t>
      </w:r>
    </w:p>
    <w:p>
      <w:pPr>
        <w:keepNext w:val="0"/>
        <w:keepLines w:val="0"/>
        <w:pageBreakBefore w:val="0"/>
        <w:kinsoku/>
        <w:overflowPunct/>
        <w:topLinePunct w:val="0"/>
        <w:autoSpaceDE/>
        <w:autoSpaceDN/>
        <w:bidi w:val="0"/>
        <w:adjustRightInd w:val="0"/>
        <w:snapToGrid w:val="0"/>
        <w:spacing w:line="500" w:lineRule="exact"/>
        <w:ind w:firstLine="482" w:firstLineChars="200"/>
        <w:jc w:val="left"/>
        <w:textAlignment w:val="auto"/>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9、验收</w:t>
      </w:r>
    </w:p>
    <w:p>
      <w:pPr>
        <w:keepNext w:val="0"/>
        <w:keepLines w:val="0"/>
        <w:pageBreakBefore w:val="0"/>
        <w:kinsoku/>
        <w:overflowPunct/>
        <w:topLinePunct w:val="0"/>
        <w:autoSpaceDE/>
        <w:autoSpaceDN/>
        <w:bidi w:val="0"/>
        <w:adjustRightInd w:val="0"/>
        <w:snapToGrid w:val="0"/>
        <w:spacing w:line="500" w:lineRule="exact"/>
        <w:ind w:firstLine="480" w:firstLineChars="200"/>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9.1验收标准</w:t>
      </w:r>
    </w:p>
    <w:p>
      <w:pPr>
        <w:keepNext w:val="0"/>
        <w:keepLines w:val="0"/>
        <w:pageBreakBefore w:val="0"/>
        <w:kinsoku/>
        <w:overflowPunct/>
        <w:topLinePunct w:val="0"/>
        <w:autoSpaceDE/>
        <w:autoSpaceDN/>
        <w:bidi w:val="0"/>
        <w:adjustRightInd w:val="0"/>
        <w:snapToGrid w:val="0"/>
        <w:spacing w:line="500" w:lineRule="exact"/>
        <w:ind w:firstLine="480" w:firstLineChars="200"/>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所有车辆按照国家相关标准、招标文件、投标文件等有关内容进行验收。投标人提供车辆的制造标准及技术规范等有关资料必须符合中国相应有关标准、规范要求。</w:t>
      </w:r>
    </w:p>
    <w:p>
      <w:pPr>
        <w:keepNext w:val="0"/>
        <w:keepLines w:val="0"/>
        <w:pageBreakBefore w:val="0"/>
        <w:kinsoku/>
        <w:overflowPunct/>
        <w:topLinePunct w:val="0"/>
        <w:autoSpaceDE/>
        <w:autoSpaceDN/>
        <w:bidi w:val="0"/>
        <w:adjustRightInd w:val="0"/>
        <w:snapToGrid w:val="0"/>
        <w:spacing w:line="500" w:lineRule="exact"/>
        <w:ind w:firstLine="480" w:firstLineChars="200"/>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9.2验收程序和方法</w:t>
      </w:r>
    </w:p>
    <w:p>
      <w:pPr>
        <w:keepNext w:val="0"/>
        <w:keepLines w:val="0"/>
        <w:pageBreakBefore w:val="0"/>
        <w:kinsoku/>
        <w:overflowPunct/>
        <w:topLinePunct w:val="0"/>
        <w:autoSpaceDE/>
        <w:autoSpaceDN/>
        <w:bidi w:val="0"/>
        <w:adjustRightInd w:val="0"/>
        <w:snapToGrid w:val="0"/>
        <w:spacing w:line="500" w:lineRule="exact"/>
        <w:ind w:firstLine="480" w:firstLineChars="200"/>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出厂检验中标人在产品出厂前，应按产品技术标准规定的检验项目和检验方法进行全面检验，投标人应随同货物出具产地证书、出厂检验报告和产品质量合格证等。结果必须符合第9.1条款验收标准要求。采购人可以选择在生产过程中对生产情况进行检查，发现质量问题，有权要求中标人整改后再继续生产。（2）中标人自检货物在安装地安装完毕后，要求中标人对所有货物的性能进行自检，检验结果必须符合投标文件技术要求以及合同中相关条款，同时向采购人提供自检记录。（3）验收与最终验收中标人自检后，中标人与采购人按照第9.1条款一同对车辆进行验收。若发现不符合第9.1条款要求的需立即进行改换，并通过最终验收。拒不改换的，采购人有权拒收货物。</w:t>
      </w:r>
    </w:p>
    <w:p>
      <w:pPr>
        <w:keepNext w:val="0"/>
        <w:keepLines w:val="0"/>
        <w:pageBreakBefore w:val="0"/>
        <w:kinsoku/>
        <w:overflowPunct/>
        <w:topLinePunct w:val="0"/>
        <w:autoSpaceDE/>
        <w:autoSpaceDN/>
        <w:bidi w:val="0"/>
        <w:adjustRightInd w:val="0"/>
        <w:snapToGrid w:val="0"/>
        <w:spacing w:line="500" w:lineRule="exact"/>
        <w:ind w:firstLine="480" w:firstLineChars="200"/>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9.3中标人在采购人安装现场进行最终检验所产生的一切费用由中标人承担（并入投标报价内）。验收结果经双方确认后，双方代表必须按规定的验收交接单上的项目对照本合同填好验收结果并签名盖章。</w:t>
      </w:r>
    </w:p>
    <w:p>
      <w:pPr>
        <w:keepNext w:val="0"/>
        <w:keepLines w:val="0"/>
        <w:pageBreakBefore w:val="0"/>
        <w:kinsoku/>
        <w:overflowPunct/>
        <w:topLinePunct w:val="0"/>
        <w:autoSpaceDE/>
        <w:autoSpaceDN/>
        <w:bidi w:val="0"/>
        <w:adjustRightInd w:val="0"/>
        <w:snapToGrid w:val="0"/>
        <w:spacing w:line="500" w:lineRule="exact"/>
        <w:ind w:firstLine="480" w:firstLineChars="200"/>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9.4整改</w:t>
      </w:r>
    </w:p>
    <w:p>
      <w:pPr>
        <w:keepNext w:val="0"/>
        <w:keepLines w:val="0"/>
        <w:pageBreakBefore w:val="0"/>
        <w:kinsoku/>
        <w:overflowPunct/>
        <w:topLinePunct w:val="0"/>
        <w:autoSpaceDE/>
        <w:autoSpaceDN/>
        <w:bidi w:val="0"/>
        <w:adjustRightInd w:val="0"/>
        <w:snapToGrid w:val="0"/>
        <w:spacing w:line="500" w:lineRule="exact"/>
        <w:ind w:firstLine="480" w:firstLineChars="200"/>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（1）中标人交付的车辆不符合9.1条9.2条的约定的，应进行相应的整改。</w:t>
      </w:r>
    </w:p>
    <w:p>
      <w:pPr>
        <w:keepNext w:val="0"/>
        <w:keepLines w:val="0"/>
        <w:pageBreakBefore w:val="0"/>
        <w:kinsoku/>
        <w:overflowPunct/>
        <w:topLinePunct w:val="0"/>
        <w:autoSpaceDE/>
        <w:autoSpaceDN/>
        <w:bidi w:val="0"/>
        <w:adjustRightInd w:val="0"/>
        <w:snapToGrid w:val="0"/>
        <w:spacing w:line="500" w:lineRule="exact"/>
        <w:ind w:firstLine="480" w:firstLineChars="200"/>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（2）整改的期限包含在合同约定的车辆交付期限内。中标人应在整改通知书要求整改的期限内整改完毕，整改期限最长不超过60个日历日，逾期未完成整改的，采购人有权拒收货物，并要求中标人赔偿一切损失。</w:t>
      </w:r>
    </w:p>
    <w:p>
      <w:pPr>
        <w:keepNext w:val="0"/>
        <w:keepLines w:val="0"/>
        <w:pageBreakBefore w:val="0"/>
        <w:kinsoku/>
        <w:overflowPunct/>
        <w:topLinePunct w:val="0"/>
        <w:autoSpaceDE/>
        <w:autoSpaceDN/>
        <w:bidi w:val="0"/>
        <w:adjustRightInd w:val="0"/>
        <w:snapToGrid w:val="0"/>
        <w:spacing w:line="500" w:lineRule="exact"/>
        <w:ind w:firstLine="482" w:firstLineChars="200"/>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10、违约责任</w:t>
      </w:r>
    </w:p>
    <w:p>
      <w:pPr>
        <w:pStyle w:val="22"/>
        <w:keepNext w:val="0"/>
        <w:keepLines w:val="0"/>
        <w:pageBreakBefore w:val="0"/>
        <w:kinsoku/>
        <w:overflowPunct/>
        <w:topLinePunct w:val="0"/>
        <w:autoSpaceDE/>
        <w:autoSpaceDN/>
        <w:bidi w:val="0"/>
        <w:adjustRightInd w:val="0"/>
        <w:snapToGrid w:val="0"/>
        <w:spacing w:after="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10.1如果中标人未能按合同规定的时间按时足额交货或交货不符合约定标准、交货不提供相关书面证明文件的（不可抗力除外），若中标人提出书面申请延期交货时，采购人有权选择同意延长交货期还是不予延长交货期。采购人同意延长交货期的，延期交货的时间由双方另行确定。延期交货违约金的支付采购人有权从未付的合同货款中扣除。延期交货违约金比率为每迟交1 天，按迟交货物金额的1‰/天。中标人逾期交货达30天（或经采购人书面确认的更长时间）及以上，采购人有权单方解除本合同，中标人除应返还采购人已支付的款项外仍应按合同金额20%支付违约金。若因此给采购人造成损失的，还应赔偿采购人所受的损失。</w:t>
      </w:r>
    </w:p>
    <w:p>
      <w:pPr>
        <w:pStyle w:val="22"/>
        <w:keepNext w:val="0"/>
        <w:keepLines w:val="0"/>
        <w:pageBreakBefore w:val="0"/>
        <w:kinsoku/>
        <w:overflowPunct/>
        <w:topLinePunct w:val="0"/>
        <w:autoSpaceDE/>
        <w:autoSpaceDN/>
        <w:bidi w:val="0"/>
        <w:adjustRightInd w:val="0"/>
        <w:snapToGrid w:val="0"/>
        <w:spacing w:after="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中标人未按照约定提供质量检验文件及随车备件的，采购人有权拒绝收货并组织验收，因此导致合同逾期或解除的法律后果由中标人承担。</w:t>
      </w:r>
    </w:p>
    <w:p>
      <w:pPr>
        <w:pStyle w:val="22"/>
        <w:keepNext w:val="0"/>
        <w:keepLines w:val="0"/>
        <w:pageBreakBefore w:val="0"/>
        <w:kinsoku/>
        <w:overflowPunct/>
        <w:topLinePunct w:val="0"/>
        <w:autoSpaceDE/>
        <w:autoSpaceDN/>
        <w:bidi w:val="0"/>
        <w:adjustRightInd w:val="0"/>
        <w:snapToGrid w:val="0"/>
        <w:spacing w:after="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采购人可以根据自身工作安排调整交货时间，因此造成的延期交货，中标人不承担责任。但中标人未在调整后时间内交货的，按逾期交货处理。</w:t>
      </w:r>
    </w:p>
    <w:p>
      <w:pPr>
        <w:pStyle w:val="22"/>
        <w:keepNext w:val="0"/>
        <w:keepLines w:val="0"/>
        <w:pageBreakBefore w:val="0"/>
        <w:kinsoku/>
        <w:overflowPunct/>
        <w:topLinePunct w:val="0"/>
        <w:autoSpaceDE/>
        <w:autoSpaceDN/>
        <w:bidi w:val="0"/>
        <w:adjustRightInd w:val="0"/>
        <w:snapToGrid w:val="0"/>
        <w:spacing w:after="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10.2中标人提供的消防车需符合合同约定（型号、规格、注册号等），若有一项不符合合同规定，采购人有权拒绝接受货物。经限期整改仍不符合的，采购人有权单方解除本合同，中标人除应返还采购人已支付的款项外仍应按合同金额20%支付违约金。</w:t>
      </w:r>
    </w:p>
    <w:p>
      <w:pPr>
        <w:pStyle w:val="22"/>
        <w:keepNext w:val="0"/>
        <w:keepLines w:val="0"/>
        <w:pageBreakBefore w:val="0"/>
        <w:kinsoku/>
        <w:overflowPunct/>
        <w:topLinePunct w:val="0"/>
        <w:autoSpaceDE/>
        <w:autoSpaceDN/>
        <w:bidi w:val="0"/>
        <w:adjustRightInd w:val="0"/>
        <w:snapToGrid w:val="0"/>
        <w:spacing w:after="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10.3中标人需将配件、专用工具等同消防车一同交付给采购人，若中标人未一同交付的，经采购人通知后7天内中标人需完成交付，否则采购人有权按照10.1款计算违约金和行使解除权。</w:t>
      </w:r>
    </w:p>
    <w:p>
      <w:pPr>
        <w:pStyle w:val="22"/>
        <w:keepNext w:val="0"/>
        <w:keepLines w:val="0"/>
        <w:pageBreakBefore w:val="0"/>
        <w:kinsoku/>
        <w:overflowPunct/>
        <w:topLinePunct w:val="0"/>
        <w:autoSpaceDE/>
        <w:autoSpaceDN/>
        <w:bidi w:val="0"/>
        <w:adjustRightInd w:val="0"/>
        <w:snapToGrid w:val="0"/>
        <w:spacing w:after="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10.4合同签订后，中标人若表示无法履行合同、或者中标人已无能力履行合同的，采购人有权单方解除本合同，中标人除应返还采购人已支付的款项外仍应按合同金额20%支付违约金。</w:t>
      </w:r>
    </w:p>
    <w:p>
      <w:pPr>
        <w:pStyle w:val="22"/>
        <w:keepNext w:val="0"/>
        <w:keepLines w:val="0"/>
        <w:pageBreakBefore w:val="0"/>
        <w:kinsoku/>
        <w:overflowPunct/>
        <w:topLinePunct w:val="0"/>
        <w:autoSpaceDE/>
        <w:autoSpaceDN/>
        <w:bidi w:val="0"/>
        <w:adjustRightInd w:val="0"/>
        <w:snapToGrid w:val="0"/>
        <w:spacing w:after="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10.5中标人交付的消防车应具备约定的用途，若交付的消防车非因人为原因出现故障，导致合同约定用途无法实现的，采购人有权单方解除本合同，中标人除应返还采购人已支付的款项外仍应按合同金额20%支付违约金。造成损害的，中标人需承担由此产生的一切损失，此时检验合格不能成为中标人免责的理由。</w:t>
      </w:r>
    </w:p>
    <w:p>
      <w:pPr>
        <w:pStyle w:val="22"/>
        <w:keepNext w:val="0"/>
        <w:keepLines w:val="0"/>
        <w:pageBreakBefore w:val="0"/>
        <w:kinsoku/>
        <w:overflowPunct/>
        <w:topLinePunct w:val="0"/>
        <w:autoSpaceDE/>
        <w:autoSpaceDN/>
        <w:bidi w:val="0"/>
        <w:adjustRightInd w:val="0"/>
        <w:snapToGrid w:val="0"/>
        <w:spacing w:after="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10.6本项目不允许中标人以任何名义和理由进行转包、分包（采购文件另有约定的除外），若中标人将本项目转包或者分包给第三方，采购人有权解除合同，中标人除应返还采购人已支付款项外还应向采购人支付合同总额的20%作为违约金。如因此造成采购人损失的，还应赔偿采购人的损失。</w:t>
      </w:r>
    </w:p>
    <w:p>
      <w:pPr>
        <w:pStyle w:val="22"/>
        <w:keepNext w:val="0"/>
        <w:keepLines w:val="0"/>
        <w:pageBreakBefore w:val="0"/>
        <w:kinsoku/>
        <w:overflowPunct/>
        <w:topLinePunct w:val="0"/>
        <w:autoSpaceDE/>
        <w:autoSpaceDN/>
        <w:bidi w:val="0"/>
        <w:adjustRightInd w:val="0"/>
        <w:snapToGrid w:val="0"/>
        <w:spacing w:after="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10.7中标人未能履行合同项下的任何其他义务，经通知后仍未整改的，采购人有权单方解除合同，中标人应向采购人支付合同总额的20%作为违约金。如因此造成采购人损失的，还应赔偿采购人的损失。其他义务包括但不限于安装调试、培训巡检、售后维保等合同所列的其他内容。</w:t>
      </w:r>
    </w:p>
    <w:p>
      <w:pPr>
        <w:pStyle w:val="22"/>
        <w:keepNext w:val="0"/>
        <w:keepLines w:val="0"/>
        <w:pageBreakBefore w:val="0"/>
        <w:kinsoku/>
        <w:overflowPunct/>
        <w:topLinePunct w:val="0"/>
        <w:autoSpaceDE/>
        <w:autoSpaceDN/>
        <w:bidi w:val="0"/>
        <w:adjustRightInd w:val="0"/>
        <w:snapToGrid w:val="0"/>
        <w:spacing w:after="0" w:line="5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10.8中标人未能按照合同约定履行售后维保，每发生一次，支付违约金2000元，经通知后仍未履行的，采购人有权委托第三方处理，相关费用由中标人承担。质保期内发生两次以上的，采购人有权</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没收履约保证金</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keepNext w:val="0"/>
        <w:keepLines w:val="0"/>
        <w:pageBreakBefore w:val="0"/>
        <w:widowControl/>
        <w:tabs>
          <w:tab w:val="left" w:pos="312"/>
        </w:tabs>
        <w:kinsoku/>
        <w:overflowPunct/>
        <w:topLinePunct w:val="0"/>
        <w:autoSpaceDE/>
        <w:autoSpaceDN/>
        <w:bidi w:val="0"/>
        <w:adjustRightInd w:val="0"/>
        <w:snapToGrid w:val="0"/>
        <w:spacing w:line="500" w:lineRule="exact"/>
        <w:ind w:firstLine="482"/>
        <w:jc w:val="left"/>
        <w:textAlignment w:val="auto"/>
        <w:rPr>
          <w:rStyle w:val="27"/>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10.9中标人交付验收时未能提供所投车辆的工信部公告及公告检验（检测）报告的，采购人有权单方解除合同，中标人应向采购人支付合同总额的30%作为违约金。</w:t>
      </w:r>
    </w:p>
    <w:p>
      <w:pPr>
        <w:keepNext w:val="0"/>
        <w:keepLines w:val="0"/>
        <w:pageBreakBefore w:val="0"/>
        <w:kinsoku/>
        <w:overflowPunct/>
        <w:topLinePunct w:val="0"/>
        <w:autoSpaceDE/>
        <w:autoSpaceDN/>
        <w:bidi w:val="0"/>
        <w:adjustRightInd w:val="0"/>
        <w:snapToGrid w:val="0"/>
        <w:spacing w:line="500" w:lineRule="exact"/>
        <w:ind w:firstLine="482" w:firstLineChars="200"/>
        <w:jc w:val="left"/>
        <w:textAlignment w:val="auto"/>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11、违约终止合同</w:t>
      </w:r>
    </w:p>
    <w:p>
      <w:pPr>
        <w:keepNext w:val="0"/>
        <w:keepLines w:val="0"/>
        <w:pageBreakBefore w:val="0"/>
        <w:kinsoku/>
        <w:overflowPunct/>
        <w:topLinePunct w:val="0"/>
        <w:autoSpaceDE/>
        <w:autoSpaceDN/>
        <w:bidi w:val="0"/>
        <w:adjustRightInd w:val="0"/>
        <w:snapToGrid w:val="0"/>
        <w:spacing w:line="50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11.1违约终止合同</w:t>
      </w:r>
    </w:p>
    <w:p>
      <w:pPr>
        <w:keepNext w:val="0"/>
        <w:keepLines w:val="0"/>
        <w:pageBreakBefore w:val="0"/>
        <w:kinsoku/>
        <w:overflowPunct/>
        <w:topLinePunct w:val="0"/>
        <w:autoSpaceDE/>
        <w:autoSpaceDN/>
        <w:bidi w:val="0"/>
        <w:adjustRightInd w:val="0"/>
        <w:snapToGrid w:val="0"/>
        <w:spacing w:line="50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11.1.1在补救违约而采取的任何其他措施未能实现的情况下，即在采购人发出的违约通知后30天内（或经采购人书面确认的更长时间）仍未纠正其下述任何一种违约行为，采购人有权单方向中标人发出书面解除合同通知，中标人除应返还采购人已支付的款项外仍应按合同金额20%支付违约金:</w:t>
      </w:r>
    </w:p>
    <w:p>
      <w:pPr>
        <w:keepNext w:val="0"/>
        <w:keepLines w:val="0"/>
        <w:pageBreakBefore w:val="0"/>
        <w:kinsoku/>
        <w:overflowPunct/>
        <w:topLinePunct w:val="0"/>
        <w:autoSpaceDE/>
        <w:autoSpaceDN/>
        <w:bidi w:val="0"/>
        <w:adjustRightInd w:val="0"/>
        <w:snapToGrid w:val="0"/>
        <w:spacing w:line="50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11.1.1.1如果中标人未能在合同规定的期限内或采购人准许的任何延长交货期内交付部分或全部货物的。</w:t>
      </w:r>
    </w:p>
    <w:p>
      <w:pPr>
        <w:keepNext w:val="0"/>
        <w:keepLines w:val="0"/>
        <w:pageBreakBefore w:val="0"/>
        <w:kinsoku/>
        <w:overflowPunct/>
        <w:topLinePunct w:val="0"/>
        <w:autoSpaceDE/>
        <w:autoSpaceDN/>
        <w:bidi w:val="0"/>
        <w:adjustRightInd w:val="0"/>
        <w:snapToGrid w:val="0"/>
        <w:spacing w:line="50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11.1.1.2签订采购合同后，采购人发现并证实中标人实际无力组织供货的。</w:t>
      </w:r>
    </w:p>
    <w:p>
      <w:pPr>
        <w:keepNext w:val="0"/>
        <w:keepLines w:val="0"/>
        <w:pageBreakBefore w:val="0"/>
        <w:kinsoku/>
        <w:overflowPunct/>
        <w:topLinePunct w:val="0"/>
        <w:autoSpaceDE/>
        <w:autoSpaceDN/>
        <w:bidi w:val="0"/>
        <w:adjustRightInd w:val="0"/>
        <w:snapToGrid w:val="0"/>
        <w:spacing w:line="50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11.1.1.3中标人未能履行合同约定的任何其它义务。</w:t>
      </w:r>
    </w:p>
    <w:p>
      <w:pPr>
        <w:keepNext w:val="0"/>
        <w:keepLines w:val="0"/>
        <w:pageBreakBefore w:val="0"/>
        <w:kinsoku/>
        <w:overflowPunct/>
        <w:topLinePunct w:val="0"/>
        <w:autoSpaceDE/>
        <w:autoSpaceDN/>
        <w:bidi w:val="0"/>
        <w:adjustRightInd w:val="0"/>
        <w:snapToGrid w:val="0"/>
        <w:spacing w:line="50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11.1.2一旦采购人根据本条第11.1.1款终止合同，采购人可以按其认为适当的条件和方式采购类似中标人未能按时交付使用的货物。中标人应承担采购人购买类似货物的增值部分或额外费用。同时，中标人还应继续履行其他未终止的部分合同。</w:t>
      </w:r>
    </w:p>
    <w:p>
      <w:pPr>
        <w:keepNext w:val="0"/>
        <w:keepLines w:val="0"/>
        <w:pageBreakBefore w:val="0"/>
        <w:kinsoku/>
        <w:overflowPunct/>
        <w:topLinePunct w:val="0"/>
        <w:autoSpaceDE/>
        <w:autoSpaceDN/>
        <w:bidi w:val="0"/>
        <w:adjustRightInd w:val="0"/>
        <w:snapToGrid w:val="0"/>
        <w:spacing w:line="50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11.1.3因不可抗力造成违约的，可以免责。进口器材装备因办理通关、消防救援装备免税手续等造成的延误交货情况不属于不可抗力因素。</w:t>
      </w:r>
    </w:p>
    <w:p>
      <w:pPr>
        <w:keepNext w:val="0"/>
        <w:keepLines w:val="0"/>
        <w:pageBreakBefore w:val="0"/>
        <w:kinsoku/>
        <w:overflowPunct/>
        <w:topLinePunct w:val="0"/>
        <w:autoSpaceDE/>
        <w:autoSpaceDN/>
        <w:bidi w:val="0"/>
        <w:adjustRightInd w:val="0"/>
        <w:snapToGrid w:val="0"/>
        <w:spacing w:line="50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11.2合同纠纷处理方式：若发生争议，根据《中华人民共和国民法典》由双方友好协商解决，当协商无果时，可向采购人所在地人民法院提起诉讼。</w:t>
      </w:r>
    </w:p>
    <w:p>
      <w:pPr>
        <w:keepNext w:val="0"/>
        <w:keepLines w:val="0"/>
        <w:pageBreakBefore w:val="0"/>
        <w:kinsoku/>
        <w:overflowPunct/>
        <w:topLinePunct w:val="0"/>
        <w:autoSpaceDE/>
        <w:autoSpaceDN/>
        <w:bidi w:val="0"/>
        <w:adjustRightInd w:val="0"/>
        <w:snapToGrid w:val="0"/>
        <w:spacing w:line="50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11.3合同双方当事人不得以贿赂或变相贿赂的方式，谋取不当利益或损害对方权益。因贿赂造成对方损失的，行为人应赔偿损失，并承担相应的法律责任。</w:t>
      </w:r>
    </w:p>
    <w:p>
      <w:pPr>
        <w:keepNext w:val="0"/>
        <w:keepLines w:val="0"/>
        <w:pageBreakBefore w:val="0"/>
        <w:kinsoku/>
        <w:overflowPunct/>
        <w:topLinePunct w:val="0"/>
        <w:autoSpaceDE/>
        <w:autoSpaceDN/>
        <w:bidi w:val="0"/>
        <w:adjustRightInd w:val="0"/>
        <w:snapToGrid w:val="0"/>
        <w:spacing w:line="50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11.4中标人供应采购人的货物投标报价已包含专利技术使用权，专利技术的使用费包含在投标报价内，若因侵犯专利权或其他知识产权所引起的法律责任，全部由中标人自行承担法律责任和相关费用。</w:t>
      </w:r>
    </w:p>
    <w:p>
      <w:pPr>
        <w:keepNext w:val="0"/>
        <w:keepLines w:val="0"/>
        <w:pageBreakBefore w:val="0"/>
        <w:kinsoku/>
        <w:overflowPunct/>
        <w:topLinePunct w:val="0"/>
        <w:autoSpaceDE/>
        <w:autoSpaceDN/>
        <w:bidi w:val="0"/>
        <w:adjustRightInd w:val="0"/>
        <w:snapToGrid w:val="0"/>
        <w:spacing w:line="500" w:lineRule="exact"/>
        <w:ind w:firstLine="480" w:firstLineChars="200"/>
        <w:jc w:val="left"/>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11.5中标人应按有关法律规定依法纳税，应缴纳的税金均包括在合同价格内，如因税收问题引发的法律责任和相关税费全部由中标人自行承担</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p>
      <w:pPr>
        <w:pStyle w:val="19"/>
        <w:keepNext w:val="0"/>
        <w:keepLines w:val="0"/>
        <w:pageBreakBefore w:val="0"/>
        <w:widowControl/>
        <w:kinsoku/>
        <w:overflowPunct/>
        <w:topLinePunct w:val="0"/>
        <w:autoSpaceDE/>
        <w:autoSpaceDN/>
        <w:bidi w:val="0"/>
        <w:adjustRightInd w:val="0"/>
        <w:snapToGrid w:val="0"/>
        <w:spacing w:before="0" w:beforeAutospacing="0" w:after="0" w:afterAutospacing="0" w:line="500" w:lineRule="exact"/>
        <w:ind w:firstLine="482" w:firstLineChars="200"/>
        <w:textAlignment w:val="auto"/>
        <w:outlineLvl w:val="1"/>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12、其他要求</w:t>
      </w:r>
    </w:p>
    <w:p>
      <w:pPr>
        <w:pStyle w:val="61"/>
        <w:keepNext w:val="0"/>
        <w:keepLines w:val="0"/>
        <w:pageBreakBefore w:val="0"/>
        <w:kinsoku/>
        <w:overflowPunct/>
        <w:topLinePunct w:val="0"/>
        <w:autoSpaceDE/>
        <w:autoSpaceDN/>
        <w:bidi w:val="0"/>
        <w:adjustRightInd w:val="0"/>
        <w:snapToGrid w:val="0"/>
        <w:spacing w:line="50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12.1投标人所投货物为生产厂家的正规合格产品，所有货物均为全新原厂原包装（未经使用和非展览会展示样品设备，外观无刮、碰痕迹，并有下列明显标记：名称、品牌型号、制造商标识、产地、出厂日期、出产序列号等）。货物的制造标准及技术规范等有关资料必须符合国家相关标准、规范要求。货物的电气、设备仪表应符合国家相关规定，噪音方面符合国家相关标准，货物质量达到设计要求，安装调试各项指标符合技术参数要求且须通过质检计量部门的检验。</w:t>
      </w:r>
    </w:p>
    <w:p>
      <w:pPr>
        <w:pStyle w:val="61"/>
        <w:keepNext w:val="0"/>
        <w:keepLines w:val="0"/>
        <w:pageBreakBefore w:val="0"/>
        <w:kinsoku/>
        <w:overflowPunct/>
        <w:topLinePunct w:val="0"/>
        <w:autoSpaceDE/>
        <w:autoSpaceDN/>
        <w:bidi w:val="0"/>
        <w:adjustRightInd w:val="0"/>
        <w:snapToGrid w:val="0"/>
        <w:spacing w:line="46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标人向采购人交付的产品，不符合国家的有关法规、质量标准、招投标文件以及合同约定的，中标人应按本合同约定及采购人要求限期整改，未经采购人同意逾期整改，或经整改仍不能符合国家的有关法规、质量标准、招投标文件以及合同约定的，中标人应按合同总金额3%向采购人支付违约金。经两次通知限期整改，同一问题仍未能在期限内通过验收的，采购人有权单方解除合同，中标人除应返还采购人已支付的款项外还应向采购人支付合同总额的20%作为违约赔偿。如因此造成采购人损失的，还应赔偿采购人的损失。</w:t>
      </w:r>
    </w:p>
    <w:p>
      <w:pPr>
        <w:pStyle w:val="61"/>
        <w:keepNext w:val="0"/>
        <w:keepLines w:val="0"/>
        <w:pageBreakBefore w:val="0"/>
        <w:kinsoku/>
        <w:overflowPunct/>
        <w:topLinePunct w:val="0"/>
        <w:autoSpaceDE/>
        <w:autoSpaceDN/>
        <w:bidi w:val="0"/>
        <w:adjustRightInd w:val="0"/>
        <w:snapToGrid w:val="0"/>
        <w:spacing w:line="46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12.2投标人应按正规销售渠道供货，保证采购人能享受原厂或原厂认可的售后维修机构的售后服务。投标人所提供的服务应符合国家相关法律法规。投标人提供的产品中如有配套使用的相关软件，必须是正版的、合法的。</w:t>
      </w:r>
    </w:p>
    <w:p>
      <w:pPr>
        <w:pStyle w:val="61"/>
        <w:keepNext w:val="0"/>
        <w:keepLines w:val="0"/>
        <w:pageBreakBefore w:val="0"/>
        <w:kinsoku/>
        <w:overflowPunct/>
        <w:topLinePunct w:val="0"/>
        <w:autoSpaceDE/>
        <w:autoSpaceDN/>
        <w:bidi w:val="0"/>
        <w:adjustRightInd w:val="0"/>
        <w:snapToGrid w:val="0"/>
        <w:spacing w:line="46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12.3投标人须保障采购人在使用该货物或其任何一部分时不受到第三方关于侵犯专利权、商标权或工业设计权等知识产权的指控，任何第三方如果提出此方面指控均与采购人无关，投标人应与第三方交涉，并承担可能发生的一切法律责任、费用和后果。中标人提供货物或服务侵犯第三人知识产权的，应向采购人支付违约金10万元，违约金不足以填补损失的，还应承担相应的赔偿责任。</w:t>
      </w:r>
    </w:p>
    <w:p>
      <w:pPr>
        <w:pStyle w:val="61"/>
        <w:keepNext w:val="0"/>
        <w:keepLines w:val="0"/>
        <w:pageBreakBefore w:val="0"/>
        <w:kinsoku/>
        <w:overflowPunct/>
        <w:topLinePunct w:val="0"/>
        <w:autoSpaceDE/>
        <w:autoSpaceDN/>
        <w:bidi w:val="0"/>
        <w:adjustRightInd w:val="0"/>
        <w:snapToGrid w:val="0"/>
        <w:spacing w:line="46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12.4合同签订或生效后，采购人发现中标人在参加本次政府采购活动前三年内，在经营活动中可能存在重大违法行为，有权中止签订或者暂停履行合同，标的物尚未交付或已交付尚未验收的，采购人有权拒收并向财政部门报告，财政部门确认中标人存在重大违法行为，中标无效的，采购人有权单方面解除合同，没收全部履约保证金，同时中标人应当按照中标金额的20%支付违约金；标的已交付并验收通过的，中标人除应当按照中标金额的30%支付违约金外，还应当赔偿因此造成的采购人所有损失。</w:t>
      </w:r>
    </w:p>
    <w:p>
      <w:pPr>
        <w:pStyle w:val="61"/>
        <w:keepNext w:val="0"/>
        <w:keepLines w:val="0"/>
        <w:pageBreakBefore w:val="0"/>
        <w:kinsoku/>
        <w:overflowPunct/>
        <w:topLinePunct w:val="0"/>
        <w:autoSpaceDE/>
        <w:autoSpaceDN/>
        <w:bidi w:val="0"/>
        <w:adjustRightInd w:val="0"/>
        <w:snapToGrid w:val="0"/>
        <w:spacing w:line="46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12.5投标人提供的货物途中风险及储藏风险自产品最终验收之日起转移，验收通过之前所有风险由投标人承担。</w:t>
      </w:r>
    </w:p>
    <w:p>
      <w:pPr>
        <w:pStyle w:val="61"/>
        <w:keepNext w:val="0"/>
        <w:keepLines w:val="0"/>
        <w:pageBreakBefore w:val="0"/>
        <w:kinsoku/>
        <w:overflowPunct/>
        <w:topLinePunct w:val="0"/>
        <w:autoSpaceDE/>
        <w:autoSpaceDN/>
        <w:bidi w:val="0"/>
        <w:adjustRightInd w:val="0"/>
        <w:snapToGrid w:val="0"/>
        <w:spacing w:line="460" w:lineRule="exact"/>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注：投标人中标后提供的产品不满足上述要求的，采购人有权拒绝验收，由此带来的一切损失将由中标人负责。</w:t>
      </w:r>
    </w:p>
    <w:p>
      <w:pPr>
        <w:keepNext w:val="0"/>
        <w:keepLines w:val="0"/>
        <w:pageBreakBefore w:val="0"/>
        <w:widowControl/>
        <w:tabs>
          <w:tab w:val="left" w:pos="312"/>
        </w:tabs>
        <w:kinsoku/>
        <w:overflowPunct/>
        <w:topLinePunct w:val="0"/>
        <w:autoSpaceDE/>
        <w:autoSpaceDN/>
        <w:bidi w:val="0"/>
        <w:adjustRightInd w:val="0"/>
        <w:snapToGrid w:val="0"/>
        <w:spacing w:line="460" w:lineRule="exact"/>
        <w:ind w:firstLine="482" w:firstLineChars="200"/>
        <w:jc w:val="left"/>
        <w:textAlignment w:val="auto"/>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13、</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说明</w:t>
      </w:r>
    </w:p>
    <w:p>
      <w:pPr>
        <w:keepNext w:val="0"/>
        <w:keepLines w:val="0"/>
        <w:pageBreakBefore w:val="0"/>
        <w:widowControl/>
        <w:tabs>
          <w:tab w:val="left" w:pos="312"/>
        </w:tabs>
        <w:kinsoku/>
        <w:wordWrap w:val="0"/>
        <w:overflowPunct/>
        <w:topLinePunct w:val="0"/>
        <w:autoSpaceDE/>
        <w:autoSpaceDN/>
        <w:bidi w:val="0"/>
        <w:adjustRightInd w:val="0"/>
        <w:snapToGrid w:val="0"/>
        <w:spacing w:line="460" w:lineRule="exact"/>
        <w:ind w:firstLine="482"/>
        <w:jc w:val="left"/>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13.1中标人向采购人支付的违约金，采购人有权在未支付的合同款项中直接扣除。未支付的合同款项不足以支付违约金的，中标人应另行向采购人支付不足部分的违约金。</w:t>
      </w:r>
    </w:p>
    <w:p>
      <w:pPr>
        <w:keepNext w:val="0"/>
        <w:keepLines w:val="0"/>
        <w:pageBreakBefore w:val="0"/>
        <w:kinsoku/>
        <w:overflowPunct/>
        <w:topLinePunct w:val="0"/>
        <w:autoSpaceDE/>
        <w:autoSpaceDN/>
        <w:bidi w:val="0"/>
        <w:adjustRightInd w:val="0"/>
        <w:snapToGrid w:val="0"/>
        <w:spacing w:line="4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13.2上述条款凡是涉及“造成采购人损失的，还应赔偿采购人的损失”中的损失包括但不限于直接损失、间接损失、采购人为追索支付的律师代理费、差旅费、诉讼费、保全费、鉴定费、评估费等。</w:t>
      </w:r>
    </w:p>
    <w:p>
      <w:pPr>
        <w:pStyle w:val="61"/>
        <w:adjustRightInd w:val="0"/>
        <w:snapToGrid w:val="0"/>
        <w:spacing w:line="500" w:lineRule="exact"/>
        <w:ind w:firstLine="31680"/>
        <w:rPr>
          <w:color w:val="000000" w:themeColor="text1"/>
          <w:highlight w:val="none"/>
          <w14:textFill>
            <w14:solidFill>
              <w14:schemeClr w14:val="tx1"/>
            </w14:solidFill>
          </w14:textFill>
        </w:rPr>
      </w:pPr>
    </w:p>
    <w:sectPr>
      <w:headerReference r:id="rId9" w:type="default"/>
      <w:footerReference r:id="rId10"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r>
      <w:rPr>
        <w:rStyle w:val="28"/>
        <w:rFonts w:hint="eastAsia" w:ascii="Arial" w:hAnsi="Arial" w:cs="Arial"/>
        <w:bCs/>
        <w:i w:val="0"/>
        <w:color w:val="222222"/>
        <w:sz w:val="21"/>
        <w:szCs w:val="21"/>
        <w:shd w:val="clear" w:color="auto" w:fill="FFFFFF"/>
      </w:rPr>
      <w:t>福建省消防救援总队招标文件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rPr>
        <w:bCs/>
        <w:sz w:val="21"/>
        <w:szCs w:val="21"/>
      </w:rPr>
    </w:pPr>
    <w:r>
      <w:rPr>
        <w:rStyle w:val="28"/>
        <w:rFonts w:hint="eastAsia" w:ascii="Arial" w:hAnsi="Arial" w:cs="Arial"/>
        <w:bCs/>
        <w:i w:val="0"/>
        <w:color w:val="222222"/>
        <w:sz w:val="21"/>
        <w:szCs w:val="21"/>
        <w:shd w:val="clear" w:color="auto" w:fill="FFFFFF"/>
      </w:rPr>
      <w:t>福建省消防救援总队政府采购项目招标文件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single" w:color="auto" w:sz="4" w:space="0"/>
        <w:right w:val="none" w:color="auto" w:sz="0" w:space="0"/>
      </w:pBdr>
    </w:pPr>
    <w:r>
      <w:rPr>
        <w:rStyle w:val="28"/>
        <w:rFonts w:hint="eastAsia" w:ascii="Arial" w:hAnsi="Arial" w:cs="Arial"/>
        <w:bCs/>
        <w:i w:val="0"/>
        <w:color w:val="222222"/>
        <w:sz w:val="21"/>
        <w:szCs w:val="21"/>
        <w:shd w:val="clear" w:color="auto" w:fill="FFFFFF"/>
      </w:rPr>
      <w:t>福建省消防救援总队招标文件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rPr>
        <w:rFonts w:hint="eastAsia" w:cs="Times New Roman"/>
      </w:rPr>
    </w:lvl>
  </w:abstractNum>
  <w:abstractNum w:abstractNumId="1">
    <w:nsid w:val="00000003"/>
    <w:multiLevelType w:val="singleLevel"/>
    <w:tmpl w:val="00000003"/>
    <w:lvl w:ilvl="0" w:tentative="0">
      <w:start w:val="1"/>
      <w:numFmt w:val="chineseCounting"/>
      <w:suff w:val="nothing"/>
      <w:lvlText w:val="%1、"/>
      <w:lvlJc w:val="left"/>
      <w:rPr>
        <w:rFonts w:hint="eastAsia" w:cs="Times New Roman"/>
      </w:rPr>
    </w:lvl>
  </w:abstractNum>
  <w:abstractNum w:abstractNumId="2">
    <w:nsid w:val="00000004"/>
    <w:multiLevelType w:val="singleLevel"/>
    <w:tmpl w:val="00000004"/>
    <w:lvl w:ilvl="0" w:tentative="0">
      <w:start w:val="6"/>
      <w:numFmt w:val="decimal"/>
      <w:suff w:val="nothing"/>
      <w:lvlText w:val="%1、"/>
      <w:lvlJc w:val="left"/>
      <w:rPr>
        <w:rFonts w:cs="Times New Roman"/>
      </w:rPr>
    </w:lvl>
  </w:abstractNum>
  <w:abstractNum w:abstractNumId="3">
    <w:nsid w:val="00000005"/>
    <w:multiLevelType w:val="singleLevel"/>
    <w:tmpl w:val="00000005"/>
    <w:lvl w:ilvl="0" w:tentative="0">
      <w:start w:val="1"/>
      <w:numFmt w:val="decimal"/>
      <w:suff w:val="nothing"/>
      <w:lvlText w:val="（%1）"/>
      <w:lvlJc w:val="left"/>
      <w:rPr>
        <w:rFonts w:cs="Times New Roman"/>
      </w:rPr>
    </w:lvl>
  </w:abstractNum>
  <w:abstractNum w:abstractNumId="4">
    <w:nsid w:val="00000007"/>
    <w:multiLevelType w:val="singleLevel"/>
    <w:tmpl w:val="00000007"/>
    <w:lvl w:ilvl="0" w:tentative="0">
      <w:start w:val="7"/>
      <w:numFmt w:val="decimal"/>
      <w:suff w:val="nothing"/>
      <w:lvlText w:val="%1、"/>
      <w:lvlJc w:val="left"/>
      <w:rPr>
        <w:rFonts w:cs="Times New Roma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VerticalSpacing w:val="160"/>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ZjA2N2Y3NWJmNzk4YTBjN2MxMTE0YWEyZWE2MDkifQ=="/>
    <w:docVar w:name="KSO_WPS_MARK_KEY" w:val="c2c8d16b-cb09-4487-9be6-d532ff5e3d77"/>
  </w:docVars>
  <w:rsids>
    <w:rsidRoot w:val="00172A27"/>
    <w:rsid w:val="000130C3"/>
    <w:rsid w:val="00042558"/>
    <w:rsid w:val="00067260"/>
    <w:rsid w:val="00072C44"/>
    <w:rsid w:val="00073BFE"/>
    <w:rsid w:val="000835B5"/>
    <w:rsid w:val="00090CBB"/>
    <w:rsid w:val="00097089"/>
    <w:rsid w:val="000B2E0A"/>
    <w:rsid w:val="0010039F"/>
    <w:rsid w:val="00172A27"/>
    <w:rsid w:val="001B3496"/>
    <w:rsid w:val="001C36A4"/>
    <w:rsid w:val="001E4427"/>
    <w:rsid w:val="001E5611"/>
    <w:rsid w:val="001F3CAC"/>
    <w:rsid w:val="00214F18"/>
    <w:rsid w:val="00235CE2"/>
    <w:rsid w:val="002810BA"/>
    <w:rsid w:val="00362B8F"/>
    <w:rsid w:val="003B1F37"/>
    <w:rsid w:val="003B7C34"/>
    <w:rsid w:val="00444382"/>
    <w:rsid w:val="004658BE"/>
    <w:rsid w:val="00497EE8"/>
    <w:rsid w:val="004C4018"/>
    <w:rsid w:val="00521DCE"/>
    <w:rsid w:val="00530C1A"/>
    <w:rsid w:val="0055353B"/>
    <w:rsid w:val="00562644"/>
    <w:rsid w:val="00575ABE"/>
    <w:rsid w:val="005C3872"/>
    <w:rsid w:val="006632FA"/>
    <w:rsid w:val="006A3B2C"/>
    <w:rsid w:val="006B0A0B"/>
    <w:rsid w:val="006D68A9"/>
    <w:rsid w:val="00737A9F"/>
    <w:rsid w:val="007410E8"/>
    <w:rsid w:val="00742646"/>
    <w:rsid w:val="00751965"/>
    <w:rsid w:val="00754FF5"/>
    <w:rsid w:val="0080099A"/>
    <w:rsid w:val="00814665"/>
    <w:rsid w:val="008179DF"/>
    <w:rsid w:val="00857027"/>
    <w:rsid w:val="008B3CC8"/>
    <w:rsid w:val="008C109F"/>
    <w:rsid w:val="008E4C35"/>
    <w:rsid w:val="008F2BF6"/>
    <w:rsid w:val="00974CE7"/>
    <w:rsid w:val="00976779"/>
    <w:rsid w:val="00976A05"/>
    <w:rsid w:val="00A523CC"/>
    <w:rsid w:val="00A53AF0"/>
    <w:rsid w:val="00A858F5"/>
    <w:rsid w:val="00AA6D65"/>
    <w:rsid w:val="00B014B3"/>
    <w:rsid w:val="00B26F21"/>
    <w:rsid w:val="00B36399"/>
    <w:rsid w:val="00B50C88"/>
    <w:rsid w:val="00BA3526"/>
    <w:rsid w:val="00BB1EC1"/>
    <w:rsid w:val="00BE0704"/>
    <w:rsid w:val="00BE288D"/>
    <w:rsid w:val="00BE4146"/>
    <w:rsid w:val="00C103E9"/>
    <w:rsid w:val="00C4177D"/>
    <w:rsid w:val="00C54677"/>
    <w:rsid w:val="00C72563"/>
    <w:rsid w:val="00C838D2"/>
    <w:rsid w:val="00C92189"/>
    <w:rsid w:val="00CB1D2D"/>
    <w:rsid w:val="00CE1D0A"/>
    <w:rsid w:val="00CF6428"/>
    <w:rsid w:val="00D24782"/>
    <w:rsid w:val="00D43FF3"/>
    <w:rsid w:val="00D63C08"/>
    <w:rsid w:val="00D754B5"/>
    <w:rsid w:val="00D87DB2"/>
    <w:rsid w:val="00DC7C03"/>
    <w:rsid w:val="00DF392F"/>
    <w:rsid w:val="00E30E10"/>
    <w:rsid w:val="00E316B6"/>
    <w:rsid w:val="00E73A08"/>
    <w:rsid w:val="00E80793"/>
    <w:rsid w:val="00EA3645"/>
    <w:rsid w:val="00EC482C"/>
    <w:rsid w:val="00ED073F"/>
    <w:rsid w:val="00ED52B1"/>
    <w:rsid w:val="00EE2324"/>
    <w:rsid w:val="00F176E9"/>
    <w:rsid w:val="00F76969"/>
    <w:rsid w:val="00F81EFC"/>
    <w:rsid w:val="00FB46E5"/>
    <w:rsid w:val="00FF126D"/>
    <w:rsid w:val="00FF348A"/>
    <w:rsid w:val="01005014"/>
    <w:rsid w:val="01211C87"/>
    <w:rsid w:val="01312D03"/>
    <w:rsid w:val="015C4557"/>
    <w:rsid w:val="01671805"/>
    <w:rsid w:val="01679DD8"/>
    <w:rsid w:val="016A6C13"/>
    <w:rsid w:val="01C2462C"/>
    <w:rsid w:val="01C90434"/>
    <w:rsid w:val="01E30213"/>
    <w:rsid w:val="022265DF"/>
    <w:rsid w:val="02460AD3"/>
    <w:rsid w:val="024E2B2B"/>
    <w:rsid w:val="025262BA"/>
    <w:rsid w:val="025C2921"/>
    <w:rsid w:val="026C4387"/>
    <w:rsid w:val="02F46608"/>
    <w:rsid w:val="02F92D08"/>
    <w:rsid w:val="02FD1A7F"/>
    <w:rsid w:val="031D34D9"/>
    <w:rsid w:val="032A2EC2"/>
    <w:rsid w:val="033F15A1"/>
    <w:rsid w:val="03986D66"/>
    <w:rsid w:val="03CD5B4A"/>
    <w:rsid w:val="043D4E77"/>
    <w:rsid w:val="04932B74"/>
    <w:rsid w:val="049A1A1A"/>
    <w:rsid w:val="04D035F5"/>
    <w:rsid w:val="04D46DF3"/>
    <w:rsid w:val="050678E1"/>
    <w:rsid w:val="05567DE8"/>
    <w:rsid w:val="05674DD2"/>
    <w:rsid w:val="05821D18"/>
    <w:rsid w:val="05926AFC"/>
    <w:rsid w:val="05B0644D"/>
    <w:rsid w:val="06051A6B"/>
    <w:rsid w:val="063456CC"/>
    <w:rsid w:val="065909ED"/>
    <w:rsid w:val="06646AB3"/>
    <w:rsid w:val="067A79B9"/>
    <w:rsid w:val="06EB324A"/>
    <w:rsid w:val="075C5D4D"/>
    <w:rsid w:val="07C15B7E"/>
    <w:rsid w:val="0814DECB"/>
    <w:rsid w:val="081E10F6"/>
    <w:rsid w:val="084872AB"/>
    <w:rsid w:val="08646E76"/>
    <w:rsid w:val="0893647B"/>
    <w:rsid w:val="08A05695"/>
    <w:rsid w:val="08EE18D4"/>
    <w:rsid w:val="09015152"/>
    <w:rsid w:val="09082248"/>
    <w:rsid w:val="09187C60"/>
    <w:rsid w:val="095B41AD"/>
    <w:rsid w:val="096A099A"/>
    <w:rsid w:val="096E3588"/>
    <w:rsid w:val="097B7229"/>
    <w:rsid w:val="099F4E5D"/>
    <w:rsid w:val="09C354C4"/>
    <w:rsid w:val="09D54231"/>
    <w:rsid w:val="09E43D79"/>
    <w:rsid w:val="09EC56CD"/>
    <w:rsid w:val="0A1701A3"/>
    <w:rsid w:val="0A3E557F"/>
    <w:rsid w:val="0AD2BCFF"/>
    <w:rsid w:val="0AF40E05"/>
    <w:rsid w:val="0B064929"/>
    <w:rsid w:val="0B18173F"/>
    <w:rsid w:val="0B2E27F3"/>
    <w:rsid w:val="0B2E8338"/>
    <w:rsid w:val="0B2F50C7"/>
    <w:rsid w:val="0B34793B"/>
    <w:rsid w:val="0B386560"/>
    <w:rsid w:val="0B513949"/>
    <w:rsid w:val="0B80C749"/>
    <w:rsid w:val="0BA35578"/>
    <w:rsid w:val="0BA60B58"/>
    <w:rsid w:val="0BAD70E3"/>
    <w:rsid w:val="0BCD6C58"/>
    <w:rsid w:val="0BE4618F"/>
    <w:rsid w:val="0BF15D5F"/>
    <w:rsid w:val="0BF74D29"/>
    <w:rsid w:val="0C1B6628"/>
    <w:rsid w:val="0C2D3662"/>
    <w:rsid w:val="0C3540AB"/>
    <w:rsid w:val="0C7C4449"/>
    <w:rsid w:val="0C862D7C"/>
    <w:rsid w:val="0D0613D3"/>
    <w:rsid w:val="0D377C92"/>
    <w:rsid w:val="0D444ABB"/>
    <w:rsid w:val="0D520276"/>
    <w:rsid w:val="0D652406"/>
    <w:rsid w:val="0DA6583B"/>
    <w:rsid w:val="0DC66DBC"/>
    <w:rsid w:val="0DD24882"/>
    <w:rsid w:val="0DF33973"/>
    <w:rsid w:val="0E097B78"/>
    <w:rsid w:val="0E1B2CFF"/>
    <w:rsid w:val="0E7B46B5"/>
    <w:rsid w:val="0E7DC555"/>
    <w:rsid w:val="0E7E2BBD"/>
    <w:rsid w:val="0EA63619"/>
    <w:rsid w:val="0EA77ABC"/>
    <w:rsid w:val="0EB439DF"/>
    <w:rsid w:val="0ECD96C4"/>
    <w:rsid w:val="0EF121DC"/>
    <w:rsid w:val="0EFB3AAE"/>
    <w:rsid w:val="0F0B2122"/>
    <w:rsid w:val="0F114623"/>
    <w:rsid w:val="0F7396A9"/>
    <w:rsid w:val="0F7F00F1"/>
    <w:rsid w:val="0F88176E"/>
    <w:rsid w:val="0F9A4A5F"/>
    <w:rsid w:val="0FDC0C65"/>
    <w:rsid w:val="0FEE3D9B"/>
    <w:rsid w:val="10042B0F"/>
    <w:rsid w:val="1074577C"/>
    <w:rsid w:val="108E62A3"/>
    <w:rsid w:val="10A9D89B"/>
    <w:rsid w:val="10AA5B8F"/>
    <w:rsid w:val="10DC05D3"/>
    <w:rsid w:val="11021A8F"/>
    <w:rsid w:val="11060A55"/>
    <w:rsid w:val="11065267"/>
    <w:rsid w:val="113E12EE"/>
    <w:rsid w:val="11887625"/>
    <w:rsid w:val="11961BB1"/>
    <w:rsid w:val="11C269BB"/>
    <w:rsid w:val="11C83C83"/>
    <w:rsid w:val="11CF60EF"/>
    <w:rsid w:val="128F7F1B"/>
    <w:rsid w:val="12A30266"/>
    <w:rsid w:val="12AB02F8"/>
    <w:rsid w:val="12D27461"/>
    <w:rsid w:val="132106B6"/>
    <w:rsid w:val="13273CE5"/>
    <w:rsid w:val="1341D446"/>
    <w:rsid w:val="13696892"/>
    <w:rsid w:val="13F857A4"/>
    <w:rsid w:val="1404513E"/>
    <w:rsid w:val="140D5014"/>
    <w:rsid w:val="142B3D1E"/>
    <w:rsid w:val="1469664D"/>
    <w:rsid w:val="148666FD"/>
    <w:rsid w:val="149E6255"/>
    <w:rsid w:val="14AA61A1"/>
    <w:rsid w:val="14F159C4"/>
    <w:rsid w:val="15537F68"/>
    <w:rsid w:val="15B409FE"/>
    <w:rsid w:val="16437278"/>
    <w:rsid w:val="166508E3"/>
    <w:rsid w:val="16767969"/>
    <w:rsid w:val="167C6BF3"/>
    <w:rsid w:val="16930F3F"/>
    <w:rsid w:val="16B154AD"/>
    <w:rsid w:val="16E5285B"/>
    <w:rsid w:val="16F0332F"/>
    <w:rsid w:val="16F25B62"/>
    <w:rsid w:val="170A7C90"/>
    <w:rsid w:val="170E6162"/>
    <w:rsid w:val="1720040C"/>
    <w:rsid w:val="17537DC3"/>
    <w:rsid w:val="17681DB3"/>
    <w:rsid w:val="176D44BF"/>
    <w:rsid w:val="17923C17"/>
    <w:rsid w:val="179761F4"/>
    <w:rsid w:val="17DE3914"/>
    <w:rsid w:val="17F7EF23"/>
    <w:rsid w:val="18100D11"/>
    <w:rsid w:val="183455EE"/>
    <w:rsid w:val="18436497"/>
    <w:rsid w:val="187D5A10"/>
    <w:rsid w:val="187E183C"/>
    <w:rsid w:val="187F2C14"/>
    <w:rsid w:val="18833745"/>
    <w:rsid w:val="18CADDF4"/>
    <w:rsid w:val="18CD6371"/>
    <w:rsid w:val="190B40CC"/>
    <w:rsid w:val="19121F65"/>
    <w:rsid w:val="191D6FC5"/>
    <w:rsid w:val="19210AE8"/>
    <w:rsid w:val="19295700"/>
    <w:rsid w:val="19592E26"/>
    <w:rsid w:val="196AA7EF"/>
    <w:rsid w:val="19717EB0"/>
    <w:rsid w:val="19A770E3"/>
    <w:rsid w:val="19C10BCE"/>
    <w:rsid w:val="19CA684C"/>
    <w:rsid w:val="19FD191D"/>
    <w:rsid w:val="1A0C1AEF"/>
    <w:rsid w:val="1A57463F"/>
    <w:rsid w:val="1A6F0671"/>
    <w:rsid w:val="1A807256"/>
    <w:rsid w:val="1A8944EA"/>
    <w:rsid w:val="1ABB2B04"/>
    <w:rsid w:val="1ABEB709"/>
    <w:rsid w:val="1ACB0E13"/>
    <w:rsid w:val="1ADE00A1"/>
    <w:rsid w:val="1AE46395"/>
    <w:rsid w:val="1AF81B16"/>
    <w:rsid w:val="1B1F222D"/>
    <w:rsid w:val="1B6B4213"/>
    <w:rsid w:val="1B745598"/>
    <w:rsid w:val="1B7B3422"/>
    <w:rsid w:val="1B833E5A"/>
    <w:rsid w:val="1B9BD60A"/>
    <w:rsid w:val="1BC47B1A"/>
    <w:rsid w:val="1BE2B2D3"/>
    <w:rsid w:val="1BF86657"/>
    <w:rsid w:val="1BFD47B9"/>
    <w:rsid w:val="1C0370F3"/>
    <w:rsid w:val="1C227B93"/>
    <w:rsid w:val="1C580F8A"/>
    <w:rsid w:val="1C742871"/>
    <w:rsid w:val="1C7A435D"/>
    <w:rsid w:val="1C996C15"/>
    <w:rsid w:val="1CBE524F"/>
    <w:rsid w:val="1D0D3470"/>
    <w:rsid w:val="1D362FB0"/>
    <w:rsid w:val="1DB240E1"/>
    <w:rsid w:val="1DD53D0A"/>
    <w:rsid w:val="1DEE335C"/>
    <w:rsid w:val="1E1C5630"/>
    <w:rsid w:val="1E5C12DD"/>
    <w:rsid w:val="1E711282"/>
    <w:rsid w:val="1EC459C9"/>
    <w:rsid w:val="1EFB7B61"/>
    <w:rsid w:val="1EFE21C8"/>
    <w:rsid w:val="1F13300A"/>
    <w:rsid w:val="1F256998"/>
    <w:rsid w:val="1F327D29"/>
    <w:rsid w:val="1F695964"/>
    <w:rsid w:val="1F697B7D"/>
    <w:rsid w:val="1F87271F"/>
    <w:rsid w:val="1FA62296"/>
    <w:rsid w:val="1FD55420"/>
    <w:rsid w:val="1FD60D34"/>
    <w:rsid w:val="1FEF6BCD"/>
    <w:rsid w:val="1FF62DA4"/>
    <w:rsid w:val="200E325A"/>
    <w:rsid w:val="204D2CF8"/>
    <w:rsid w:val="20761FAC"/>
    <w:rsid w:val="20C8508E"/>
    <w:rsid w:val="210B3A03"/>
    <w:rsid w:val="210B65A5"/>
    <w:rsid w:val="21156B08"/>
    <w:rsid w:val="213D4EEE"/>
    <w:rsid w:val="2181419D"/>
    <w:rsid w:val="218755AB"/>
    <w:rsid w:val="21B72F8D"/>
    <w:rsid w:val="220AB5A4"/>
    <w:rsid w:val="227C16EA"/>
    <w:rsid w:val="22901781"/>
    <w:rsid w:val="22F478B9"/>
    <w:rsid w:val="2337221F"/>
    <w:rsid w:val="23562672"/>
    <w:rsid w:val="239F2EE6"/>
    <w:rsid w:val="23B33529"/>
    <w:rsid w:val="23CE183E"/>
    <w:rsid w:val="23D95075"/>
    <w:rsid w:val="24071E0E"/>
    <w:rsid w:val="243757EB"/>
    <w:rsid w:val="246C2851"/>
    <w:rsid w:val="24704055"/>
    <w:rsid w:val="248103FF"/>
    <w:rsid w:val="249BB541"/>
    <w:rsid w:val="24B944D0"/>
    <w:rsid w:val="250F386E"/>
    <w:rsid w:val="25134CF5"/>
    <w:rsid w:val="251F1BA7"/>
    <w:rsid w:val="252864E0"/>
    <w:rsid w:val="25333A00"/>
    <w:rsid w:val="255B59D3"/>
    <w:rsid w:val="25613104"/>
    <w:rsid w:val="25723509"/>
    <w:rsid w:val="257A33DD"/>
    <w:rsid w:val="25A67A9B"/>
    <w:rsid w:val="25AB169F"/>
    <w:rsid w:val="25DD063F"/>
    <w:rsid w:val="25F52A64"/>
    <w:rsid w:val="26117DE2"/>
    <w:rsid w:val="26492CDC"/>
    <w:rsid w:val="26536961"/>
    <w:rsid w:val="26752984"/>
    <w:rsid w:val="26870BBA"/>
    <w:rsid w:val="26B542A2"/>
    <w:rsid w:val="26C22F66"/>
    <w:rsid w:val="26D16763"/>
    <w:rsid w:val="26F17A65"/>
    <w:rsid w:val="27257379"/>
    <w:rsid w:val="272B7D99"/>
    <w:rsid w:val="27456844"/>
    <w:rsid w:val="2763591A"/>
    <w:rsid w:val="277647D6"/>
    <w:rsid w:val="27A504B9"/>
    <w:rsid w:val="27B522E2"/>
    <w:rsid w:val="27B63FFC"/>
    <w:rsid w:val="27FD0E95"/>
    <w:rsid w:val="282412E8"/>
    <w:rsid w:val="2849AF1B"/>
    <w:rsid w:val="284A1959"/>
    <w:rsid w:val="286A7D4C"/>
    <w:rsid w:val="28714BB9"/>
    <w:rsid w:val="287C3422"/>
    <w:rsid w:val="2896304F"/>
    <w:rsid w:val="28A41C4F"/>
    <w:rsid w:val="28B3206B"/>
    <w:rsid w:val="28ED69BB"/>
    <w:rsid w:val="28FC2CB1"/>
    <w:rsid w:val="28FD23B4"/>
    <w:rsid w:val="29473225"/>
    <w:rsid w:val="29475CCC"/>
    <w:rsid w:val="295D4C1E"/>
    <w:rsid w:val="2971038C"/>
    <w:rsid w:val="297E6E5F"/>
    <w:rsid w:val="29903C8A"/>
    <w:rsid w:val="29BB5D72"/>
    <w:rsid w:val="29F6624B"/>
    <w:rsid w:val="2A005376"/>
    <w:rsid w:val="2A151A98"/>
    <w:rsid w:val="2A470306"/>
    <w:rsid w:val="2A7B483D"/>
    <w:rsid w:val="2B120295"/>
    <w:rsid w:val="2B94586B"/>
    <w:rsid w:val="2B951C6A"/>
    <w:rsid w:val="2BA312FE"/>
    <w:rsid w:val="2BBD5E91"/>
    <w:rsid w:val="2BC92E3E"/>
    <w:rsid w:val="2BD24A89"/>
    <w:rsid w:val="2BE441AD"/>
    <w:rsid w:val="2BE938DF"/>
    <w:rsid w:val="2BEB0CCC"/>
    <w:rsid w:val="2C0A4238"/>
    <w:rsid w:val="2C142814"/>
    <w:rsid w:val="2C480424"/>
    <w:rsid w:val="2C523A5B"/>
    <w:rsid w:val="2C81EA28"/>
    <w:rsid w:val="2CA013BF"/>
    <w:rsid w:val="2CD67EDE"/>
    <w:rsid w:val="2CE57B42"/>
    <w:rsid w:val="2CEF263C"/>
    <w:rsid w:val="2D2500D2"/>
    <w:rsid w:val="2D2F99C2"/>
    <w:rsid w:val="2D8C0485"/>
    <w:rsid w:val="2D9A325F"/>
    <w:rsid w:val="2D9B4B7E"/>
    <w:rsid w:val="2DCD1BB4"/>
    <w:rsid w:val="2DF75AE8"/>
    <w:rsid w:val="2DF84086"/>
    <w:rsid w:val="2E193513"/>
    <w:rsid w:val="2E3F29F9"/>
    <w:rsid w:val="2E4168FF"/>
    <w:rsid w:val="2E556795"/>
    <w:rsid w:val="2E731311"/>
    <w:rsid w:val="2E980D78"/>
    <w:rsid w:val="2EA50F14"/>
    <w:rsid w:val="2EC5023D"/>
    <w:rsid w:val="2F0C1DAF"/>
    <w:rsid w:val="2F2A5FF7"/>
    <w:rsid w:val="2FA3455E"/>
    <w:rsid w:val="2FD61B58"/>
    <w:rsid w:val="2FD9510C"/>
    <w:rsid w:val="30001021"/>
    <w:rsid w:val="300669FB"/>
    <w:rsid w:val="301C21D8"/>
    <w:rsid w:val="301D4BD3"/>
    <w:rsid w:val="30384349"/>
    <w:rsid w:val="305943EB"/>
    <w:rsid w:val="305A4537"/>
    <w:rsid w:val="30725507"/>
    <w:rsid w:val="30C13A39"/>
    <w:rsid w:val="30D54166"/>
    <w:rsid w:val="30DA1B7B"/>
    <w:rsid w:val="312A7FBF"/>
    <w:rsid w:val="3147543B"/>
    <w:rsid w:val="31560E90"/>
    <w:rsid w:val="316579C0"/>
    <w:rsid w:val="316D5287"/>
    <w:rsid w:val="3178BC91"/>
    <w:rsid w:val="31D0755F"/>
    <w:rsid w:val="31E824D1"/>
    <w:rsid w:val="31EE7532"/>
    <w:rsid w:val="321B0989"/>
    <w:rsid w:val="322B465C"/>
    <w:rsid w:val="32A41204"/>
    <w:rsid w:val="32AE71B3"/>
    <w:rsid w:val="32BB44FC"/>
    <w:rsid w:val="32BF3EEC"/>
    <w:rsid w:val="32CE62F4"/>
    <w:rsid w:val="32F13A54"/>
    <w:rsid w:val="333508F3"/>
    <w:rsid w:val="33377D99"/>
    <w:rsid w:val="333B9765"/>
    <w:rsid w:val="334376A7"/>
    <w:rsid w:val="334D445C"/>
    <w:rsid w:val="336C7689"/>
    <w:rsid w:val="339CFA41"/>
    <w:rsid w:val="339E3910"/>
    <w:rsid w:val="33AD1A87"/>
    <w:rsid w:val="33B56CC9"/>
    <w:rsid w:val="33DF153E"/>
    <w:rsid w:val="33F26952"/>
    <w:rsid w:val="34836D33"/>
    <w:rsid w:val="349A5E0C"/>
    <w:rsid w:val="34A405EA"/>
    <w:rsid w:val="34A8776C"/>
    <w:rsid w:val="34AC1105"/>
    <w:rsid w:val="34C74165"/>
    <w:rsid w:val="35247E1F"/>
    <w:rsid w:val="355921E1"/>
    <w:rsid w:val="356B4AF0"/>
    <w:rsid w:val="359C65A8"/>
    <w:rsid w:val="35AF6AA5"/>
    <w:rsid w:val="35B566F1"/>
    <w:rsid w:val="35B65708"/>
    <w:rsid w:val="360B79DB"/>
    <w:rsid w:val="363D4359"/>
    <w:rsid w:val="3657499C"/>
    <w:rsid w:val="36F80FE9"/>
    <w:rsid w:val="36F942BF"/>
    <w:rsid w:val="374843F4"/>
    <w:rsid w:val="37D87B97"/>
    <w:rsid w:val="38035799"/>
    <w:rsid w:val="380AD9F9"/>
    <w:rsid w:val="380F20AB"/>
    <w:rsid w:val="381D531B"/>
    <w:rsid w:val="381E2AC8"/>
    <w:rsid w:val="38226F84"/>
    <w:rsid w:val="3860BA65"/>
    <w:rsid w:val="386E0D7C"/>
    <w:rsid w:val="3895715C"/>
    <w:rsid w:val="389F2420"/>
    <w:rsid w:val="38A60A0E"/>
    <w:rsid w:val="38CD0F8A"/>
    <w:rsid w:val="38EE0077"/>
    <w:rsid w:val="38FA064A"/>
    <w:rsid w:val="390D40CC"/>
    <w:rsid w:val="391F2846"/>
    <w:rsid w:val="394F618F"/>
    <w:rsid w:val="39B17A99"/>
    <w:rsid w:val="39E96D75"/>
    <w:rsid w:val="3A146A0D"/>
    <w:rsid w:val="3A28B3D9"/>
    <w:rsid w:val="3A38773C"/>
    <w:rsid w:val="3A675260"/>
    <w:rsid w:val="3A7C5C8C"/>
    <w:rsid w:val="3AA14B83"/>
    <w:rsid w:val="3AA1D9B1"/>
    <w:rsid w:val="3AF06424"/>
    <w:rsid w:val="3AFB51F2"/>
    <w:rsid w:val="3B0372DD"/>
    <w:rsid w:val="3B62453A"/>
    <w:rsid w:val="3B764C13"/>
    <w:rsid w:val="3BCD615B"/>
    <w:rsid w:val="3BE66A91"/>
    <w:rsid w:val="3BF05D4F"/>
    <w:rsid w:val="3C6D62DD"/>
    <w:rsid w:val="3C826855"/>
    <w:rsid w:val="3CB247A8"/>
    <w:rsid w:val="3CC786BF"/>
    <w:rsid w:val="3CCA0F6F"/>
    <w:rsid w:val="3CF1F3BE"/>
    <w:rsid w:val="3CF9555C"/>
    <w:rsid w:val="3D0A4BEF"/>
    <w:rsid w:val="3D3E0809"/>
    <w:rsid w:val="3D524212"/>
    <w:rsid w:val="3D7824A0"/>
    <w:rsid w:val="3DEF3C97"/>
    <w:rsid w:val="3E12AE4D"/>
    <w:rsid w:val="3E236D0C"/>
    <w:rsid w:val="3E9C4CCE"/>
    <w:rsid w:val="3E9D29C9"/>
    <w:rsid w:val="3EAA6D9C"/>
    <w:rsid w:val="3EAB41B0"/>
    <w:rsid w:val="3EF8725E"/>
    <w:rsid w:val="3EFF3C24"/>
    <w:rsid w:val="3F0412E4"/>
    <w:rsid w:val="3F213675"/>
    <w:rsid w:val="3F2A7F57"/>
    <w:rsid w:val="3F4B1266"/>
    <w:rsid w:val="3F5856C5"/>
    <w:rsid w:val="3F623760"/>
    <w:rsid w:val="3F752CB4"/>
    <w:rsid w:val="3F8362E6"/>
    <w:rsid w:val="3F8D5553"/>
    <w:rsid w:val="3FEC294C"/>
    <w:rsid w:val="3FFE52AE"/>
    <w:rsid w:val="40061B5A"/>
    <w:rsid w:val="401A399F"/>
    <w:rsid w:val="401F6CC0"/>
    <w:rsid w:val="40261D00"/>
    <w:rsid w:val="40913BCB"/>
    <w:rsid w:val="409734B8"/>
    <w:rsid w:val="40B51316"/>
    <w:rsid w:val="40CB045E"/>
    <w:rsid w:val="40CC2F3D"/>
    <w:rsid w:val="40D34EB5"/>
    <w:rsid w:val="40D5017D"/>
    <w:rsid w:val="41372509"/>
    <w:rsid w:val="4176DA54"/>
    <w:rsid w:val="41A40141"/>
    <w:rsid w:val="41D9175B"/>
    <w:rsid w:val="41E8453E"/>
    <w:rsid w:val="42004812"/>
    <w:rsid w:val="4204B93E"/>
    <w:rsid w:val="424F7D86"/>
    <w:rsid w:val="4260746A"/>
    <w:rsid w:val="42947A49"/>
    <w:rsid w:val="42B67CE3"/>
    <w:rsid w:val="42BC4949"/>
    <w:rsid w:val="42C53EC9"/>
    <w:rsid w:val="42C6649A"/>
    <w:rsid w:val="432267C5"/>
    <w:rsid w:val="434626F9"/>
    <w:rsid w:val="437858C4"/>
    <w:rsid w:val="43871CB4"/>
    <w:rsid w:val="4390D334"/>
    <w:rsid w:val="439256D4"/>
    <w:rsid w:val="43EE0A0B"/>
    <w:rsid w:val="43FA01AB"/>
    <w:rsid w:val="444330C3"/>
    <w:rsid w:val="446F2BDB"/>
    <w:rsid w:val="44801C3A"/>
    <w:rsid w:val="44983CE9"/>
    <w:rsid w:val="449B3C65"/>
    <w:rsid w:val="44BA9453"/>
    <w:rsid w:val="44FE4A23"/>
    <w:rsid w:val="45012D7B"/>
    <w:rsid w:val="451758C9"/>
    <w:rsid w:val="451E085A"/>
    <w:rsid w:val="45312AD3"/>
    <w:rsid w:val="453E25CC"/>
    <w:rsid w:val="455018F4"/>
    <w:rsid w:val="459728C8"/>
    <w:rsid w:val="45B716CA"/>
    <w:rsid w:val="45C60805"/>
    <w:rsid w:val="45EC7588"/>
    <w:rsid w:val="45FE0975"/>
    <w:rsid w:val="4600308B"/>
    <w:rsid w:val="46113040"/>
    <w:rsid w:val="46437F53"/>
    <w:rsid w:val="466C5C62"/>
    <w:rsid w:val="46C53647"/>
    <w:rsid w:val="46E76CB5"/>
    <w:rsid w:val="46EE37D3"/>
    <w:rsid w:val="470E4E8C"/>
    <w:rsid w:val="473BD55C"/>
    <w:rsid w:val="47486A40"/>
    <w:rsid w:val="478865F4"/>
    <w:rsid w:val="479603DB"/>
    <w:rsid w:val="47A4377E"/>
    <w:rsid w:val="47B154AA"/>
    <w:rsid w:val="47F632B7"/>
    <w:rsid w:val="480A5B3B"/>
    <w:rsid w:val="481903DC"/>
    <w:rsid w:val="481A5370"/>
    <w:rsid w:val="481C0524"/>
    <w:rsid w:val="48204D9A"/>
    <w:rsid w:val="48440098"/>
    <w:rsid w:val="4846487D"/>
    <w:rsid w:val="48600B73"/>
    <w:rsid w:val="486A3317"/>
    <w:rsid w:val="486B2BAC"/>
    <w:rsid w:val="48AE20BE"/>
    <w:rsid w:val="48DAC577"/>
    <w:rsid w:val="48F6624B"/>
    <w:rsid w:val="494E78A2"/>
    <w:rsid w:val="494F3655"/>
    <w:rsid w:val="495A2E37"/>
    <w:rsid w:val="498151A7"/>
    <w:rsid w:val="49C02F07"/>
    <w:rsid w:val="49DB2BC6"/>
    <w:rsid w:val="49EA64D4"/>
    <w:rsid w:val="49F8F269"/>
    <w:rsid w:val="4A063AF3"/>
    <w:rsid w:val="4A1210B6"/>
    <w:rsid w:val="4A4B2ABF"/>
    <w:rsid w:val="4A526CD5"/>
    <w:rsid w:val="4A774FCA"/>
    <w:rsid w:val="4A9713EE"/>
    <w:rsid w:val="4AAE5E2D"/>
    <w:rsid w:val="4AB80380"/>
    <w:rsid w:val="4AB90918"/>
    <w:rsid w:val="4AE33A6B"/>
    <w:rsid w:val="4AFC04A8"/>
    <w:rsid w:val="4B01301B"/>
    <w:rsid w:val="4B36713C"/>
    <w:rsid w:val="4B466C28"/>
    <w:rsid w:val="4B8A54FE"/>
    <w:rsid w:val="4B947659"/>
    <w:rsid w:val="4BA368D9"/>
    <w:rsid w:val="4BA56F84"/>
    <w:rsid w:val="4BBE282E"/>
    <w:rsid w:val="4BC010DD"/>
    <w:rsid w:val="4BD94EF1"/>
    <w:rsid w:val="4C146F9C"/>
    <w:rsid w:val="4C2D17F8"/>
    <w:rsid w:val="4C43014B"/>
    <w:rsid w:val="4C53122B"/>
    <w:rsid w:val="4C54AEED"/>
    <w:rsid w:val="4C761F26"/>
    <w:rsid w:val="4C781580"/>
    <w:rsid w:val="4C800A2A"/>
    <w:rsid w:val="4C991AEB"/>
    <w:rsid w:val="4CCB2870"/>
    <w:rsid w:val="4CF81DC6"/>
    <w:rsid w:val="4D0176B7"/>
    <w:rsid w:val="4D2B6671"/>
    <w:rsid w:val="4D2F3856"/>
    <w:rsid w:val="4D7AAC45"/>
    <w:rsid w:val="4D9B3EF0"/>
    <w:rsid w:val="4DA64F3B"/>
    <w:rsid w:val="4DB41B4E"/>
    <w:rsid w:val="4DB53509"/>
    <w:rsid w:val="4DB80356"/>
    <w:rsid w:val="4DE4DEDA"/>
    <w:rsid w:val="4E4478F5"/>
    <w:rsid w:val="4E7F1B4A"/>
    <w:rsid w:val="4E7F503C"/>
    <w:rsid w:val="4E955528"/>
    <w:rsid w:val="4EA61032"/>
    <w:rsid w:val="4EB62E28"/>
    <w:rsid w:val="4EC17B1F"/>
    <w:rsid w:val="4F0168B2"/>
    <w:rsid w:val="4F2A3C1E"/>
    <w:rsid w:val="4F362240"/>
    <w:rsid w:val="4F4D5FC8"/>
    <w:rsid w:val="4F802179"/>
    <w:rsid w:val="4FED4628"/>
    <w:rsid w:val="4FF83223"/>
    <w:rsid w:val="5069507C"/>
    <w:rsid w:val="506C1832"/>
    <w:rsid w:val="50894623"/>
    <w:rsid w:val="50B10BC8"/>
    <w:rsid w:val="50BB2978"/>
    <w:rsid w:val="50DE38C1"/>
    <w:rsid w:val="50FA4E3D"/>
    <w:rsid w:val="510F9ABC"/>
    <w:rsid w:val="5133521A"/>
    <w:rsid w:val="515F3E3B"/>
    <w:rsid w:val="517819B6"/>
    <w:rsid w:val="518A5119"/>
    <w:rsid w:val="518D4042"/>
    <w:rsid w:val="51A402BA"/>
    <w:rsid w:val="51AE789E"/>
    <w:rsid w:val="51AF19DD"/>
    <w:rsid w:val="51DF212E"/>
    <w:rsid w:val="5213229D"/>
    <w:rsid w:val="52142493"/>
    <w:rsid w:val="529C6E52"/>
    <w:rsid w:val="52A505E0"/>
    <w:rsid w:val="52A53937"/>
    <w:rsid w:val="52BA645B"/>
    <w:rsid w:val="52DD6EFF"/>
    <w:rsid w:val="52F578B7"/>
    <w:rsid w:val="535D7BBF"/>
    <w:rsid w:val="5360229D"/>
    <w:rsid w:val="53673894"/>
    <w:rsid w:val="5375CBF9"/>
    <w:rsid w:val="5393CD5D"/>
    <w:rsid w:val="53EB4CBE"/>
    <w:rsid w:val="540939FA"/>
    <w:rsid w:val="5411B9E9"/>
    <w:rsid w:val="54120B01"/>
    <w:rsid w:val="54621022"/>
    <w:rsid w:val="548279FE"/>
    <w:rsid w:val="54DA7106"/>
    <w:rsid w:val="55056C99"/>
    <w:rsid w:val="55155786"/>
    <w:rsid w:val="555C34BE"/>
    <w:rsid w:val="558D721B"/>
    <w:rsid w:val="55974220"/>
    <w:rsid w:val="55D07A2C"/>
    <w:rsid w:val="55EE05C9"/>
    <w:rsid w:val="55F37F9C"/>
    <w:rsid w:val="561B4A00"/>
    <w:rsid w:val="56303D72"/>
    <w:rsid w:val="563B1F2D"/>
    <w:rsid w:val="565D5C98"/>
    <w:rsid w:val="56636CCD"/>
    <w:rsid w:val="566C3A58"/>
    <w:rsid w:val="566D64C3"/>
    <w:rsid w:val="56792D6E"/>
    <w:rsid w:val="56BC5365"/>
    <w:rsid w:val="56C6440F"/>
    <w:rsid w:val="56D14B15"/>
    <w:rsid w:val="570214B3"/>
    <w:rsid w:val="572D5CF0"/>
    <w:rsid w:val="573A4ED7"/>
    <w:rsid w:val="574A0EE4"/>
    <w:rsid w:val="57593B1D"/>
    <w:rsid w:val="5806F7C1"/>
    <w:rsid w:val="580777F9"/>
    <w:rsid w:val="580E5746"/>
    <w:rsid w:val="58345745"/>
    <w:rsid w:val="58354DBE"/>
    <w:rsid w:val="585123DA"/>
    <w:rsid w:val="58680D6B"/>
    <w:rsid w:val="586D2F81"/>
    <w:rsid w:val="58882265"/>
    <w:rsid w:val="588A28F2"/>
    <w:rsid w:val="58960E49"/>
    <w:rsid w:val="58E00C8C"/>
    <w:rsid w:val="58F39724"/>
    <w:rsid w:val="590155D4"/>
    <w:rsid w:val="591664CA"/>
    <w:rsid w:val="59243D2C"/>
    <w:rsid w:val="592E157C"/>
    <w:rsid w:val="597B36E3"/>
    <w:rsid w:val="59B012FD"/>
    <w:rsid w:val="59C86256"/>
    <w:rsid w:val="59D1236F"/>
    <w:rsid w:val="59F803D9"/>
    <w:rsid w:val="5A203E45"/>
    <w:rsid w:val="5A33357F"/>
    <w:rsid w:val="5A4A541B"/>
    <w:rsid w:val="5A4F0801"/>
    <w:rsid w:val="5A6667DB"/>
    <w:rsid w:val="5A96166F"/>
    <w:rsid w:val="5ABB7095"/>
    <w:rsid w:val="5AE87F09"/>
    <w:rsid w:val="5B0A5404"/>
    <w:rsid w:val="5B1575FF"/>
    <w:rsid w:val="5B431CA8"/>
    <w:rsid w:val="5B551AD3"/>
    <w:rsid w:val="5B6D191B"/>
    <w:rsid w:val="5BA416E6"/>
    <w:rsid w:val="5BB36D43"/>
    <w:rsid w:val="5BB46615"/>
    <w:rsid w:val="5BE302D1"/>
    <w:rsid w:val="5BE84E3E"/>
    <w:rsid w:val="5C0D45CD"/>
    <w:rsid w:val="5C294C3A"/>
    <w:rsid w:val="5C9A2250"/>
    <w:rsid w:val="5CB627B4"/>
    <w:rsid w:val="5CC3622C"/>
    <w:rsid w:val="5D64682B"/>
    <w:rsid w:val="5D667FAB"/>
    <w:rsid w:val="5DC3241D"/>
    <w:rsid w:val="5DE649B4"/>
    <w:rsid w:val="5E144D6A"/>
    <w:rsid w:val="5E3E7CDF"/>
    <w:rsid w:val="5E402557"/>
    <w:rsid w:val="5E9A29D7"/>
    <w:rsid w:val="5EA41190"/>
    <w:rsid w:val="5EE4309A"/>
    <w:rsid w:val="5F2E24ED"/>
    <w:rsid w:val="5F597ABA"/>
    <w:rsid w:val="5FDD187D"/>
    <w:rsid w:val="6005E925"/>
    <w:rsid w:val="60400411"/>
    <w:rsid w:val="60722E4C"/>
    <w:rsid w:val="60A07495"/>
    <w:rsid w:val="60A71818"/>
    <w:rsid w:val="60A9700D"/>
    <w:rsid w:val="60BE1D7B"/>
    <w:rsid w:val="60DE4282"/>
    <w:rsid w:val="60FF0667"/>
    <w:rsid w:val="61133537"/>
    <w:rsid w:val="6115171D"/>
    <w:rsid w:val="6128221D"/>
    <w:rsid w:val="61CD303C"/>
    <w:rsid w:val="61EE619D"/>
    <w:rsid w:val="61F2FE73"/>
    <w:rsid w:val="624D42BE"/>
    <w:rsid w:val="62E82F56"/>
    <w:rsid w:val="630073FA"/>
    <w:rsid w:val="631F100F"/>
    <w:rsid w:val="63953D13"/>
    <w:rsid w:val="63B6559A"/>
    <w:rsid w:val="63C253B6"/>
    <w:rsid w:val="63D033E5"/>
    <w:rsid w:val="63EF78F7"/>
    <w:rsid w:val="644E02AD"/>
    <w:rsid w:val="64544668"/>
    <w:rsid w:val="647E7294"/>
    <w:rsid w:val="64C54775"/>
    <w:rsid w:val="64F2627F"/>
    <w:rsid w:val="652D525F"/>
    <w:rsid w:val="653E5E9D"/>
    <w:rsid w:val="654F4FE5"/>
    <w:rsid w:val="6565379F"/>
    <w:rsid w:val="65805925"/>
    <w:rsid w:val="658B03A4"/>
    <w:rsid w:val="65C477A7"/>
    <w:rsid w:val="661D6553"/>
    <w:rsid w:val="66280D11"/>
    <w:rsid w:val="6634A1FD"/>
    <w:rsid w:val="664656DF"/>
    <w:rsid w:val="66533F6E"/>
    <w:rsid w:val="666802B7"/>
    <w:rsid w:val="66CF4AEA"/>
    <w:rsid w:val="66D95A73"/>
    <w:rsid w:val="67771D47"/>
    <w:rsid w:val="67900BFA"/>
    <w:rsid w:val="67AF45B0"/>
    <w:rsid w:val="67CF6CA4"/>
    <w:rsid w:val="6871FDC2"/>
    <w:rsid w:val="687A6BDB"/>
    <w:rsid w:val="687D5069"/>
    <w:rsid w:val="691F775C"/>
    <w:rsid w:val="692A5054"/>
    <w:rsid w:val="693F43A1"/>
    <w:rsid w:val="69771C98"/>
    <w:rsid w:val="697D4817"/>
    <w:rsid w:val="69886D18"/>
    <w:rsid w:val="698A6D63"/>
    <w:rsid w:val="698F641D"/>
    <w:rsid w:val="699A6EEB"/>
    <w:rsid w:val="69D86F8A"/>
    <w:rsid w:val="69DC7B4C"/>
    <w:rsid w:val="6A0C7949"/>
    <w:rsid w:val="6A1C5DDE"/>
    <w:rsid w:val="6A4DE822"/>
    <w:rsid w:val="6A5135AE"/>
    <w:rsid w:val="6A617017"/>
    <w:rsid w:val="6AA73F08"/>
    <w:rsid w:val="6AB76A69"/>
    <w:rsid w:val="6B01375A"/>
    <w:rsid w:val="6B5A620B"/>
    <w:rsid w:val="6BBB1A8C"/>
    <w:rsid w:val="6BC42FB3"/>
    <w:rsid w:val="6BF67CD7"/>
    <w:rsid w:val="6C2C70A8"/>
    <w:rsid w:val="6C342C4F"/>
    <w:rsid w:val="6C774F51"/>
    <w:rsid w:val="6C863B2C"/>
    <w:rsid w:val="6CAF20DF"/>
    <w:rsid w:val="6CC34A8A"/>
    <w:rsid w:val="6CDE7073"/>
    <w:rsid w:val="6D583649"/>
    <w:rsid w:val="6DB41985"/>
    <w:rsid w:val="6DFB3020"/>
    <w:rsid w:val="6E04C9B8"/>
    <w:rsid w:val="6E1B6DB2"/>
    <w:rsid w:val="6E2476C2"/>
    <w:rsid w:val="6E257DB0"/>
    <w:rsid w:val="6E3D23E3"/>
    <w:rsid w:val="6E3F6CA7"/>
    <w:rsid w:val="6E91193F"/>
    <w:rsid w:val="6ED2F0A2"/>
    <w:rsid w:val="6F4553B2"/>
    <w:rsid w:val="6F643647"/>
    <w:rsid w:val="6F7E3ECB"/>
    <w:rsid w:val="6F854505"/>
    <w:rsid w:val="6FB15E8B"/>
    <w:rsid w:val="6FEF212A"/>
    <w:rsid w:val="6FF84F6A"/>
    <w:rsid w:val="702317E1"/>
    <w:rsid w:val="70273A0C"/>
    <w:rsid w:val="703419A7"/>
    <w:rsid w:val="705F4C76"/>
    <w:rsid w:val="70C1B6A3"/>
    <w:rsid w:val="71522497"/>
    <w:rsid w:val="716E3926"/>
    <w:rsid w:val="718B26BF"/>
    <w:rsid w:val="71986B9D"/>
    <w:rsid w:val="71C53753"/>
    <w:rsid w:val="71DA19F2"/>
    <w:rsid w:val="72181DEF"/>
    <w:rsid w:val="723C06B5"/>
    <w:rsid w:val="7248778D"/>
    <w:rsid w:val="72627969"/>
    <w:rsid w:val="726DB2CE"/>
    <w:rsid w:val="729C72E9"/>
    <w:rsid w:val="72B208FA"/>
    <w:rsid w:val="72BB3CBA"/>
    <w:rsid w:val="72C300D0"/>
    <w:rsid w:val="72F41B08"/>
    <w:rsid w:val="73111258"/>
    <w:rsid w:val="7361BDC7"/>
    <w:rsid w:val="737A35C4"/>
    <w:rsid w:val="738FEDDF"/>
    <w:rsid w:val="739B50D7"/>
    <w:rsid w:val="73EE74CA"/>
    <w:rsid w:val="74051CC6"/>
    <w:rsid w:val="74090AE5"/>
    <w:rsid w:val="7413DC9E"/>
    <w:rsid w:val="742B44C5"/>
    <w:rsid w:val="74665F38"/>
    <w:rsid w:val="74677DE5"/>
    <w:rsid w:val="7475467F"/>
    <w:rsid w:val="747833F6"/>
    <w:rsid w:val="748A0340"/>
    <w:rsid w:val="749E4DE3"/>
    <w:rsid w:val="74A04B31"/>
    <w:rsid w:val="74B549A6"/>
    <w:rsid w:val="74B97ECF"/>
    <w:rsid w:val="74E86AB3"/>
    <w:rsid w:val="74EA4FDD"/>
    <w:rsid w:val="74F3121E"/>
    <w:rsid w:val="75292344"/>
    <w:rsid w:val="754E2ED2"/>
    <w:rsid w:val="760C71B7"/>
    <w:rsid w:val="762849A4"/>
    <w:rsid w:val="763D67A4"/>
    <w:rsid w:val="76657185"/>
    <w:rsid w:val="76874B6E"/>
    <w:rsid w:val="76964E6A"/>
    <w:rsid w:val="769F401E"/>
    <w:rsid w:val="76A2340D"/>
    <w:rsid w:val="77360DC3"/>
    <w:rsid w:val="77466527"/>
    <w:rsid w:val="7748451A"/>
    <w:rsid w:val="7761D9F9"/>
    <w:rsid w:val="777D3C42"/>
    <w:rsid w:val="779C5A93"/>
    <w:rsid w:val="77A13DC6"/>
    <w:rsid w:val="77EB732F"/>
    <w:rsid w:val="784B57E6"/>
    <w:rsid w:val="784E21C8"/>
    <w:rsid w:val="786A4408"/>
    <w:rsid w:val="78FA0020"/>
    <w:rsid w:val="79153974"/>
    <w:rsid w:val="7947274B"/>
    <w:rsid w:val="79507EAE"/>
    <w:rsid w:val="795F727D"/>
    <w:rsid w:val="79B10E72"/>
    <w:rsid w:val="79B85A81"/>
    <w:rsid w:val="79CA3DDE"/>
    <w:rsid w:val="79D01853"/>
    <w:rsid w:val="7A4046C6"/>
    <w:rsid w:val="7AA106F7"/>
    <w:rsid w:val="7B027D00"/>
    <w:rsid w:val="7B1F6738"/>
    <w:rsid w:val="7B965275"/>
    <w:rsid w:val="7BBF3C16"/>
    <w:rsid w:val="7C076468"/>
    <w:rsid w:val="7C5A7813"/>
    <w:rsid w:val="7C9A2DA0"/>
    <w:rsid w:val="7CD07A7F"/>
    <w:rsid w:val="7CFCE5D2"/>
    <w:rsid w:val="7D1717CC"/>
    <w:rsid w:val="7D1A3EB4"/>
    <w:rsid w:val="7D2012E9"/>
    <w:rsid w:val="7D6E78F3"/>
    <w:rsid w:val="7D7F719D"/>
    <w:rsid w:val="7DAAAD7E"/>
    <w:rsid w:val="7DC736C9"/>
    <w:rsid w:val="7E0CEFBC"/>
    <w:rsid w:val="7E185817"/>
    <w:rsid w:val="7EAB16E0"/>
    <w:rsid w:val="7EB525AD"/>
    <w:rsid w:val="7F2B2BB6"/>
    <w:rsid w:val="7F39502F"/>
    <w:rsid w:val="7F3F78F2"/>
    <w:rsid w:val="7F5F4B2A"/>
    <w:rsid w:val="7F911E60"/>
    <w:rsid w:val="7F9814F4"/>
    <w:rsid w:val="7FB53AFE"/>
    <w:rsid w:val="7FF32CE5"/>
    <w:rsid w:val="80574696"/>
    <w:rsid w:val="813A2011"/>
    <w:rsid w:val="8246D5F5"/>
    <w:rsid w:val="83FFEF87"/>
    <w:rsid w:val="85F07CF2"/>
    <w:rsid w:val="867979C8"/>
    <w:rsid w:val="894F5EC4"/>
    <w:rsid w:val="8A7AA3B9"/>
    <w:rsid w:val="8B26ED06"/>
    <w:rsid w:val="8BA1889C"/>
    <w:rsid w:val="8BA8DECB"/>
    <w:rsid w:val="8CD17F7D"/>
    <w:rsid w:val="8DDC37BB"/>
    <w:rsid w:val="8E3D4781"/>
    <w:rsid w:val="8F4B4DF3"/>
    <w:rsid w:val="8F9C1E2A"/>
    <w:rsid w:val="90D4D8B1"/>
    <w:rsid w:val="90DF7794"/>
    <w:rsid w:val="953B60D4"/>
    <w:rsid w:val="979CF593"/>
    <w:rsid w:val="985FA82E"/>
    <w:rsid w:val="98751791"/>
    <w:rsid w:val="98E7959C"/>
    <w:rsid w:val="9AA10529"/>
    <w:rsid w:val="9D9BCAA5"/>
    <w:rsid w:val="9DB0A306"/>
    <w:rsid w:val="A159F2B5"/>
    <w:rsid w:val="A19D1B93"/>
    <w:rsid w:val="A22C951C"/>
    <w:rsid w:val="A2622833"/>
    <w:rsid w:val="A3017200"/>
    <w:rsid w:val="A307E1EF"/>
    <w:rsid w:val="A39E2614"/>
    <w:rsid w:val="A5F29B07"/>
    <w:rsid w:val="A6CD675D"/>
    <w:rsid w:val="A8300D15"/>
    <w:rsid w:val="A8E948F0"/>
    <w:rsid w:val="AA54912B"/>
    <w:rsid w:val="AA638E3C"/>
    <w:rsid w:val="AB0BF488"/>
    <w:rsid w:val="AC43B495"/>
    <w:rsid w:val="AC93CD8C"/>
    <w:rsid w:val="AD36FD66"/>
    <w:rsid w:val="AD8C70CA"/>
    <w:rsid w:val="ADC49A6D"/>
    <w:rsid w:val="ADC69E57"/>
    <w:rsid w:val="AE1B21CF"/>
    <w:rsid w:val="AFC291FB"/>
    <w:rsid w:val="B011C111"/>
    <w:rsid w:val="B042020C"/>
    <w:rsid w:val="B06E9456"/>
    <w:rsid w:val="B0E1DFBF"/>
    <w:rsid w:val="B150876D"/>
    <w:rsid w:val="B2F13E8E"/>
    <w:rsid w:val="B32D4392"/>
    <w:rsid w:val="B5333BE6"/>
    <w:rsid w:val="B79DECD9"/>
    <w:rsid w:val="B8E6128A"/>
    <w:rsid w:val="BA16753C"/>
    <w:rsid w:val="BA36D968"/>
    <w:rsid w:val="BC29178F"/>
    <w:rsid w:val="BC41823A"/>
    <w:rsid w:val="BC5B188B"/>
    <w:rsid w:val="BCF62313"/>
    <w:rsid w:val="BDD37D0C"/>
    <w:rsid w:val="BE31A8F1"/>
    <w:rsid w:val="BF2EF676"/>
    <w:rsid w:val="BFE1E0FC"/>
    <w:rsid w:val="C2BDEC25"/>
    <w:rsid w:val="C2F2E135"/>
    <w:rsid w:val="C42F0121"/>
    <w:rsid w:val="C4C7E7D7"/>
    <w:rsid w:val="C4F4F81E"/>
    <w:rsid w:val="C93DFDF6"/>
    <w:rsid w:val="CA7C0129"/>
    <w:rsid w:val="CCCA568F"/>
    <w:rsid w:val="CDE3E073"/>
    <w:rsid w:val="CDF728C0"/>
    <w:rsid w:val="CDFE6E92"/>
    <w:rsid w:val="CE602C08"/>
    <w:rsid w:val="CEAB2471"/>
    <w:rsid w:val="CF5D3FB1"/>
    <w:rsid w:val="CFC1EBD2"/>
    <w:rsid w:val="D148D356"/>
    <w:rsid w:val="D16698E7"/>
    <w:rsid w:val="D1E1C217"/>
    <w:rsid w:val="D354B728"/>
    <w:rsid w:val="D3DB86C7"/>
    <w:rsid w:val="D6E14212"/>
    <w:rsid w:val="D75ED150"/>
    <w:rsid w:val="DAC9E94B"/>
    <w:rsid w:val="DAFEF819"/>
    <w:rsid w:val="DC4F3D2B"/>
    <w:rsid w:val="DE2BDF92"/>
    <w:rsid w:val="DEC13A7D"/>
    <w:rsid w:val="DF433466"/>
    <w:rsid w:val="DFEEF93A"/>
    <w:rsid w:val="E05A3F80"/>
    <w:rsid w:val="E201F9F9"/>
    <w:rsid w:val="E2795035"/>
    <w:rsid w:val="E439DB50"/>
    <w:rsid w:val="E4E1A4CA"/>
    <w:rsid w:val="E500DD76"/>
    <w:rsid w:val="E763DF41"/>
    <w:rsid w:val="E8C208FD"/>
    <w:rsid w:val="E921D054"/>
    <w:rsid w:val="E9803473"/>
    <w:rsid w:val="EA75491F"/>
    <w:rsid w:val="EB0B77EA"/>
    <w:rsid w:val="EB768B66"/>
    <w:rsid w:val="EC890B7F"/>
    <w:rsid w:val="EF35F6D8"/>
    <w:rsid w:val="EF49E052"/>
    <w:rsid w:val="F14B6BAC"/>
    <w:rsid w:val="F4AA10BA"/>
    <w:rsid w:val="F54727D2"/>
    <w:rsid w:val="F6B24D3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link w:val="32"/>
    <w:qFormat/>
    <w:uiPriority w:val="99"/>
    <w:pPr>
      <w:keepNext/>
      <w:keepLines/>
      <w:spacing w:before="260" w:after="260" w:line="416" w:lineRule="auto"/>
      <w:outlineLvl w:val="1"/>
    </w:pPr>
    <w:rPr>
      <w:rFonts w:ascii="Arial" w:hAnsi="Arial"/>
      <w:b/>
      <w:bCs/>
      <w:kern w:val="0"/>
      <w:sz w:val="28"/>
      <w:szCs w:val="32"/>
    </w:rPr>
  </w:style>
  <w:style w:type="paragraph" w:styleId="5">
    <w:name w:val="heading 3"/>
    <w:basedOn w:val="1"/>
    <w:next w:val="1"/>
    <w:link w:val="33"/>
    <w:qFormat/>
    <w:uiPriority w:val="99"/>
    <w:pPr>
      <w:spacing w:before="100" w:beforeAutospacing="1" w:after="100" w:afterAutospacing="1"/>
      <w:jc w:val="left"/>
      <w:outlineLvl w:val="2"/>
    </w:pPr>
    <w:rPr>
      <w:rFonts w:ascii="宋体" w:hAnsi="宋体"/>
      <w:b/>
      <w:bCs/>
      <w:kern w:val="0"/>
      <w:sz w:val="27"/>
      <w:szCs w:val="27"/>
    </w:rPr>
  </w:style>
  <w:style w:type="paragraph" w:styleId="6">
    <w:name w:val="heading 4"/>
    <w:basedOn w:val="1"/>
    <w:next w:val="1"/>
    <w:link w:val="34"/>
    <w:qFormat/>
    <w:uiPriority w:val="99"/>
    <w:pPr>
      <w:spacing w:before="100" w:beforeAutospacing="1" w:after="100" w:afterAutospacing="1"/>
      <w:jc w:val="left"/>
      <w:outlineLvl w:val="3"/>
    </w:pPr>
    <w:rPr>
      <w:rFonts w:ascii="宋体" w:hAnsi="宋体"/>
      <w:b/>
      <w:bCs/>
      <w:kern w:val="0"/>
      <w:sz w:val="24"/>
    </w:rPr>
  </w:style>
  <w:style w:type="paragraph" w:styleId="7">
    <w:name w:val="heading 5"/>
    <w:basedOn w:val="1"/>
    <w:next w:val="1"/>
    <w:link w:val="35"/>
    <w:qFormat/>
    <w:uiPriority w:val="99"/>
    <w:pPr>
      <w:spacing w:before="100" w:beforeAutospacing="1" w:after="100" w:afterAutospacing="1"/>
      <w:jc w:val="left"/>
      <w:outlineLvl w:val="4"/>
    </w:pPr>
    <w:rPr>
      <w:rFonts w:ascii="宋体" w:hAnsi="宋体"/>
      <w:b/>
      <w:bCs/>
      <w:kern w:val="0"/>
      <w:sz w:val="20"/>
      <w:szCs w:val="20"/>
    </w:rPr>
  </w:style>
  <w:style w:type="paragraph" w:styleId="8">
    <w:name w:val="heading 6"/>
    <w:basedOn w:val="1"/>
    <w:next w:val="1"/>
    <w:link w:val="36"/>
    <w:qFormat/>
    <w:uiPriority w:val="99"/>
    <w:pPr>
      <w:spacing w:before="100" w:beforeAutospacing="1" w:after="100" w:afterAutospacing="1"/>
      <w:jc w:val="left"/>
      <w:outlineLvl w:val="5"/>
    </w:pPr>
    <w:rPr>
      <w:rFonts w:ascii="宋体" w:hAnsi="宋体"/>
      <w:b/>
      <w:bCs/>
      <w:kern w:val="0"/>
      <w:sz w:val="15"/>
      <w:szCs w:val="15"/>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ind w:firstLine="420"/>
    </w:pPr>
    <w:rPr>
      <w:rFonts w:ascii="Times New Roman" w:hAnsi="Times New Roman"/>
      <w:szCs w:val="20"/>
    </w:rPr>
  </w:style>
  <w:style w:type="paragraph" w:styleId="3">
    <w:name w:val="header"/>
    <w:basedOn w:val="1"/>
    <w:link w:val="4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9">
    <w:name w:val="annotation text"/>
    <w:basedOn w:val="1"/>
    <w:link w:val="38"/>
    <w:qFormat/>
    <w:uiPriority w:val="99"/>
    <w:pPr>
      <w:jc w:val="left"/>
    </w:pPr>
    <w:rPr>
      <w:rFonts w:ascii="Times New Roman" w:hAnsi="Times New Roman"/>
    </w:rPr>
  </w:style>
  <w:style w:type="paragraph" w:styleId="10">
    <w:name w:val="Body Text"/>
    <w:basedOn w:val="1"/>
    <w:next w:val="1"/>
    <w:link w:val="39"/>
    <w:qFormat/>
    <w:uiPriority w:val="99"/>
    <w:pPr>
      <w:tabs>
        <w:tab w:val="left" w:pos="8100"/>
      </w:tabs>
      <w:adjustRightInd w:val="0"/>
      <w:snapToGrid w:val="0"/>
      <w:spacing w:line="400" w:lineRule="exact"/>
    </w:pPr>
    <w:rPr>
      <w:rFonts w:ascii="Times New Roman" w:hAnsi="Times New Roman"/>
      <w:kern w:val="0"/>
      <w:sz w:val="20"/>
    </w:rPr>
  </w:style>
  <w:style w:type="paragraph" w:styleId="11">
    <w:name w:val="Body Text Indent"/>
    <w:basedOn w:val="1"/>
    <w:next w:val="12"/>
    <w:link w:val="40"/>
    <w:qFormat/>
    <w:uiPriority w:val="99"/>
    <w:pPr>
      <w:spacing w:after="120"/>
      <w:ind w:left="420" w:leftChars="200"/>
    </w:pPr>
    <w:rPr>
      <w:rFonts w:ascii="Times New Roman" w:hAnsi="Times New Roman"/>
    </w:rPr>
  </w:style>
  <w:style w:type="paragraph" w:styleId="12">
    <w:name w:val="envelope return"/>
    <w:basedOn w:val="1"/>
    <w:qFormat/>
    <w:uiPriority w:val="99"/>
    <w:pPr>
      <w:snapToGrid w:val="0"/>
    </w:pPr>
    <w:rPr>
      <w:rFonts w:ascii="Arial" w:hAnsi="Arial"/>
    </w:rPr>
  </w:style>
  <w:style w:type="paragraph" w:styleId="13">
    <w:name w:val="toc 3"/>
    <w:basedOn w:val="1"/>
    <w:next w:val="1"/>
    <w:qFormat/>
    <w:uiPriority w:val="99"/>
    <w:pPr>
      <w:ind w:left="840" w:leftChars="400"/>
    </w:pPr>
    <w:rPr>
      <w:rFonts w:ascii="Times New Roman" w:hAnsi="Times New Roman"/>
    </w:rPr>
  </w:style>
  <w:style w:type="paragraph" w:styleId="14">
    <w:name w:val="Plain Text"/>
    <w:basedOn w:val="1"/>
    <w:next w:val="1"/>
    <w:link w:val="41"/>
    <w:qFormat/>
    <w:uiPriority w:val="99"/>
    <w:rPr>
      <w:rFonts w:ascii="宋体" w:hAnsi="Courier New"/>
    </w:rPr>
  </w:style>
  <w:style w:type="paragraph" w:styleId="15">
    <w:name w:val="Balloon Text"/>
    <w:basedOn w:val="1"/>
    <w:link w:val="42"/>
    <w:qFormat/>
    <w:uiPriority w:val="99"/>
    <w:rPr>
      <w:rFonts w:ascii="Times New Roman" w:hAnsi="Times New Roman"/>
      <w:sz w:val="18"/>
      <w:szCs w:val="18"/>
    </w:rPr>
  </w:style>
  <w:style w:type="paragraph" w:styleId="16">
    <w:name w:val="footer"/>
    <w:basedOn w:val="1"/>
    <w:link w:val="43"/>
    <w:qFormat/>
    <w:uiPriority w:val="99"/>
    <w:pPr>
      <w:tabs>
        <w:tab w:val="center" w:pos="4153"/>
        <w:tab w:val="right" w:pos="8306"/>
      </w:tabs>
      <w:snapToGrid w:val="0"/>
      <w:jc w:val="left"/>
    </w:pPr>
    <w:rPr>
      <w:rFonts w:ascii="Times New Roman" w:hAnsi="Times New Roman"/>
      <w:sz w:val="18"/>
    </w:rPr>
  </w:style>
  <w:style w:type="paragraph" w:styleId="17">
    <w:name w:val="toc 1"/>
    <w:basedOn w:val="1"/>
    <w:next w:val="1"/>
    <w:qFormat/>
    <w:uiPriority w:val="99"/>
    <w:rPr>
      <w:rFonts w:ascii="Times New Roman" w:hAnsi="Times New Roman"/>
    </w:rPr>
  </w:style>
  <w:style w:type="paragraph" w:styleId="18">
    <w:name w:val="toc 2"/>
    <w:basedOn w:val="1"/>
    <w:next w:val="1"/>
    <w:qFormat/>
    <w:uiPriority w:val="99"/>
    <w:pPr>
      <w:ind w:left="420" w:leftChars="200"/>
    </w:pPr>
    <w:rPr>
      <w:rFonts w:ascii="Times New Roman" w:hAnsi="Times New Roman"/>
    </w:rPr>
  </w:style>
  <w:style w:type="paragraph" w:styleId="19">
    <w:name w:val="Normal (Web)"/>
    <w:basedOn w:val="1"/>
    <w:next w:val="1"/>
    <w:qFormat/>
    <w:uiPriority w:val="99"/>
    <w:pPr>
      <w:spacing w:before="100" w:beforeAutospacing="1" w:after="100" w:afterAutospacing="1"/>
      <w:jc w:val="left"/>
    </w:pPr>
    <w:rPr>
      <w:rFonts w:ascii="Times New Roman" w:hAnsi="Times New Roman"/>
      <w:kern w:val="0"/>
      <w:sz w:val="24"/>
    </w:rPr>
  </w:style>
  <w:style w:type="paragraph" w:styleId="20">
    <w:name w:val="Title"/>
    <w:basedOn w:val="1"/>
    <w:next w:val="1"/>
    <w:link w:val="37"/>
    <w:qFormat/>
    <w:uiPriority w:val="99"/>
    <w:pPr>
      <w:jc w:val="center"/>
      <w:outlineLvl w:val="0"/>
    </w:pPr>
    <w:rPr>
      <w:rFonts w:ascii="Arial" w:hAnsi="Arial"/>
      <w:b/>
      <w:bCs/>
      <w:sz w:val="32"/>
      <w:szCs w:val="32"/>
    </w:rPr>
  </w:style>
  <w:style w:type="paragraph" w:styleId="21">
    <w:name w:val="annotation subject"/>
    <w:basedOn w:val="9"/>
    <w:next w:val="9"/>
    <w:link w:val="45"/>
    <w:qFormat/>
    <w:uiPriority w:val="99"/>
    <w:rPr>
      <w:b/>
      <w:bCs/>
    </w:rPr>
  </w:style>
  <w:style w:type="paragraph" w:styleId="22">
    <w:name w:val="Body Text First Indent"/>
    <w:basedOn w:val="10"/>
    <w:link w:val="46"/>
    <w:qFormat/>
    <w:uiPriority w:val="99"/>
    <w:pPr>
      <w:adjustRightInd/>
      <w:snapToGrid/>
      <w:spacing w:after="120" w:line="240" w:lineRule="auto"/>
      <w:ind w:firstLine="420" w:firstLineChars="100"/>
    </w:pPr>
    <w:rPr>
      <w:sz w:val="21"/>
      <w:szCs w:val="21"/>
    </w:rPr>
  </w:style>
  <w:style w:type="paragraph" w:styleId="23">
    <w:name w:val="Body Text First Indent 2"/>
    <w:basedOn w:val="11"/>
    <w:link w:val="47"/>
    <w:qFormat/>
    <w:uiPriority w:val="99"/>
    <w:pPr>
      <w:ind w:firstLine="420" w:firstLineChars="200"/>
    </w:pPr>
  </w:style>
  <w:style w:type="table" w:styleId="25">
    <w:name w:val="Table Grid"/>
    <w:basedOn w:val="2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99"/>
    <w:rPr>
      <w:rFonts w:ascii="Times New Roman" w:hAnsi="Times New Roman" w:eastAsia="宋体" w:cs="Times New Roman"/>
      <w:b/>
    </w:rPr>
  </w:style>
  <w:style w:type="character" w:styleId="28">
    <w:name w:val="Emphasis"/>
    <w:basedOn w:val="26"/>
    <w:qFormat/>
    <w:uiPriority w:val="99"/>
    <w:rPr>
      <w:rFonts w:ascii="Times New Roman" w:hAnsi="Times New Roman" w:eastAsia="宋体" w:cs="Times New Roman"/>
      <w:i/>
    </w:rPr>
  </w:style>
  <w:style w:type="character" w:styleId="29">
    <w:name w:val="Hyperlink"/>
    <w:basedOn w:val="26"/>
    <w:qFormat/>
    <w:uiPriority w:val="99"/>
    <w:rPr>
      <w:rFonts w:ascii="Times New Roman" w:hAnsi="Times New Roman" w:eastAsia="宋体" w:cs="Times New Roman"/>
      <w:color w:val="0000FF"/>
      <w:u w:val="single"/>
    </w:rPr>
  </w:style>
  <w:style w:type="character" w:styleId="30">
    <w:name w:val="annotation reference"/>
    <w:basedOn w:val="26"/>
    <w:qFormat/>
    <w:uiPriority w:val="99"/>
    <w:rPr>
      <w:rFonts w:ascii="Times New Roman" w:hAnsi="Times New Roman" w:eastAsia="宋体" w:cs="Times New Roman"/>
      <w:sz w:val="21"/>
      <w:szCs w:val="21"/>
    </w:rPr>
  </w:style>
  <w:style w:type="paragraph" w:customStyle="1" w:styleId="3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32">
    <w:name w:val="Heading 2 Char"/>
    <w:basedOn w:val="26"/>
    <w:link w:val="4"/>
    <w:semiHidden/>
    <w:qFormat/>
    <w:locked/>
    <w:uiPriority w:val="99"/>
    <w:rPr>
      <w:rFonts w:ascii="Cambria" w:hAnsi="Cambria" w:eastAsia="宋体" w:cs="Times New Roman"/>
      <w:b/>
      <w:bCs/>
      <w:sz w:val="32"/>
      <w:szCs w:val="32"/>
    </w:rPr>
  </w:style>
  <w:style w:type="character" w:customStyle="1" w:styleId="33">
    <w:name w:val="Heading 3 Char"/>
    <w:basedOn w:val="26"/>
    <w:link w:val="5"/>
    <w:semiHidden/>
    <w:qFormat/>
    <w:locked/>
    <w:uiPriority w:val="99"/>
    <w:rPr>
      <w:rFonts w:ascii="Calibri" w:hAnsi="Calibri" w:cs="Times New Roman"/>
      <w:b/>
      <w:bCs/>
      <w:sz w:val="32"/>
      <w:szCs w:val="32"/>
    </w:rPr>
  </w:style>
  <w:style w:type="character" w:customStyle="1" w:styleId="34">
    <w:name w:val="Heading 4 Char"/>
    <w:basedOn w:val="26"/>
    <w:link w:val="6"/>
    <w:semiHidden/>
    <w:qFormat/>
    <w:locked/>
    <w:uiPriority w:val="99"/>
    <w:rPr>
      <w:rFonts w:ascii="Cambria" w:hAnsi="Cambria" w:eastAsia="宋体" w:cs="Times New Roman"/>
      <w:b/>
      <w:bCs/>
      <w:sz w:val="28"/>
      <w:szCs w:val="28"/>
    </w:rPr>
  </w:style>
  <w:style w:type="character" w:customStyle="1" w:styleId="35">
    <w:name w:val="Heading 5 Char"/>
    <w:basedOn w:val="26"/>
    <w:link w:val="7"/>
    <w:semiHidden/>
    <w:qFormat/>
    <w:locked/>
    <w:uiPriority w:val="99"/>
    <w:rPr>
      <w:rFonts w:ascii="Calibri" w:hAnsi="Calibri" w:cs="Times New Roman"/>
      <w:b/>
      <w:bCs/>
      <w:sz w:val="28"/>
      <w:szCs w:val="28"/>
    </w:rPr>
  </w:style>
  <w:style w:type="character" w:customStyle="1" w:styleId="36">
    <w:name w:val="Heading 6 Char"/>
    <w:basedOn w:val="26"/>
    <w:link w:val="8"/>
    <w:semiHidden/>
    <w:qFormat/>
    <w:locked/>
    <w:uiPriority w:val="99"/>
    <w:rPr>
      <w:rFonts w:ascii="Cambria" w:hAnsi="Cambria" w:eastAsia="宋体" w:cs="Times New Roman"/>
      <w:b/>
      <w:bCs/>
      <w:sz w:val="24"/>
      <w:szCs w:val="24"/>
    </w:rPr>
  </w:style>
  <w:style w:type="character" w:customStyle="1" w:styleId="37">
    <w:name w:val="Title Char"/>
    <w:basedOn w:val="26"/>
    <w:link w:val="20"/>
    <w:qFormat/>
    <w:locked/>
    <w:uiPriority w:val="99"/>
    <w:rPr>
      <w:rFonts w:ascii="Cambria" w:hAnsi="Cambria" w:cs="Times New Roman"/>
      <w:b/>
      <w:bCs/>
      <w:sz w:val="32"/>
      <w:szCs w:val="32"/>
    </w:rPr>
  </w:style>
  <w:style w:type="character" w:customStyle="1" w:styleId="38">
    <w:name w:val="Comment Text Char"/>
    <w:basedOn w:val="26"/>
    <w:link w:val="9"/>
    <w:qFormat/>
    <w:locked/>
    <w:uiPriority w:val="99"/>
    <w:rPr>
      <w:rFonts w:ascii="Calibri" w:hAnsi="Calibri" w:eastAsia="宋体" w:cs="Times New Roman"/>
      <w:kern w:val="2"/>
      <w:sz w:val="24"/>
      <w:szCs w:val="24"/>
    </w:rPr>
  </w:style>
  <w:style w:type="character" w:customStyle="1" w:styleId="39">
    <w:name w:val="Body Text Char"/>
    <w:basedOn w:val="26"/>
    <w:link w:val="10"/>
    <w:semiHidden/>
    <w:qFormat/>
    <w:locked/>
    <w:uiPriority w:val="99"/>
    <w:rPr>
      <w:rFonts w:ascii="Calibri" w:hAnsi="Calibri" w:cs="Times New Roman"/>
      <w:sz w:val="24"/>
      <w:szCs w:val="24"/>
    </w:rPr>
  </w:style>
  <w:style w:type="character" w:customStyle="1" w:styleId="40">
    <w:name w:val="Body Text Indent Char"/>
    <w:basedOn w:val="26"/>
    <w:link w:val="11"/>
    <w:semiHidden/>
    <w:qFormat/>
    <w:locked/>
    <w:uiPriority w:val="99"/>
    <w:rPr>
      <w:rFonts w:ascii="Calibri" w:hAnsi="Calibri" w:cs="Times New Roman"/>
      <w:sz w:val="24"/>
      <w:szCs w:val="24"/>
    </w:rPr>
  </w:style>
  <w:style w:type="character" w:customStyle="1" w:styleId="41">
    <w:name w:val="Plain Text Char"/>
    <w:basedOn w:val="26"/>
    <w:link w:val="14"/>
    <w:semiHidden/>
    <w:qFormat/>
    <w:locked/>
    <w:uiPriority w:val="99"/>
    <w:rPr>
      <w:rFonts w:ascii="宋体" w:hAnsi="Courier New" w:cs="Courier New"/>
      <w:sz w:val="21"/>
      <w:szCs w:val="21"/>
    </w:rPr>
  </w:style>
  <w:style w:type="character" w:customStyle="1" w:styleId="42">
    <w:name w:val="Balloon Text Char"/>
    <w:basedOn w:val="26"/>
    <w:link w:val="15"/>
    <w:semiHidden/>
    <w:qFormat/>
    <w:locked/>
    <w:uiPriority w:val="99"/>
    <w:rPr>
      <w:rFonts w:ascii="Calibri" w:hAnsi="Calibri" w:cs="Times New Roman"/>
      <w:sz w:val="2"/>
    </w:rPr>
  </w:style>
  <w:style w:type="character" w:customStyle="1" w:styleId="43">
    <w:name w:val="Footer Char"/>
    <w:basedOn w:val="26"/>
    <w:link w:val="16"/>
    <w:semiHidden/>
    <w:qFormat/>
    <w:locked/>
    <w:uiPriority w:val="99"/>
    <w:rPr>
      <w:rFonts w:ascii="Calibri" w:hAnsi="Calibri" w:cs="Times New Roman"/>
      <w:sz w:val="18"/>
      <w:szCs w:val="18"/>
    </w:rPr>
  </w:style>
  <w:style w:type="character" w:customStyle="1" w:styleId="44">
    <w:name w:val="Header Char"/>
    <w:basedOn w:val="26"/>
    <w:link w:val="3"/>
    <w:semiHidden/>
    <w:qFormat/>
    <w:locked/>
    <w:uiPriority w:val="99"/>
    <w:rPr>
      <w:rFonts w:ascii="Calibri" w:hAnsi="Calibri" w:cs="Times New Roman"/>
      <w:sz w:val="18"/>
      <w:szCs w:val="18"/>
    </w:rPr>
  </w:style>
  <w:style w:type="character" w:customStyle="1" w:styleId="45">
    <w:name w:val="Comment Subject Char"/>
    <w:basedOn w:val="38"/>
    <w:link w:val="21"/>
    <w:qFormat/>
    <w:locked/>
    <w:uiPriority w:val="99"/>
    <w:rPr>
      <w:rFonts w:ascii="Times New Roman" w:hAnsi="Times New Roman"/>
    </w:rPr>
  </w:style>
  <w:style w:type="character" w:customStyle="1" w:styleId="46">
    <w:name w:val="Body Text First Indent Char"/>
    <w:basedOn w:val="39"/>
    <w:link w:val="22"/>
    <w:semiHidden/>
    <w:qFormat/>
    <w:locked/>
    <w:uiPriority w:val="99"/>
  </w:style>
  <w:style w:type="character" w:customStyle="1" w:styleId="47">
    <w:name w:val="Body Text First Indent 2 Char"/>
    <w:basedOn w:val="40"/>
    <w:link w:val="23"/>
    <w:semiHidden/>
    <w:qFormat/>
    <w:locked/>
    <w:uiPriority w:val="99"/>
  </w:style>
  <w:style w:type="paragraph" w:customStyle="1" w:styleId="48">
    <w:name w:val="Fließtext"/>
    <w:basedOn w:val="1"/>
    <w:qFormat/>
    <w:uiPriority w:val="99"/>
    <w:pPr>
      <w:overflowPunct w:val="0"/>
      <w:autoSpaceDE w:val="0"/>
      <w:autoSpaceDN w:val="0"/>
      <w:adjustRightInd w:val="0"/>
      <w:textAlignment w:val="baseline"/>
    </w:pPr>
    <w:rPr>
      <w:rFonts w:ascii="Times New Roman" w:hAnsi="Times New Roman"/>
      <w:kern w:val="28"/>
      <w:szCs w:val="20"/>
    </w:rPr>
  </w:style>
  <w:style w:type="character" w:customStyle="1" w:styleId="49">
    <w:name w:val="font51"/>
    <w:basedOn w:val="26"/>
    <w:qFormat/>
    <w:uiPriority w:val="99"/>
    <w:rPr>
      <w:rFonts w:ascii="宋体" w:hAnsi="宋体" w:eastAsia="宋体" w:cs="宋体"/>
      <w:color w:val="000000"/>
      <w:sz w:val="18"/>
      <w:szCs w:val="18"/>
      <w:u w:val="none"/>
    </w:rPr>
  </w:style>
  <w:style w:type="character" w:customStyle="1" w:styleId="50">
    <w:name w:val="font31"/>
    <w:basedOn w:val="26"/>
    <w:qFormat/>
    <w:uiPriority w:val="99"/>
    <w:rPr>
      <w:rFonts w:ascii="宋体" w:hAnsi="宋体" w:eastAsia="宋体" w:cs="宋体"/>
      <w:color w:val="FF0000"/>
      <w:sz w:val="18"/>
      <w:szCs w:val="18"/>
      <w:u w:val="none"/>
    </w:rPr>
  </w:style>
  <w:style w:type="character" w:customStyle="1" w:styleId="51">
    <w:name w:val="font21"/>
    <w:basedOn w:val="26"/>
    <w:qFormat/>
    <w:uiPriority w:val="99"/>
    <w:rPr>
      <w:rFonts w:ascii="宋体" w:hAnsi="宋体" w:eastAsia="宋体" w:cs="宋体"/>
      <w:color w:val="FF0000"/>
      <w:sz w:val="18"/>
      <w:szCs w:val="18"/>
      <w:u w:val="none"/>
    </w:rPr>
  </w:style>
  <w:style w:type="character" w:customStyle="1" w:styleId="52">
    <w:name w:val="font41"/>
    <w:basedOn w:val="26"/>
    <w:qFormat/>
    <w:uiPriority w:val="99"/>
    <w:rPr>
      <w:rFonts w:ascii="宋体" w:hAnsi="宋体" w:eastAsia="宋体" w:cs="宋体"/>
      <w:color w:val="000000"/>
      <w:sz w:val="28"/>
      <w:szCs w:val="28"/>
      <w:u w:val="none"/>
    </w:rPr>
  </w:style>
  <w:style w:type="character" w:customStyle="1" w:styleId="53">
    <w:name w:val="font61"/>
    <w:basedOn w:val="26"/>
    <w:qFormat/>
    <w:uiPriority w:val="99"/>
    <w:rPr>
      <w:rFonts w:ascii="宋体" w:hAnsi="宋体" w:eastAsia="宋体" w:cs="宋体"/>
      <w:b/>
      <w:bCs/>
      <w:color w:val="FF0000"/>
      <w:sz w:val="18"/>
      <w:szCs w:val="18"/>
      <w:u w:val="none"/>
    </w:rPr>
  </w:style>
  <w:style w:type="character" w:customStyle="1" w:styleId="54">
    <w:name w:val="edittexttarea"/>
    <w:qFormat/>
    <w:uiPriority w:val="99"/>
    <w:rPr>
      <w:rFonts w:ascii="Times New Roman" w:hAnsi="Times New Roman" w:eastAsia="宋体"/>
    </w:rPr>
  </w:style>
  <w:style w:type="character" w:customStyle="1" w:styleId="55">
    <w:name w:val="font71"/>
    <w:basedOn w:val="26"/>
    <w:qFormat/>
    <w:uiPriority w:val="99"/>
    <w:rPr>
      <w:rFonts w:ascii="宋体" w:hAnsi="宋体" w:eastAsia="宋体" w:cs="宋体"/>
      <w:b/>
      <w:bCs/>
      <w:color w:val="FF0000"/>
      <w:sz w:val="18"/>
      <w:szCs w:val="18"/>
      <w:u w:val="none"/>
    </w:rPr>
  </w:style>
  <w:style w:type="character" w:customStyle="1" w:styleId="56">
    <w:name w:val="active"/>
    <w:basedOn w:val="26"/>
    <w:qFormat/>
    <w:uiPriority w:val="99"/>
    <w:rPr>
      <w:rFonts w:ascii="Times New Roman" w:hAnsi="Times New Roman" w:eastAsia="宋体" w:cs="Times New Roman"/>
      <w:shd w:val="clear" w:color="auto" w:fill="EC3535"/>
    </w:rPr>
  </w:style>
  <w:style w:type="character" w:customStyle="1" w:styleId="57">
    <w:name w:val="font11"/>
    <w:basedOn w:val="26"/>
    <w:qFormat/>
    <w:uiPriority w:val="99"/>
    <w:rPr>
      <w:rFonts w:ascii="宋体" w:hAnsi="宋体" w:eastAsia="宋体" w:cs="宋体"/>
      <w:color w:val="000000"/>
      <w:sz w:val="18"/>
      <w:szCs w:val="18"/>
      <w:u w:val="none"/>
    </w:rPr>
  </w:style>
  <w:style w:type="paragraph" w:customStyle="1" w:styleId="58">
    <w:name w:val="Default Paragraph Font Para Char"/>
    <w:basedOn w:val="1"/>
    <w:qFormat/>
    <w:uiPriority w:val="99"/>
    <w:pPr>
      <w:widowControl/>
      <w:spacing w:after="160" w:line="240" w:lineRule="exact"/>
      <w:jc w:val="left"/>
    </w:pPr>
    <w:rPr>
      <w:rFonts w:ascii="Times New Roman" w:hAnsi="Times New Roman"/>
    </w:rPr>
  </w:style>
  <w:style w:type="paragraph" w:customStyle="1" w:styleId="59">
    <w:name w:val="p0"/>
    <w:basedOn w:val="1"/>
    <w:qFormat/>
    <w:uiPriority w:val="99"/>
    <w:rPr>
      <w:rFonts w:ascii="Times New Roman" w:hAnsi="Times New Roman"/>
      <w:szCs w:val="21"/>
    </w:rPr>
  </w:style>
  <w:style w:type="paragraph" w:customStyle="1" w:styleId="60">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61">
    <w:name w:val="正文首缩两字"/>
    <w:basedOn w:val="1"/>
    <w:qFormat/>
    <w:uiPriority w:val="99"/>
    <w:pPr>
      <w:spacing w:line="360" w:lineRule="auto"/>
      <w:ind w:firstLine="200" w:firstLineChars="200"/>
    </w:pPr>
    <w:rPr>
      <w:rFonts w:ascii="Verdana" w:hAnsi="Verdana"/>
      <w:sz w:val="24"/>
    </w:rPr>
  </w:style>
  <w:style w:type="paragraph" w:customStyle="1" w:styleId="62">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63">
    <w:name w:val="默认段落字体 Para Char"/>
    <w:basedOn w:val="1"/>
    <w:qFormat/>
    <w:uiPriority w:val="99"/>
    <w:rPr>
      <w:rFonts w:ascii="Times New Roman" w:hAnsi="Times New Roman"/>
      <w:sz w:val="30"/>
      <w:szCs w:val="30"/>
    </w:rPr>
  </w:style>
  <w:style w:type="paragraph" w:customStyle="1" w:styleId="64">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65">
    <w:name w:val="正文_29"/>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6">
    <w:name w:val="样式3"/>
    <w:basedOn w:val="14"/>
    <w:qFormat/>
    <w:uiPriority w:val="99"/>
    <w:pPr>
      <w:spacing w:line="240" w:lineRule="atLeast"/>
      <w:outlineLvl w:val="0"/>
    </w:pPr>
    <w:rPr>
      <w:rFonts w:ascii="Times New Roman" w:hAnsi="Times New Roman"/>
      <w:sz w:val="28"/>
      <w:szCs w:val="28"/>
    </w:rPr>
  </w:style>
  <w:style w:type="character" w:customStyle="1" w:styleId="67">
    <w:name w:val="font01"/>
    <w:basedOn w:val="26"/>
    <w:qFormat/>
    <w:uiPriority w:val="99"/>
    <w:rPr>
      <w:rFonts w:ascii="宋体" w:hAnsi="宋体" w:eastAsia="宋体" w:cs="宋体"/>
      <w:color w:val="000000"/>
      <w:sz w:val="22"/>
      <w:szCs w:val="22"/>
      <w:u w:val="none"/>
    </w:rPr>
  </w:style>
  <w:style w:type="paragraph" w:customStyle="1" w:styleId="68">
    <w:name w:val="列出段落1"/>
    <w:basedOn w:val="1"/>
    <w:qFormat/>
    <w:uiPriority w:val="0"/>
    <w:pPr>
      <w:ind w:firstLine="420" w:firstLineChars="200"/>
    </w:pPr>
    <w:rPr>
      <w:szCs w:val="21"/>
    </w:rPr>
  </w:style>
  <w:style w:type="paragraph" w:customStyle="1" w:styleId="69">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105</Pages>
  <Words>63170</Words>
  <Characters>65634</Characters>
  <Lines>0</Lines>
  <Paragraphs>0</Paragraphs>
  <TotalTime>8</TotalTime>
  <ScaleCrop>false</ScaleCrop>
  <LinksUpToDate>false</LinksUpToDate>
  <CharactersWithSpaces>68232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2024-07-17T13:07:00Z</dcterms:created>
  <dc:creator>AS</dc:creator>
  <cp:lastModifiedBy>x</cp:lastModifiedBy>
  <cp:lastPrinted>2023-11-13T09:34:00Z</cp:lastPrinted>
  <dcterms:modified xsi:type="dcterms:W3CDTF">2025-04-15T03:06:45Z</dcterms:modified>
  <dc:title>福建省消防救援总队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544E1C6EAC5F4447958D88B53E02E4D0_13</vt:lpwstr>
  </property>
</Properties>
</file>