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D60781">
      <w:pPr>
        <w:spacing w:line="480" w:lineRule="auto"/>
        <w:rPr>
          <w:rStyle w:val="43"/>
          <w:rFonts w:ascii="华文中宋" w:hAnsi="华文中宋" w:eastAsia="华文中宋"/>
          <w:sz w:val="36"/>
        </w:rPr>
      </w:pPr>
      <w:r>
        <w:rPr>
          <w:rStyle w:val="43"/>
          <w:rFonts w:ascii="华文中宋" w:hAnsi="华文中宋" w:eastAsia="华文中宋"/>
          <w:sz w:val="36"/>
        </w:rPr>
        <w:drawing>
          <wp:inline distT="0" distB="0" distL="114300" distR="114300">
            <wp:extent cx="693420" cy="541020"/>
            <wp:effectExtent l="0" t="0" r="11430" b="1143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4"/>
                    <a:stretch>
                      <a:fillRect/>
                    </a:stretch>
                  </pic:blipFill>
                  <pic:spPr>
                    <a:xfrm>
                      <a:off x="0" y="0"/>
                      <a:ext cx="693420" cy="541020"/>
                    </a:xfrm>
                    <a:prstGeom prst="rect">
                      <a:avLst/>
                    </a:prstGeom>
                    <a:noFill/>
                    <a:ln>
                      <a:noFill/>
                    </a:ln>
                  </pic:spPr>
                </pic:pic>
              </a:graphicData>
            </a:graphic>
          </wp:inline>
        </w:drawing>
      </w:r>
    </w:p>
    <w:p w14:paraId="29172B17">
      <w:pPr>
        <w:pStyle w:val="231"/>
        <w:tabs>
          <w:tab w:val="right" w:leader="dot" w:pos="9412"/>
        </w:tabs>
        <w:ind w:left="25" w:hanging="6"/>
        <w:rPr>
          <w:rStyle w:val="43"/>
          <w:rFonts w:ascii="宋体" w:hAnsi="宋体"/>
          <w:iCs/>
          <w:caps/>
          <w:sz w:val="24"/>
          <w:szCs w:val="24"/>
        </w:rPr>
      </w:pPr>
      <w:bookmarkStart w:id="0" w:name="_Toc24968"/>
      <w:bookmarkStart w:id="1" w:name="_Toc19429"/>
      <w:bookmarkStart w:id="2" w:name="_Toc15460"/>
      <w:r>
        <w:rPr>
          <w:rStyle w:val="43"/>
          <w:b/>
          <w:bCs/>
          <w:color w:val="000080"/>
          <w:sz w:val="28"/>
          <w:szCs w:val="24"/>
        </w:rPr>
        <w:t>GXTC</w:t>
      </w:r>
      <w:bookmarkEnd w:id="0"/>
      <w:bookmarkEnd w:id="1"/>
      <w:bookmarkEnd w:id="2"/>
    </w:p>
    <w:p w14:paraId="208BDAF0">
      <w:pPr>
        <w:pStyle w:val="4"/>
        <w:ind w:firstLineChars="0"/>
        <w:jc w:val="left"/>
        <w:rPr>
          <w:rStyle w:val="43"/>
          <w:rFonts w:ascii="黑体"/>
          <w:b w:val="0"/>
          <w:sz w:val="52"/>
        </w:rPr>
      </w:pPr>
    </w:p>
    <w:p w14:paraId="77764C03">
      <w:pPr>
        <w:jc w:val="center"/>
        <w:rPr>
          <w:rStyle w:val="43"/>
          <w:rFonts w:eastAsia="黑体"/>
          <w:b/>
          <w:bCs/>
          <w:sz w:val="84"/>
        </w:rPr>
      </w:pPr>
      <w:r>
        <w:rPr>
          <w:rStyle w:val="43"/>
          <w:rFonts w:eastAsia="黑体"/>
          <w:b/>
          <w:bCs/>
          <w:sz w:val="84"/>
        </w:rPr>
        <w:t>招标文件</w:t>
      </w:r>
    </w:p>
    <w:p w14:paraId="09E68FCB">
      <w:pPr>
        <w:ind w:firstLine="1084" w:firstLineChars="300"/>
        <w:jc w:val="left"/>
        <w:rPr>
          <w:rStyle w:val="43"/>
          <w:b/>
          <w:bCs/>
          <w:sz w:val="36"/>
        </w:rPr>
      </w:pPr>
    </w:p>
    <w:p w14:paraId="0C4A7E5A">
      <w:pPr>
        <w:ind w:firstLine="1084" w:firstLineChars="300"/>
        <w:jc w:val="left"/>
        <w:rPr>
          <w:rStyle w:val="43"/>
          <w:b/>
          <w:bCs/>
          <w:sz w:val="36"/>
        </w:rPr>
      </w:pPr>
    </w:p>
    <w:p w14:paraId="4CEFCD53">
      <w:pPr>
        <w:jc w:val="left"/>
        <w:rPr>
          <w:rStyle w:val="43"/>
          <w:b/>
          <w:bCs/>
          <w:sz w:val="32"/>
          <w:szCs w:val="32"/>
        </w:rPr>
      </w:pPr>
      <w:r>
        <w:rPr>
          <w:rStyle w:val="43"/>
          <w:b/>
          <w:bCs/>
          <w:sz w:val="32"/>
          <w:szCs w:val="32"/>
        </w:rPr>
        <w:t>项目编号：</w:t>
      </w:r>
      <w:r>
        <w:rPr>
          <w:rStyle w:val="43"/>
          <w:rFonts w:hint="eastAsia"/>
          <w:b/>
          <w:bCs/>
          <w:sz w:val="32"/>
          <w:szCs w:val="32"/>
        </w:rPr>
        <w:t>GXTC-D5-24270079</w:t>
      </w:r>
      <w:r>
        <w:rPr>
          <w:rStyle w:val="43"/>
          <w:rFonts w:hint="eastAsia"/>
          <w:b/>
          <w:bCs/>
          <w:sz w:val="32"/>
          <w:szCs w:val="32"/>
        </w:rPr>
        <w:tab/>
      </w:r>
    </w:p>
    <w:p w14:paraId="63336181">
      <w:pPr>
        <w:jc w:val="left"/>
        <w:rPr>
          <w:rStyle w:val="43"/>
          <w:rFonts w:ascii="宋体" w:hAnsi="宋体"/>
          <w:kern w:val="0"/>
          <w:sz w:val="32"/>
          <w:szCs w:val="32"/>
        </w:rPr>
      </w:pPr>
      <w:bookmarkStart w:id="3" w:name="_Toc25537"/>
      <w:bookmarkStart w:id="4" w:name="_Toc10388"/>
      <w:r>
        <w:rPr>
          <w:rStyle w:val="43"/>
          <w:b/>
          <w:bCs/>
          <w:sz w:val="32"/>
          <w:szCs w:val="32"/>
        </w:rPr>
        <w:t>项目名称：</w:t>
      </w:r>
      <w:bookmarkEnd w:id="3"/>
      <w:bookmarkEnd w:id="4"/>
      <w:r>
        <w:rPr>
          <w:rStyle w:val="43"/>
          <w:rFonts w:hint="eastAsia" w:ascii="宋体" w:hAnsi="宋体"/>
          <w:kern w:val="0"/>
          <w:sz w:val="32"/>
          <w:szCs w:val="32"/>
        </w:rPr>
        <w:t>交警支队“十四五”规划项目建设装备采购</w:t>
      </w:r>
    </w:p>
    <w:p w14:paraId="3F4B6085">
      <w:pPr>
        <w:snapToGrid w:val="0"/>
        <w:spacing w:after="156"/>
        <w:jc w:val="center"/>
        <w:rPr>
          <w:rStyle w:val="43"/>
          <w:rFonts w:ascii="宋体"/>
          <w:kern w:val="0"/>
          <w:sz w:val="32"/>
          <w:szCs w:val="32"/>
        </w:rPr>
      </w:pPr>
    </w:p>
    <w:p w14:paraId="4D4F2D1C">
      <w:pPr>
        <w:snapToGrid w:val="0"/>
        <w:spacing w:after="156"/>
        <w:jc w:val="center"/>
        <w:rPr>
          <w:rStyle w:val="43"/>
          <w:rFonts w:ascii="宋体"/>
          <w:kern w:val="0"/>
          <w:sz w:val="32"/>
          <w:szCs w:val="32"/>
        </w:rPr>
      </w:pPr>
    </w:p>
    <w:p w14:paraId="162A963E">
      <w:pPr>
        <w:snapToGrid w:val="0"/>
        <w:spacing w:after="156"/>
        <w:jc w:val="center"/>
        <w:rPr>
          <w:rStyle w:val="43"/>
          <w:rFonts w:ascii="宋体"/>
          <w:kern w:val="0"/>
          <w:sz w:val="32"/>
          <w:szCs w:val="32"/>
        </w:rPr>
      </w:pPr>
    </w:p>
    <w:tbl>
      <w:tblPr>
        <w:tblStyle w:val="19"/>
        <w:tblW w:w="8013" w:type="dxa"/>
        <w:jc w:val="center"/>
        <w:tblLayout w:type="fixed"/>
        <w:tblCellMar>
          <w:top w:w="0" w:type="dxa"/>
          <w:left w:w="0" w:type="dxa"/>
          <w:bottom w:w="0" w:type="dxa"/>
          <w:right w:w="0" w:type="dxa"/>
        </w:tblCellMar>
      </w:tblPr>
      <w:tblGrid>
        <w:gridCol w:w="2785"/>
        <w:gridCol w:w="5228"/>
      </w:tblGrid>
      <w:tr w14:paraId="03AA86A3">
        <w:trPr>
          <w:jc w:val="center"/>
        </w:trPr>
        <w:tc>
          <w:tcPr>
            <w:tcW w:w="2785" w:type="dxa"/>
          </w:tcPr>
          <w:p w14:paraId="12B8DC09">
            <w:pPr>
              <w:autoSpaceDE w:val="0"/>
              <w:autoSpaceDN w:val="0"/>
              <w:adjustRightInd w:val="0"/>
              <w:snapToGrid w:val="0"/>
              <w:spacing w:after="156" w:afterLines="50"/>
              <w:jc w:val="center"/>
              <w:rPr>
                <w:rStyle w:val="43"/>
                <w:rFonts w:ascii="宋体"/>
                <w:kern w:val="0"/>
                <w:sz w:val="32"/>
                <w:szCs w:val="32"/>
              </w:rPr>
            </w:pPr>
            <w:r>
              <w:rPr>
                <w:rFonts w:hint="eastAsia" w:ascii="宋体" w:hAnsi="宋体" w:cs="黑体"/>
                <w:kern w:val="0"/>
                <w:sz w:val="32"/>
                <w:szCs w:val="32"/>
              </w:rPr>
              <w:t>采</w:t>
            </w:r>
            <w:r>
              <w:rPr>
                <w:rFonts w:ascii="宋体" w:hAnsi="宋体" w:cs="黑体"/>
                <w:kern w:val="0"/>
                <w:sz w:val="32"/>
                <w:szCs w:val="32"/>
              </w:rPr>
              <w:t xml:space="preserve">   </w:t>
            </w:r>
            <w:r>
              <w:rPr>
                <w:rFonts w:hint="eastAsia" w:ascii="宋体" w:hAnsi="宋体" w:cs="黑体"/>
                <w:kern w:val="0"/>
                <w:sz w:val="32"/>
                <w:szCs w:val="32"/>
              </w:rPr>
              <w:t>购</w:t>
            </w:r>
            <w:r>
              <w:rPr>
                <w:rFonts w:ascii="宋体" w:hAnsi="宋体" w:cs="黑体"/>
                <w:kern w:val="0"/>
                <w:sz w:val="32"/>
                <w:szCs w:val="32"/>
              </w:rPr>
              <w:t xml:space="preserve">   </w:t>
            </w:r>
            <w:r>
              <w:rPr>
                <w:rFonts w:hint="eastAsia" w:ascii="宋体" w:hAnsi="宋体" w:cs="黑体"/>
                <w:kern w:val="0"/>
                <w:sz w:val="32"/>
                <w:szCs w:val="32"/>
              </w:rPr>
              <w:t>人：</w:t>
            </w:r>
          </w:p>
        </w:tc>
        <w:tc>
          <w:tcPr>
            <w:tcW w:w="5228" w:type="dxa"/>
          </w:tcPr>
          <w:p w14:paraId="0452EC9B">
            <w:pPr>
              <w:autoSpaceDE w:val="0"/>
              <w:autoSpaceDN w:val="0"/>
              <w:adjustRightInd w:val="0"/>
              <w:snapToGrid w:val="0"/>
              <w:spacing w:after="156" w:afterLines="50"/>
              <w:jc w:val="left"/>
              <w:rPr>
                <w:rStyle w:val="43"/>
                <w:rFonts w:ascii="宋体"/>
                <w:kern w:val="0"/>
                <w:sz w:val="32"/>
                <w:szCs w:val="32"/>
              </w:rPr>
            </w:pPr>
            <w:r>
              <w:rPr>
                <w:rFonts w:hint="eastAsia" w:ascii="宋体" w:cs="黑体"/>
                <w:kern w:val="0"/>
                <w:sz w:val="32"/>
                <w:szCs w:val="32"/>
              </w:rPr>
              <w:t>拉萨市公安局交通警察支队</w:t>
            </w:r>
          </w:p>
        </w:tc>
      </w:tr>
      <w:tr w14:paraId="2516C395">
        <w:tblPrEx>
          <w:tblCellMar>
            <w:top w:w="0" w:type="dxa"/>
            <w:left w:w="0" w:type="dxa"/>
            <w:bottom w:w="0" w:type="dxa"/>
            <w:right w:w="0" w:type="dxa"/>
          </w:tblCellMar>
        </w:tblPrEx>
        <w:trPr>
          <w:jc w:val="center"/>
        </w:trPr>
        <w:tc>
          <w:tcPr>
            <w:tcW w:w="2785" w:type="dxa"/>
          </w:tcPr>
          <w:p w14:paraId="087838DE">
            <w:pPr>
              <w:autoSpaceDE w:val="0"/>
              <w:autoSpaceDN w:val="0"/>
              <w:adjustRightInd w:val="0"/>
              <w:snapToGrid w:val="0"/>
              <w:spacing w:after="156" w:afterLines="50"/>
              <w:jc w:val="center"/>
              <w:rPr>
                <w:rStyle w:val="43"/>
                <w:rFonts w:ascii="宋体"/>
                <w:kern w:val="0"/>
                <w:sz w:val="32"/>
                <w:szCs w:val="32"/>
              </w:rPr>
            </w:pPr>
            <w:r>
              <w:rPr>
                <w:rFonts w:hint="eastAsia" w:ascii="宋体" w:hAnsi="宋体" w:cs="黑体"/>
                <w:kern w:val="0"/>
                <w:sz w:val="32"/>
                <w:szCs w:val="32"/>
              </w:rPr>
              <w:t>采购代理机构：</w:t>
            </w:r>
          </w:p>
        </w:tc>
        <w:tc>
          <w:tcPr>
            <w:tcW w:w="5228" w:type="dxa"/>
          </w:tcPr>
          <w:p w14:paraId="45275E41">
            <w:pPr>
              <w:autoSpaceDE w:val="0"/>
              <w:autoSpaceDN w:val="0"/>
              <w:adjustRightInd w:val="0"/>
              <w:snapToGrid w:val="0"/>
              <w:spacing w:after="156" w:afterLines="50"/>
              <w:jc w:val="left"/>
              <w:rPr>
                <w:rStyle w:val="43"/>
                <w:rFonts w:ascii="宋体"/>
                <w:kern w:val="0"/>
                <w:sz w:val="32"/>
                <w:szCs w:val="32"/>
              </w:rPr>
            </w:pPr>
            <w:r>
              <w:rPr>
                <w:rFonts w:hint="eastAsia" w:ascii="宋体" w:hAnsi="宋体" w:cs="黑体"/>
                <w:kern w:val="0"/>
                <w:sz w:val="32"/>
                <w:szCs w:val="32"/>
              </w:rPr>
              <w:t>国信（西藏）招标咨询有限责任公司</w:t>
            </w:r>
          </w:p>
        </w:tc>
      </w:tr>
    </w:tbl>
    <w:p w14:paraId="53E13296">
      <w:pPr>
        <w:snapToGrid w:val="0"/>
        <w:spacing w:after="156"/>
        <w:jc w:val="center"/>
        <w:rPr>
          <w:rStyle w:val="43"/>
          <w:rFonts w:ascii="宋体"/>
          <w:kern w:val="0"/>
          <w:sz w:val="32"/>
          <w:szCs w:val="32"/>
        </w:rPr>
      </w:pPr>
    </w:p>
    <w:p w14:paraId="4F25DB7A">
      <w:pPr>
        <w:jc w:val="center"/>
        <w:rPr>
          <w:rStyle w:val="43"/>
          <w:rFonts w:ascii="黑体" w:hAnsi="黑体" w:eastAsia="黑体"/>
          <w:color w:val="000000"/>
          <w:sz w:val="24"/>
        </w:rPr>
        <w:sectPr>
          <w:footerReference r:id="rId3" w:type="default"/>
          <w:pgSz w:w="11906" w:h="16838"/>
          <w:pgMar w:top="1440" w:right="1800" w:bottom="1440" w:left="1800" w:header="851" w:footer="992" w:gutter="0"/>
          <w:pgNumType w:start="1"/>
          <w:cols w:space="425" w:num="1"/>
          <w:docGrid w:type="lines" w:linePitch="312" w:charSpace="0"/>
        </w:sectPr>
      </w:pPr>
      <w:r>
        <w:rPr>
          <w:rStyle w:val="43"/>
          <w:rFonts w:ascii="宋体" w:hAnsi="宋体"/>
          <w:kern w:val="0"/>
          <w:sz w:val="32"/>
          <w:szCs w:val="32"/>
        </w:rPr>
        <w:t>202</w:t>
      </w:r>
      <w:r>
        <w:rPr>
          <w:rStyle w:val="43"/>
          <w:rFonts w:hint="eastAsia" w:ascii="宋体" w:hAnsi="宋体"/>
          <w:kern w:val="0"/>
          <w:sz w:val="32"/>
          <w:szCs w:val="32"/>
        </w:rPr>
        <w:t>4</w:t>
      </w:r>
      <w:r>
        <w:rPr>
          <w:rStyle w:val="43"/>
          <w:rFonts w:ascii="宋体" w:hAnsi="宋体"/>
          <w:kern w:val="0"/>
          <w:sz w:val="32"/>
          <w:szCs w:val="32"/>
        </w:rPr>
        <w:t>年</w:t>
      </w:r>
      <w:r>
        <w:rPr>
          <w:rStyle w:val="43"/>
          <w:rFonts w:hint="eastAsia" w:ascii="宋体" w:hAnsi="宋体"/>
          <w:kern w:val="0"/>
          <w:sz w:val="32"/>
          <w:szCs w:val="32"/>
        </w:rPr>
        <w:t>8</w:t>
      </w:r>
      <w:r>
        <w:rPr>
          <w:rStyle w:val="43"/>
          <w:rFonts w:ascii="宋体" w:hAnsi="宋体"/>
          <w:kern w:val="0"/>
          <w:sz w:val="32"/>
          <w:szCs w:val="32"/>
        </w:rPr>
        <w:t>月</w:t>
      </w:r>
    </w:p>
    <w:sdt>
      <w:sdtPr>
        <w:rPr>
          <w:rFonts w:ascii="宋体" w:hAnsi="宋体"/>
        </w:rPr>
        <w:id w:val="147476186"/>
        <w:docPartObj>
          <w:docPartGallery w:val="Table of Contents"/>
          <w:docPartUnique/>
        </w:docPartObj>
      </w:sdtPr>
      <w:sdtEndPr>
        <w:rPr>
          <w:rFonts w:ascii="宋体" w:hAnsi="宋体"/>
          <w:kern w:val="0"/>
          <w:szCs w:val="32"/>
        </w:rPr>
      </w:sdtEndPr>
      <w:sdtContent>
        <w:p w14:paraId="44A64FF4">
          <w:pPr>
            <w:jc w:val="center"/>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目录</w:t>
          </w:r>
        </w:p>
        <w:p w14:paraId="1838D54B">
          <w:pPr>
            <w:pStyle w:val="14"/>
            <w:tabs>
              <w:tab w:val="right" w:leader="dot" w:pos="8306"/>
            </w:tabs>
            <w:rPr>
              <w:rFonts w:asciiTheme="minorEastAsia" w:hAnsiTheme="minorEastAsia" w:eastAsiaTheme="minorEastAsia" w:cstheme="minorEastAsia"/>
              <w:sz w:val="28"/>
              <w:szCs w:val="28"/>
            </w:rPr>
          </w:pPr>
          <w:r>
            <w:rPr>
              <w:rStyle w:val="43"/>
              <w:rFonts w:hint="eastAsia"/>
            </w:rPr>
            <w:fldChar w:fldCharType="begin"/>
          </w:r>
          <w:r>
            <w:rPr>
              <w:rStyle w:val="43"/>
              <w:rFonts w:hint="eastAsia" w:asciiTheme="minorEastAsia" w:hAnsiTheme="minorEastAsia" w:eastAsiaTheme="minorEastAsia" w:cstheme="minorEastAsia"/>
              <w:kern w:val="0"/>
              <w:sz w:val="28"/>
              <w:szCs w:val="28"/>
            </w:rPr>
            <w:instrText xml:space="preserve">TOC \o "1-1" \h \u </w:instrText>
          </w:r>
          <w:r>
            <w:rPr>
              <w:rStyle w:val="43"/>
              <w:rFonts w:hint="eastAsia"/>
            </w:rPr>
            <w:fldChar w:fldCharType="separate"/>
          </w:r>
          <w:r>
            <w:fldChar w:fldCharType="begin"/>
          </w:r>
          <w:r>
            <w:instrText xml:space="preserve"> HYPERLINK \l "_Toc11705" </w:instrText>
          </w:r>
          <w:r>
            <w:fldChar w:fldCharType="separate"/>
          </w:r>
          <w:r>
            <w:rPr>
              <w:rFonts w:hint="eastAsia" w:asciiTheme="minorEastAsia" w:hAnsiTheme="minorEastAsia" w:eastAsiaTheme="minorEastAsia" w:cstheme="minorEastAsia"/>
              <w:kern w:val="0"/>
              <w:sz w:val="28"/>
              <w:szCs w:val="28"/>
            </w:rPr>
            <w:t>第一章  招标公告</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_Toc11705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7009BD16">
          <w:pPr>
            <w:pStyle w:val="14"/>
            <w:tabs>
              <w:tab w:val="right" w:leader="dot" w:pos="8306"/>
            </w:tabs>
            <w:rPr>
              <w:rFonts w:asciiTheme="minorEastAsia" w:hAnsiTheme="minorEastAsia" w:eastAsiaTheme="minorEastAsia" w:cstheme="minorEastAsia"/>
              <w:sz w:val="28"/>
              <w:szCs w:val="28"/>
            </w:rPr>
          </w:pPr>
          <w:r>
            <w:fldChar w:fldCharType="begin"/>
          </w:r>
          <w:r>
            <w:instrText xml:space="preserve"> HYPERLINK \l "_Toc4757" </w:instrText>
          </w:r>
          <w:r>
            <w:fldChar w:fldCharType="separate"/>
          </w:r>
          <w:r>
            <w:rPr>
              <w:rFonts w:hint="eastAsia" w:asciiTheme="minorEastAsia" w:hAnsiTheme="minorEastAsia" w:eastAsiaTheme="minorEastAsia" w:cstheme="minorEastAsia"/>
              <w:kern w:val="0"/>
              <w:sz w:val="28"/>
              <w:szCs w:val="28"/>
            </w:rPr>
            <w:t>第二章投标人须知</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_Toc4757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7</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357BF70D">
          <w:pPr>
            <w:pStyle w:val="14"/>
            <w:tabs>
              <w:tab w:val="right" w:leader="dot" w:pos="8306"/>
            </w:tabs>
            <w:rPr>
              <w:rFonts w:asciiTheme="minorEastAsia" w:hAnsiTheme="minorEastAsia" w:eastAsiaTheme="minorEastAsia" w:cstheme="minorEastAsia"/>
              <w:sz w:val="28"/>
              <w:szCs w:val="28"/>
            </w:rPr>
          </w:pPr>
          <w:r>
            <w:fldChar w:fldCharType="begin"/>
          </w:r>
          <w:r>
            <w:instrText xml:space="preserve"> HYPERLINK \l "_Toc15736" </w:instrText>
          </w:r>
          <w:r>
            <w:fldChar w:fldCharType="separate"/>
          </w:r>
          <w:r>
            <w:rPr>
              <w:rFonts w:hint="eastAsia" w:asciiTheme="minorEastAsia" w:hAnsiTheme="minorEastAsia" w:eastAsiaTheme="minorEastAsia" w:cstheme="minorEastAsia"/>
              <w:kern w:val="0"/>
              <w:sz w:val="28"/>
              <w:szCs w:val="28"/>
            </w:rPr>
            <w:t>第三章 资格审查、评标办法和标准</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_Toc15736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23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6DC83910">
          <w:pPr>
            <w:pStyle w:val="14"/>
            <w:tabs>
              <w:tab w:val="right" w:leader="dot" w:pos="8306"/>
            </w:tabs>
            <w:rPr>
              <w:rFonts w:asciiTheme="minorEastAsia" w:hAnsiTheme="minorEastAsia" w:eastAsiaTheme="minorEastAsia" w:cstheme="minorEastAsia"/>
              <w:sz w:val="28"/>
              <w:szCs w:val="28"/>
            </w:rPr>
          </w:pPr>
          <w:r>
            <w:fldChar w:fldCharType="begin"/>
          </w:r>
          <w:r>
            <w:instrText xml:space="preserve"> HYPERLINK \l "_Toc13532" </w:instrText>
          </w:r>
          <w:r>
            <w:fldChar w:fldCharType="separate"/>
          </w:r>
          <w:r>
            <w:rPr>
              <w:rFonts w:hint="eastAsia" w:asciiTheme="minorEastAsia" w:hAnsiTheme="minorEastAsia" w:eastAsiaTheme="minorEastAsia" w:cstheme="minorEastAsia"/>
              <w:sz w:val="28"/>
              <w:szCs w:val="28"/>
            </w:rPr>
            <w:t>第四章政府采购货物买卖合同</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_Toc13532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32</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51841207">
          <w:pPr>
            <w:pStyle w:val="14"/>
            <w:tabs>
              <w:tab w:val="right" w:leader="dot" w:pos="8306"/>
            </w:tabs>
            <w:rPr>
              <w:rFonts w:asciiTheme="minorEastAsia" w:hAnsiTheme="minorEastAsia" w:eastAsiaTheme="minorEastAsia" w:cstheme="minorEastAsia"/>
              <w:sz w:val="28"/>
              <w:szCs w:val="28"/>
            </w:rPr>
          </w:pPr>
          <w:r>
            <w:fldChar w:fldCharType="begin"/>
          </w:r>
          <w:r>
            <w:instrText xml:space="preserve"> HYPERLINK \l "_Toc6457" </w:instrText>
          </w:r>
          <w:r>
            <w:fldChar w:fldCharType="separate"/>
          </w:r>
          <w:r>
            <w:rPr>
              <w:rFonts w:hint="eastAsia" w:asciiTheme="minorEastAsia" w:hAnsiTheme="minorEastAsia" w:eastAsiaTheme="minorEastAsia" w:cstheme="minorEastAsia"/>
              <w:sz w:val="28"/>
              <w:szCs w:val="28"/>
            </w:rPr>
            <w:t>第五章 采购需求</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_Toc6457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46</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4D2ECDCC">
          <w:pPr>
            <w:pStyle w:val="14"/>
            <w:tabs>
              <w:tab w:val="right" w:leader="dot" w:pos="8306"/>
            </w:tabs>
            <w:rPr>
              <w:rFonts w:asciiTheme="minorEastAsia" w:hAnsiTheme="minorEastAsia" w:eastAsiaTheme="minorEastAsia" w:cstheme="minorEastAsia"/>
              <w:sz w:val="28"/>
              <w:szCs w:val="28"/>
            </w:rPr>
          </w:pPr>
          <w:r>
            <w:fldChar w:fldCharType="begin"/>
          </w:r>
          <w:r>
            <w:instrText xml:space="preserve"> HYPERLINK \l "_Toc13431" </w:instrText>
          </w:r>
          <w:r>
            <w:fldChar w:fldCharType="separate"/>
          </w:r>
          <w:r>
            <w:rPr>
              <w:rFonts w:hint="eastAsia" w:asciiTheme="minorEastAsia" w:hAnsiTheme="minorEastAsia" w:eastAsiaTheme="minorEastAsia" w:cstheme="minorEastAsia"/>
              <w:sz w:val="28"/>
              <w:szCs w:val="28"/>
            </w:rPr>
            <w:t>第六章投标文件格式</w:t>
          </w:r>
          <w:r>
            <w:rPr>
              <w:rFonts w:hint="eastAsia" w:asciiTheme="minorEastAsia" w:hAnsiTheme="minorEastAsia" w:eastAsiaTheme="minorEastAsia" w:cstheme="minorEastAsia"/>
              <w:sz w:val="28"/>
              <w:szCs w:val="28"/>
            </w:rPr>
            <w:tab/>
          </w: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PAGEREF _Toc13431 \h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63</w:t>
          </w:r>
          <w:r>
            <w:rPr>
              <w:rFonts w:hint="eastAsia" w:asciiTheme="minorEastAsia" w:hAnsiTheme="minorEastAsia" w:eastAsiaTheme="minorEastAsia" w:cstheme="minorEastAsia"/>
              <w:sz w:val="28"/>
              <w:szCs w:val="28"/>
            </w:rPr>
            <w:fldChar w:fldCharType="end"/>
          </w:r>
          <w:r>
            <w:rPr>
              <w:rFonts w:hint="eastAsia" w:asciiTheme="minorEastAsia" w:hAnsiTheme="minorEastAsia" w:eastAsiaTheme="minorEastAsia" w:cstheme="minorEastAsia"/>
              <w:sz w:val="28"/>
              <w:szCs w:val="28"/>
            </w:rPr>
            <w:fldChar w:fldCharType="end"/>
          </w:r>
        </w:p>
        <w:p w14:paraId="34595832">
          <w:pPr>
            <w:snapToGrid w:val="0"/>
            <w:spacing w:after="156"/>
            <w:jc w:val="center"/>
            <w:rPr>
              <w:rStyle w:val="43"/>
              <w:rFonts w:ascii="宋体" w:hAnsi="宋体"/>
              <w:kern w:val="0"/>
              <w:sz w:val="32"/>
              <w:szCs w:val="32"/>
            </w:rPr>
          </w:pPr>
          <w:r>
            <w:rPr>
              <w:rFonts w:hint="eastAsia" w:asciiTheme="minorEastAsia" w:hAnsiTheme="minorEastAsia" w:eastAsiaTheme="minorEastAsia" w:cstheme="minorEastAsia"/>
              <w:kern w:val="0"/>
              <w:sz w:val="28"/>
              <w:szCs w:val="28"/>
            </w:rPr>
            <w:fldChar w:fldCharType="end"/>
          </w:r>
        </w:p>
      </w:sdtContent>
    </w:sdt>
    <w:p w14:paraId="62B47200">
      <w:pPr>
        <w:snapToGrid w:val="0"/>
        <w:spacing w:after="156"/>
        <w:jc w:val="center"/>
        <w:rPr>
          <w:rStyle w:val="43"/>
          <w:rFonts w:ascii="宋体" w:hAnsi="宋体"/>
          <w:kern w:val="0"/>
          <w:sz w:val="32"/>
          <w:szCs w:val="32"/>
        </w:rPr>
      </w:pPr>
    </w:p>
    <w:p w14:paraId="2E86401A">
      <w:pPr>
        <w:snapToGrid w:val="0"/>
        <w:spacing w:after="156"/>
        <w:jc w:val="center"/>
        <w:rPr>
          <w:rStyle w:val="43"/>
          <w:rFonts w:ascii="宋体" w:hAnsi="宋体"/>
          <w:kern w:val="0"/>
          <w:sz w:val="32"/>
          <w:szCs w:val="32"/>
        </w:rPr>
      </w:pPr>
    </w:p>
    <w:p w14:paraId="07C30A35">
      <w:pPr>
        <w:snapToGrid w:val="0"/>
        <w:spacing w:after="156"/>
        <w:jc w:val="center"/>
        <w:rPr>
          <w:rStyle w:val="43"/>
          <w:rFonts w:ascii="宋体" w:hAnsi="宋体"/>
          <w:kern w:val="0"/>
          <w:sz w:val="32"/>
          <w:szCs w:val="32"/>
        </w:rPr>
      </w:pPr>
    </w:p>
    <w:p w14:paraId="6039360F">
      <w:pPr>
        <w:snapToGrid w:val="0"/>
        <w:spacing w:after="156"/>
        <w:jc w:val="center"/>
        <w:rPr>
          <w:rStyle w:val="43"/>
          <w:rFonts w:ascii="宋体" w:hAnsi="宋体"/>
          <w:kern w:val="0"/>
          <w:sz w:val="32"/>
          <w:szCs w:val="32"/>
        </w:rPr>
      </w:pPr>
    </w:p>
    <w:p w14:paraId="35841C8E">
      <w:pPr>
        <w:snapToGrid w:val="0"/>
        <w:spacing w:after="156"/>
        <w:jc w:val="center"/>
        <w:rPr>
          <w:rStyle w:val="43"/>
          <w:rFonts w:ascii="宋体" w:hAnsi="宋体"/>
          <w:kern w:val="0"/>
          <w:sz w:val="32"/>
          <w:szCs w:val="32"/>
        </w:rPr>
      </w:pPr>
    </w:p>
    <w:p w14:paraId="68ADCFC1">
      <w:pPr>
        <w:snapToGrid w:val="0"/>
        <w:spacing w:after="156"/>
        <w:jc w:val="center"/>
        <w:rPr>
          <w:rStyle w:val="43"/>
          <w:rFonts w:ascii="宋体" w:hAnsi="宋体"/>
          <w:kern w:val="0"/>
          <w:sz w:val="32"/>
          <w:szCs w:val="32"/>
        </w:rPr>
      </w:pPr>
    </w:p>
    <w:p w14:paraId="5C621FCB">
      <w:pPr>
        <w:snapToGrid w:val="0"/>
        <w:spacing w:after="156"/>
        <w:jc w:val="center"/>
        <w:rPr>
          <w:rStyle w:val="43"/>
          <w:rFonts w:ascii="宋体" w:hAnsi="宋体"/>
          <w:kern w:val="0"/>
          <w:sz w:val="32"/>
          <w:szCs w:val="32"/>
        </w:rPr>
      </w:pPr>
    </w:p>
    <w:p w14:paraId="64A992CE">
      <w:pPr>
        <w:snapToGrid w:val="0"/>
        <w:spacing w:after="156"/>
        <w:jc w:val="center"/>
        <w:rPr>
          <w:rStyle w:val="43"/>
          <w:rFonts w:ascii="宋体" w:hAnsi="宋体"/>
          <w:kern w:val="0"/>
          <w:sz w:val="32"/>
          <w:szCs w:val="32"/>
        </w:rPr>
      </w:pPr>
    </w:p>
    <w:p w14:paraId="399D95AF">
      <w:pPr>
        <w:snapToGrid w:val="0"/>
        <w:spacing w:after="156"/>
        <w:jc w:val="center"/>
        <w:rPr>
          <w:rStyle w:val="43"/>
          <w:rFonts w:ascii="宋体" w:hAnsi="宋体"/>
          <w:kern w:val="0"/>
          <w:sz w:val="32"/>
          <w:szCs w:val="32"/>
        </w:rPr>
      </w:pPr>
    </w:p>
    <w:p w14:paraId="3FD89EDA">
      <w:pPr>
        <w:snapToGrid w:val="0"/>
        <w:spacing w:after="156"/>
        <w:jc w:val="center"/>
        <w:rPr>
          <w:rStyle w:val="43"/>
          <w:rFonts w:ascii="宋体" w:hAnsi="宋体"/>
          <w:kern w:val="0"/>
          <w:sz w:val="32"/>
          <w:szCs w:val="32"/>
        </w:rPr>
      </w:pPr>
    </w:p>
    <w:p w14:paraId="432F0245">
      <w:pPr>
        <w:snapToGrid w:val="0"/>
        <w:spacing w:after="156"/>
        <w:jc w:val="center"/>
        <w:rPr>
          <w:rStyle w:val="43"/>
          <w:rFonts w:ascii="宋体" w:hAnsi="宋体"/>
          <w:kern w:val="0"/>
          <w:sz w:val="32"/>
          <w:szCs w:val="32"/>
        </w:rPr>
      </w:pPr>
    </w:p>
    <w:p w14:paraId="71BA60D4">
      <w:pPr>
        <w:snapToGrid w:val="0"/>
        <w:spacing w:after="156"/>
        <w:jc w:val="center"/>
        <w:rPr>
          <w:rStyle w:val="43"/>
          <w:rFonts w:ascii="宋体" w:hAnsi="宋体"/>
          <w:kern w:val="0"/>
          <w:sz w:val="32"/>
          <w:szCs w:val="32"/>
        </w:rPr>
      </w:pPr>
    </w:p>
    <w:p w14:paraId="53B5E38F">
      <w:pPr>
        <w:snapToGrid w:val="0"/>
        <w:spacing w:after="156"/>
        <w:jc w:val="center"/>
        <w:rPr>
          <w:rStyle w:val="43"/>
          <w:rFonts w:ascii="宋体" w:hAnsi="宋体"/>
          <w:kern w:val="0"/>
          <w:sz w:val="32"/>
          <w:szCs w:val="32"/>
        </w:rPr>
      </w:pPr>
    </w:p>
    <w:p w14:paraId="3B079D90">
      <w:pPr>
        <w:snapToGrid w:val="0"/>
        <w:spacing w:after="156"/>
        <w:jc w:val="center"/>
        <w:rPr>
          <w:rStyle w:val="43"/>
          <w:rFonts w:ascii="宋体" w:hAnsi="宋体"/>
          <w:kern w:val="0"/>
          <w:sz w:val="32"/>
          <w:szCs w:val="32"/>
        </w:rPr>
      </w:pPr>
    </w:p>
    <w:p w14:paraId="06D58BC4">
      <w:pPr>
        <w:snapToGrid w:val="0"/>
        <w:spacing w:after="156"/>
        <w:jc w:val="center"/>
        <w:rPr>
          <w:rStyle w:val="43"/>
          <w:rFonts w:ascii="宋体" w:hAnsi="宋体"/>
          <w:kern w:val="0"/>
          <w:sz w:val="32"/>
          <w:szCs w:val="32"/>
        </w:rPr>
      </w:pPr>
    </w:p>
    <w:p w14:paraId="075FEF2A">
      <w:pPr>
        <w:snapToGrid w:val="0"/>
        <w:spacing w:after="156"/>
        <w:jc w:val="center"/>
        <w:rPr>
          <w:rStyle w:val="43"/>
          <w:rFonts w:ascii="宋体" w:hAnsi="宋体"/>
          <w:kern w:val="0"/>
          <w:sz w:val="32"/>
          <w:szCs w:val="32"/>
        </w:rPr>
      </w:pPr>
    </w:p>
    <w:p w14:paraId="4330BACB">
      <w:pPr>
        <w:snapToGrid w:val="0"/>
        <w:spacing w:after="156"/>
        <w:jc w:val="center"/>
        <w:rPr>
          <w:rStyle w:val="43"/>
          <w:rFonts w:ascii="宋体" w:hAnsi="宋体"/>
          <w:kern w:val="0"/>
          <w:sz w:val="32"/>
          <w:szCs w:val="32"/>
        </w:rPr>
      </w:pPr>
    </w:p>
    <w:p w14:paraId="5AD18DDE">
      <w:pPr>
        <w:snapToGrid w:val="0"/>
        <w:spacing w:after="156"/>
        <w:jc w:val="center"/>
        <w:outlineLvl w:val="0"/>
        <w:rPr>
          <w:rStyle w:val="43"/>
          <w:rFonts w:ascii="宋体" w:hAnsi="宋体"/>
          <w:kern w:val="0"/>
          <w:sz w:val="32"/>
          <w:szCs w:val="32"/>
        </w:rPr>
      </w:pPr>
      <w:bookmarkStart w:id="5" w:name="_Toc11705"/>
      <w:bookmarkStart w:id="6" w:name="_Toc13315"/>
      <w:r>
        <w:rPr>
          <w:rStyle w:val="43"/>
          <w:rFonts w:ascii="宋体" w:hAnsi="宋体"/>
          <w:kern w:val="0"/>
          <w:sz w:val="32"/>
          <w:szCs w:val="32"/>
        </w:rPr>
        <w:t>第一章  招标公告</w:t>
      </w:r>
      <w:bookmarkEnd w:id="5"/>
      <w:bookmarkEnd w:id="6"/>
    </w:p>
    <w:p w14:paraId="230CF6E3">
      <w:pPr>
        <w:pStyle w:val="205"/>
        <w:ind w:firstLine="555"/>
        <w:jc w:val="both"/>
        <w:rPr>
          <w:rStyle w:val="43"/>
          <w:rFonts w:ascii="宋体" w:hAnsi="宋体" w:cs="宋体"/>
        </w:rPr>
      </w:pPr>
      <w:r>
        <w:rPr>
          <w:rStyle w:val="43"/>
          <w:rFonts w:hint="eastAsia" w:ascii="宋体" w:hAnsi="宋体" w:cs="宋体"/>
          <w:color w:val="333333"/>
          <w:spacing w:val="8"/>
        </w:rPr>
        <w:t>项目概况</w:t>
      </w:r>
    </w:p>
    <w:p w14:paraId="669CF595">
      <w:pPr>
        <w:pStyle w:val="205"/>
        <w:ind w:firstLine="555"/>
        <w:rPr>
          <w:rStyle w:val="43"/>
          <w:rFonts w:ascii="宋体" w:hAnsi="宋体" w:cs="宋体"/>
          <w:color w:val="333333"/>
          <w:spacing w:val="8"/>
          <w:u w:val="single"/>
        </w:rPr>
      </w:pPr>
      <w:r>
        <w:rPr>
          <w:rStyle w:val="43"/>
          <w:rFonts w:hint="eastAsia" w:ascii="宋体" w:hAnsi="宋体" w:cs="宋体"/>
          <w:color w:val="333333"/>
          <w:spacing w:val="8"/>
          <w:u w:val="single"/>
        </w:rPr>
        <w:t>交警支队“十四五”规划项目建设装备采购</w:t>
      </w:r>
      <w:r>
        <w:rPr>
          <w:rStyle w:val="43"/>
          <w:rFonts w:hint="eastAsia" w:ascii="宋体" w:hAnsi="宋体" w:cs="宋体"/>
          <w:color w:val="333333"/>
          <w:spacing w:val="8"/>
        </w:rPr>
        <w:t>招标项目的潜在投标人登录到西藏自治区公共资源交易网（http://ggzy.xizang.gov.cn/）下载招标文件，并于</w:t>
      </w:r>
      <w:r>
        <w:rPr>
          <w:rStyle w:val="43"/>
          <w:rFonts w:hint="eastAsia" w:ascii="宋体" w:hAnsi="宋体" w:cs="宋体"/>
          <w:color w:val="333333"/>
          <w:spacing w:val="8"/>
          <w:u w:val="single"/>
        </w:rPr>
        <w:t>2024年9月 5 日11点 40分</w:t>
      </w:r>
      <w:r>
        <w:rPr>
          <w:rStyle w:val="43"/>
          <w:rFonts w:hint="eastAsia" w:ascii="宋体" w:hAnsi="宋体" w:cs="宋体"/>
          <w:color w:val="333333"/>
          <w:spacing w:val="8"/>
        </w:rPr>
        <w:t>（北京时间）前上传提交。</w:t>
      </w:r>
    </w:p>
    <w:p w14:paraId="652C7A00">
      <w:pPr>
        <w:pStyle w:val="205"/>
        <w:jc w:val="both"/>
        <w:rPr>
          <w:rStyle w:val="43"/>
          <w:rFonts w:ascii="宋体" w:hAnsi="宋体" w:cs="宋体"/>
        </w:rPr>
      </w:pPr>
      <w:r>
        <w:rPr>
          <w:rStyle w:val="43"/>
          <w:rFonts w:hint="eastAsia" w:ascii="宋体" w:hAnsi="宋体" w:cs="宋体"/>
          <w:color w:val="333333"/>
          <w:spacing w:val="8"/>
        </w:rPr>
        <w:t> 一、项目基本情况</w:t>
      </w:r>
    </w:p>
    <w:p w14:paraId="07A20D34">
      <w:pPr>
        <w:pStyle w:val="205"/>
        <w:ind w:firstLine="555"/>
        <w:jc w:val="both"/>
        <w:rPr>
          <w:rStyle w:val="43"/>
          <w:rFonts w:ascii="宋体" w:hAnsi="宋体" w:cs="宋体"/>
          <w:color w:val="333333"/>
          <w:spacing w:val="8"/>
        </w:rPr>
      </w:pPr>
      <w:r>
        <w:rPr>
          <w:rStyle w:val="43"/>
          <w:rFonts w:hint="eastAsia" w:ascii="宋体" w:hAnsi="宋体" w:cs="宋体"/>
          <w:color w:val="333333"/>
          <w:spacing w:val="8"/>
        </w:rPr>
        <w:t>项目编号：GXTC-D5-24270079</w:t>
      </w:r>
      <w:r>
        <w:rPr>
          <w:rStyle w:val="43"/>
          <w:rFonts w:hint="eastAsia" w:ascii="宋体" w:hAnsi="宋体" w:cs="宋体"/>
          <w:color w:val="333333"/>
          <w:spacing w:val="8"/>
        </w:rPr>
        <w:tab/>
      </w:r>
    </w:p>
    <w:p w14:paraId="6F698533">
      <w:pPr>
        <w:pStyle w:val="205"/>
        <w:ind w:firstLine="555"/>
        <w:jc w:val="both"/>
        <w:rPr>
          <w:rStyle w:val="43"/>
          <w:rFonts w:ascii="宋体" w:hAnsi="宋体" w:cs="宋体"/>
          <w:color w:val="333333"/>
          <w:spacing w:val="8"/>
        </w:rPr>
      </w:pPr>
      <w:r>
        <w:rPr>
          <w:rStyle w:val="43"/>
          <w:rFonts w:hint="eastAsia" w:ascii="宋体" w:hAnsi="宋体" w:cs="宋体"/>
          <w:color w:val="333333"/>
          <w:spacing w:val="8"/>
        </w:rPr>
        <w:t>项目名称：交警支队“十四五”规划项目建设装备采购</w:t>
      </w:r>
    </w:p>
    <w:p w14:paraId="7C9FB541">
      <w:pPr>
        <w:pStyle w:val="205"/>
        <w:ind w:firstLine="555"/>
        <w:jc w:val="both"/>
        <w:rPr>
          <w:rStyle w:val="43"/>
          <w:rFonts w:ascii="宋体" w:hAnsi="宋体" w:cs="宋体"/>
          <w:color w:val="333333"/>
          <w:spacing w:val="8"/>
        </w:rPr>
      </w:pPr>
      <w:r>
        <w:rPr>
          <w:rStyle w:val="43"/>
          <w:rFonts w:hint="eastAsia" w:ascii="宋体" w:hAnsi="宋体" w:cs="宋体"/>
          <w:color w:val="333333"/>
          <w:spacing w:val="8"/>
        </w:rPr>
        <w:t>资金落实情况：审批手续已办理完毕，资金已落实。</w:t>
      </w:r>
    </w:p>
    <w:p w14:paraId="46D2FC97">
      <w:pPr>
        <w:pStyle w:val="205"/>
        <w:ind w:firstLine="555"/>
        <w:rPr>
          <w:rStyle w:val="43"/>
          <w:rFonts w:ascii="宋体" w:hAnsi="宋体" w:cs="宋体"/>
          <w:color w:val="333333"/>
          <w:spacing w:val="8"/>
        </w:rPr>
      </w:pPr>
      <w:r>
        <w:rPr>
          <w:rStyle w:val="43"/>
          <w:rFonts w:hint="eastAsia" w:ascii="宋体" w:hAnsi="宋体" w:cs="宋体"/>
          <w:color w:val="333333"/>
          <w:spacing w:val="8"/>
        </w:rPr>
        <w:t>预算金额：254万元</w:t>
      </w:r>
    </w:p>
    <w:p w14:paraId="48ADA169">
      <w:pPr>
        <w:pStyle w:val="205"/>
        <w:ind w:firstLine="555"/>
        <w:jc w:val="both"/>
        <w:rPr>
          <w:rStyle w:val="43"/>
          <w:rFonts w:ascii="宋体" w:hAnsi="宋体" w:cs="宋体"/>
          <w:color w:val="333333"/>
          <w:spacing w:val="8"/>
        </w:rPr>
      </w:pPr>
      <w:r>
        <w:rPr>
          <w:rStyle w:val="43"/>
          <w:rFonts w:hint="eastAsia" w:ascii="宋体" w:hAnsi="宋体" w:cs="宋体"/>
          <w:color w:val="333333"/>
          <w:spacing w:val="8"/>
        </w:rPr>
        <w:t>最高限价：254万元</w:t>
      </w:r>
    </w:p>
    <w:p w14:paraId="3431A607">
      <w:pPr>
        <w:pStyle w:val="205"/>
        <w:ind w:firstLine="555"/>
        <w:jc w:val="both"/>
        <w:rPr>
          <w:rStyle w:val="43"/>
          <w:rFonts w:ascii="宋体" w:hAnsi="宋体" w:cs="宋体"/>
          <w:color w:val="333333"/>
          <w:spacing w:val="8"/>
        </w:rPr>
      </w:pPr>
      <w:r>
        <w:rPr>
          <w:rStyle w:val="43"/>
          <w:rFonts w:hint="eastAsia" w:ascii="宋体" w:hAnsi="宋体" w:cs="宋体"/>
          <w:color w:val="333333"/>
          <w:spacing w:val="8"/>
        </w:rPr>
        <w:t>采购方式：公开招标</w:t>
      </w:r>
    </w:p>
    <w:p w14:paraId="7D54646C">
      <w:pPr>
        <w:pStyle w:val="205"/>
        <w:ind w:firstLine="555"/>
        <w:jc w:val="both"/>
        <w:rPr>
          <w:rStyle w:val="43"/>
          <w:rFonts w:ascii="宋体" w:hAnsi="宋体" w:cs="宋体"/>
          <w:spacing w:val="8"/>
        </w:rPr>
      </w:pPr>
      <w:r>
        <w:rPr>
          <w:rStyle w:val="43"/>
          <w:rFonts w:hint="eastAsia" w:ascii="宋体" w:hAnsi="宋体" w:cs="宋体"/>
          <w:color w:val="333333"/>
          <w:spacing w:val="8"/>
        </w:rPr>
        <w:t>采购需求：“十四五”规划项目建设装备采购</w:t>
      </w:r>
      <w:r>
        <w:rPr>
          <w:rStyle w:val="43"/>
          <w:rFonts w:hint="eastAsia" w:ascii="宋体" w:hAnsi="宋体" w:cs="宋体"/>
          <w:spacing w:val="8"/>
        </w:rPr>
        <w:t>；</w:t>
      </w:r>
    </w:p>
    <w:p w14:paraId="07D55AF2">
      <w:pPr>
        <w:pStyle w:val="205"/>
        <w:ind w:firstLine="512" w:firstLineChars="200"/>
        <w:jc w:val="both"/>
        <w:rPr>
          <w:rStyle w:val="43"/>
          <w:rFonts w:ascii="宋体" w:hAnsi="宋体" w:cs="宋体"/>
          <w:spacing w:val="8"/>
        </w:rPr>
      </w:pPr>
      <w:r>
        <w:rPr>
          <w:rStyle w:val="43"/>
          <w:rFonts w:hint="eastAsia" w:ascii="宋体" w:hAnsi="宋体" w:cs="宋体"/>
          <w:spacing w:val="8"/>
        </w:rPr>
        <w:t>交货期：30个日历天</w:t>
      </w:r>
    </w:p>
    <w:p w14:paraId="15D25033">
      <w:pPr>
        <w:pStyle w:val="205"/>
        <w:ind w:firstLine="512" w:firstLineChars="200"/>
        <w:jc w:val="both"/>
        <w:rPr>
          <w:rStyle w:val="43"/>
          <w:rFonts w:ascii="宋体" w:hAnsi="宋体" w:cs="宋体"/>
          <w:spacing w:val="8"/>
        </w:rPr>
      </w:pPr>
      <w:r>
        <w:rPr>
          <w:rStyle w:val="43"/>
          <w:rFonts w:hint="eastAsia" w:ascii="宋体" w:hAnsi="宋体" w:cs="宋体"/>
          <w:spacing w:val="8"/>
        </w:rPr>
        <w:t>交货地点：按业主方要求</w:t>
      </w:r>
    </w:p>
    <w:p w14:paraId="4D0E27AA">
      <w:pPr>
        <w:pStyle w:val="205"/>
        <w:ind w:firstLine="512" w:firstLineChars="200"/>
        <w:jc w:val="both"/>
        <w:rPr>
          <w:rStyle w:val="43"/>
          <w:rFonts w:ascii="宋体" w:hAnsi="宋体" w:cs="宋体"/>
          <w:spacing w:val="8"/>
        </w:rPr>
      </w:pPr>
      <w:r>
        <w:rPr>
          <w:rStyle w:val="43"/>
          <w:rFonts w:hint="eastAsia" w:ascii="宋体" w:hAnsi="宋体" w:cs="宋体"/>
          <w:spacing w:val="8"/>
        </w:rPr>
        <w:t>质保期：1年</w:t>
      </w:r>
    </w:p>
    <w:p w14:paraId="5FB50064">
      <w:pPr>
        <w:pStyle w:val="17"/>
        <w:spacing w:beforeAutospacing="0" w:afterAutospacing="0"/>
        <w:ind w:firstLine="512" w:firstLineChars="200"/>
        <w:jc w:val="both"/>
        <w:rPr>
          <w:rStyle w:val="43"/>
          <w:rFonts w:ascii="宋体" w:hAnsi="宋体" w:cs="宋体"/>
          <w:spacing w:val="8"/>
        </w:rPr>
      </w:pPr>
      <w:r>
        <w:rPr>
          <w:rFonts w:hint="eastAsia" w:ascii="宋体" w:hAnsi="宋体" w:cs="宋体"/>
          <w:spacing w:val="8"/>
          <w:shd w:val="clear" w:color="auto" w:fill="FFFFFF"/>
        </w:rPr>
        <w:t>是否接受进口产品投标：否。</w:t>
      </w:r>
    </w:p>
    <w:p w14:paraId="290D853F">
      <w:pPr>
        <w:pStyle w:val="205"/>
        <w:ind w:firstLine="512" w:firstLineChars="200"/>
        <w:jc w:val="both"/>
        <w:rPr>
          <w:rStyle w:val="43"/>
          <w:rFonts w:ascii="宋体" w:hAnsi="宋体" w:cs="宋体"/>
          <w:spacing w:val="8"/>
        </w:rPr>
      </w:pPr>
      <w:r>
        <w:rPr>
          <w:rStyle w:val="43"/>
          <w:rFonts w:hint="eastAsia" w:ascii="宋体" w:hAnsi="宋体" w:cs="宋体"/>
          <w:spacing w:val="8"/>
        </w:rPr>
        <w:t>其他：投标人必须对所投项目的招标货物内所有货物进行投标，不允许只投标其中的一部分，否则作为无效投标处理。</w:t>
      </w:r>
    </w:p>
    <w:p w14:paraId="56B29B87">
      <w:pPr>
        <w:pStyle w:val="205"/>
        <w:spacing w:line="383" w:lineRule="atLeast"/>
        <w:ind w:firstLine="555"/>
        <w:jc w:val="both"/>
        <w:rPr>
          <w:rStyle w:val="43"/>
          <w:rFonts w:ascii="宋体" w:hAnsi="宋体" w:cs="宋体"/>
          <w:spacing w:val="8"/>
        </w:rPr>
      </w:pPr>
      <w:r>
        <w:rPr>
          <w:rStyle w:val="43"/>
          <w:rFonts w:hint="eastAsia" w:ascii="宋体" w:hAnsi="宋体" w:cs="宋体"/>
          <w:spacing w:val="8"/>
        </w:rPr>
        <w:t>本项目不接受联合体投标。</w:t>
      </w:r>
    </w:p>
    <w:p w14:paraId="67064D98">
      <w:pPr>
        <w:pStyle w:val="205"/>
        <w:spacing w:line="383" w:lineRule="atLeast"/>
        <w:ind w:firstLine="555"/>
        <w:jc w:val="both"/>
        <w:rPr>
          <w:rStyle w:val="43"/>
          <w:rFonts w:ascii="宋体" w:hAnsi="宋体" w:cs="宋体"/>
          <w:spacing w:val="8"/>
        </w:rPr>
      </w:pPr>
      <w:r>
        <w:rPr>
          <w:rStyle w:val="43"/>
          <w:rFonts w:hint="eastAsia" w:ascii="宋体" w:hAnsi="宋体" w:cs="宋体"/>
          <w:spacing w:val="8"/>
        </w:rPr>
        <w:t>是否专门面对中小企业：否</w:t>
      </w:r>
    </w:p>
    <w:p w14:paraId="26A1EE16">
      <w:pPr>
        <w:pStyle w:val="205"/>
        <w:spacing w:line="383" w:lineRule="atLeast"/>
        <w:ind w:firstLine="555"/>
        <w:jc w:val="both"/>
        <w:rPr>
          <w:rStyle w:val="43"/>
          <w:rFonts w:ascii="宋体" w:hAnsi="宋体" w:cs="宋体"/>
          <w:spacing w:val="8"/>
        </w:rPr>
      </w:pPr>
      <w:r>
        <w:rPr>
          <w:rStyle w:val="43"/>
          <w:rFonts w:hint="eastAsia" w:ascii="宋体" w:hAnsi="宋体" w:cs="宋体"/>
          <w:spacing w:val="8"/>
        </w:rPr>
        <w:t>合同履行期限：30个日历天</w:t>
      </w:r>
    </w:p>
    <w:p w14:paraId="5C2A17A9">
      <w:pPr>
        <w:pStyle w:val="205"/>
        <w:spacing w:line="383" w:lineRule="atLeast"/>
        <w:ind w:firstLine="555"/>
        <w:jc w:val="both"/>
        <w:rPr>
          <w:rStyle w:val="43"/>
          <w:rFonts w:ascii="宋体" w:hAnsi="宋体" w:cs="宋体"/>
          <w:spacing w:val="8"/>
        </w:rPr>
      </w:pPr>
      <w:r>
        <w:rPr>
          <w:rStyle w:val="43"/>
          <w:rFonts w:hint="eastAsia" w:ascii="宋体" w:hAnsi="宋体" w:cs="宋体"/>
          <w:spacing w:val="8"/>
        </w:rPr>
        <w:t>质量标准：满足招标文件要求</w:t>
      </w:r>
    </w:p>
    <w:p w14:paraId="42CE5363">
      <w:pPr>
        <w:pStyle w:val="205"/>
        <w:spacing w:line="383" w:lineRule="atLeast"/>
        <w:ind w:firstLine="555"/>
        <w:jc w:val="both"/>
        <w:rPr>
          <w:rStyle w:val="43"/>
          <w:rFonts w:ascii="宋体" w:hAnsi="宋体" w:cs="宋体"/>
          <w:spacing w:val="8"/>
        </w:rPr>
      </w:pPr>
      <w:r>
        <w:rPr>
          <w:rStyle w:val="43"/>
          <w:rFonts w:hint="eastAsia" w:ascii="宋体" w:hAnsi="宋体" w:cs="宋体"/>
          <w:spacing w:val="8"/>
        </w:rPr>
        <w:t>中小企业划型标准所属行业：零售业</w:t>
      </w:r>
    </w:p>
    <w:p w14:paraId="304AB6EA">
      <w:pPr>
        <w:pStyle w:val="35"/>
        <w:spacing w:before="0" w:after="0" w:line="360" w:lineRule="atLeast"/>
        <w:rPr>
          <w:rStyle w:val="43"/>
          <w:rFonts w:ascii="宋体" w:hAnsi="宋体" w:eastAsia="宋体" w:cs="宋体"/>
          <w:sz w:val="24"/>
          <w:szCs w:val="24"/>
        </w:rPr>
      </w:pPr>
      <w:r>
        <w:rPr>
          <w:rStyle w:val="43"/>
          <w:rFonts w:hint="eastAsia" w:ascii="宋体" w:hAnsi="宋体" w:eastAsia="宋体" w:cs="宋体"/>
          <w:b w:val="0"/>
          <w:spacing w:val="8"/>
          <w:sz w:val="24"/>
          <w:szCs w:val="24"/>
        </w:rPr>
        <w:t>二、申请人的资格要求：</w:t>
      </w:r>
    </w:p>
    <w:p w14:paraId="622C8099">
      <w:pPr>
        <w:pStyle w:val="205"/>
        <w:ind w:firstLine="555"/>
        <w:jc w:val="both"/>
        <w:rPr>
          <w:rStyle w:val="43"/>
          <w:rFonts w:ascii="宋体" w:hAnsi="宋体" w:cs="宋体"/>
        </w:rPr>
      </w:pPr>
      <w:r>
        <w:rPr>
          <w:rStyle w:val="43"/>
          <w:rFonts w:hint="eastAsia" w:ascii="宋体" w:hAnsi="宋体" w:cs="宋体"/>
          <w:spacing w:val="8"/>
        </w:rPr>
        <w:t>1.满足《中华人民共和国政府采购法》第二十二条规定；</w:t>
      </w:r>
    </w:p>
    <w:p w14:paraId="41A2A58E">
      <w:pPr>
        <w:pStyle w:val="205"/>
        <w:ind w:firstLine="555"/>
        <w:rPr>
          <w:rStyle w:val="43"/>
          <w:rFonts w:ascii="宋体" w:hAnsi="宋体" w:cs="宋体"/>
          <w:spacing w:val="8"/>
        </w:rPr>
      </w:pPr>
      <w:r>
        <w:rPr>
          <w:rStyle w:val="43"/>
          <w:rFonts w:hint="eastAsia" w:ascii="宋体" w:hAnsi="宋体" w:cs="宋体"/>
          <w:spacing w:val="8"/>
        </w:rPr>
        <w:t>2.落实政府采购政策需满足的资格要求：</w:t>
      </w:r>
    </w:p>
    <w:p w14:paraId="64154E58">
      <w:pPr>
        <w:pStyle w:val="205"/>
        <w:ind w:firstLine="555"/>
        <w:rPr>
          <w:rStyle w:val="43"/>
          <w:rFonts w:ascii="宋体" w:hAnsi="宋体" w:cs="宋体"/>
          <w:spacing w:val="8"/>
          <w:u w:val="single"/>
        </w:rPr>
      </w:pPr>
      <w:r>
        <w:rPr>
          <w:rStyle w:val="43"/>
          <w:rFonts w:hint="eastAsia" w:ascii="宋体" w:hAnsi="宋体" w:cs="宋体"/>
          <w:spacing w:val="8"/>
          <w:u w:val="single"/>
        </w:rPr>
        <w:t>（1）．对小微企业的产品给予价格扣除（监狱企业、残疾人福利性单位视同小微企业；残疾人福利性单位属于小型、微型企业的，不重复享受政策）；</w:t>
      </w:r>
    </w:p>
    <w:p w14:paraId="1FB3557A">
      <w:pPr>
        <w:pStyle w:val="205"/>
        <w:ind w:firstLine="555"/>
        <w:jc w:val="both"/>
        <w:rPr>
          <w:rStyle w:val="43"/>
          <w:rFonts w:ascii="宋体" w:hAnsi="宋体" w:cs="宋体"/>
        </w:rPr>
      </w:pPr>
      <w:r>
        <w:rPr>
          <w:rStyle w:val="43"/>
          <w:rFonts w:hint="eastAsia" w:ascii="宋体" w:hAnsi="宋体" w:cs="宋体"/>
          <w:spacing w:val="8"/>
          <w:u w:val="single"/>
        </w:rPr>
        <w:t>（2）．优先采购节能环保产品（注：所采购的货物在采购期间内属于有效的“节能产品政府采购清单”、“环境标志产品政府采购清单”范围）。</w:t>
      </w:r>
    </w:p>
    <w:p w14:paraId="2B492E40">
      <w:pPr>
        <w:pStyle w:val="17"/>
        <w:spacing w:beforeAutospacing="0" w:afterAutospacing="0" w:line="360" w:lineRule="auto"/>
        <w:ind w:firstLine="555"/>
        <w:jc w:val="both"/>
        <w:rPr>
          <w:rStyle w:val="43"/>
          <w:rFonts w:ascii="宋体" w:hAnsi="宋体" w:cs="宋体"/>
          <w:spacing w:val="8"/>
        </w:rPr>
      </w:pPr>
      <w:r>
        <w:rPr>
          <w:rStyle w:val="43"/>
          <w:rFonts w:hint="eastAsia" w:ascii="宋体" w:hAnsi="宋体" w:cs="宋体"/>
          <w:spacing w:val="8"/>
        </w:rPr>
        <w:t>3.本项目的特定资格要求：无。</w:t>
      </w:r>
    </w:p>
    <w:p w14:paraId="5A9CEBD6">
      <w:pPr>
        <w:pStyle w:val="35"/>
        <w:spacing w:before="0" w:after="0" w:line="360" w:lineRule="atLeast"/>
        <w:rPr>
          <w:rStyle w:val="43"/>
          <w:rFonts w:ascii="宋体" w:hAnsi="宋体" w:eastAsia="宋体" w:cs="宋体"/>
          <w:sz w:val="24"/>
          <w:szCs w:val="24"/>
        </w:rPr>
      </w:pPr>
      <w:r>
        <w:rPr>
          <w:rStyle w:val="43"/>
          <w:rFonts w:hint="eastAsia" w:ascii="宋体" w:hAnsi="宋体" w:eastAsia="宋体" w:cs="宋体"/>
          <w:b w:val="0"/>
          <w:spacing w:val="8"/>
          <w:sz w:val="24"/>
          <w:szCs w:val="24"/>
        </w:rPr>
        <w:t>三、获取招标文件</w:t>
      </w:r>
    </w:p>
    <w:p w14:paraId="4504BCB6">
      <w:pPr>
        <w:pStyle w:val="205"/>
        <w:spacing w:line="383" w:lineRule="atLeast"/>
        <w:ind w:firstLine="540"/>
        <w:jc w:val="both"/>
        <w:rPr>
          <w:rStyle w:val="43"/>
          <w:rFonts w:ascii="宋体" w:hAnsi="宋体" w:cs="宋体"/>
          <w:spacing w:val="8"/>
        </w:rPr>
      </w:pPr>
      <w:r>
        <w:rPr>
          <w:rStyle w:val="43"/>
          <w:rFonts w:hint="eastAsia" w:ascii="宋体" w:hAnsi="宋体" w:cs="宋体"/>
          <w:spacing w:val="8"/>
        </w:rPr>
        <w:t>时间：2024年8 月 1</w:t>
      </w:r>
      <w:r>
        <w:rPr>
          <w:rStyle w:val="43"/>
          <w:rFonts w:hint="eastAsia" w:ascii="宋体" w:hAnsi="宋体" w:cs="宋体"/>
          <w:spacing w:val="8"/>
          <w:lang w:val="en-US" w:eastAsia="zh-CN"/>
        </w:rPr>
        <w:t>4</w:t>
      </w:r>
      <w:r>
        <w:rPr>
          <w:rStyle w:val="43"/>
          <w:rFonts w:hint="eastAsia" w:ascii="宋体" w:hAnsi="宋体" w:cs="宋体"/>
          <w:spacing w:val="8"/>
        </w:rPr>
        <w:t>日至2024年 8月 2</w:t>
      </w:r>
      <w:r>
        <w:rPr>
          <w:rStyle w:val="43"/>
          <w:rFonts w:hint="eastAsia" w:ascii="宋体" w:hAnsi="宋体" w:cs="宋体"/>
          <w:spacing w:val="8"/>
          <w:lang w:val="en-US" w:eastAsia="zh-CN"/>
        </w:rPr>
        <w:t>1</w:t>
      </w:r>
      <w:r>
        <w:rPr>
          <w:rStyle w:val="43"/>
          <w:rFonts w:hint="eastAsia" w:ascii="宋体" w:hAnsi="宋体" w:cs="宋体"/>
          <w:spacing w:val="8"/>
        </w:rPr>
        <w:t>日，每天00:00时至24:00时（北京时间，法定节假日除外）</w:t>
      </w:r>
    </w:p>
    <w:p w14:paraId="15EF88E9">
      <w:pPr>
        <w:pStyle w:val="205"/>
        <w:spacing w:line="383" w:lineRule="atLeast"/>
        <w:ind w:firstLine="540"/>
        <w:jc w:val="both"/>
        <w:rPr>
          <w:rStyle w:val="43"/>
          <w:rFonts w:ascii="宋体" w:hAnsi="宋体" w:cs="宋体"/>
          <w:spacing w:val="8"/>
        </w:rPr>
      </w:pPr>
      <w:r>
        <w:rPr>
          <w:rStyle w:val="43"/>
          <w:rFonts w:hint="eastAsia" w:ascii="宋体" w:hAnsi="宋体" w:cs="宋体"/>
          <w:spacing w:val="8"/>
        </w:rPr>
        <w:t>地点：西藏自治区公共资源交易网（http://ggzy.xizang.gov.cn/）</w:t>
      </w:r>
    </w:p>
    <w:p w14:paraId="1EB510AC">
      <w:pPr>
        <w:pStyle w:val="205"/>
        <w:spacing w:line="383" w:lineRule="atLeast"/>
        <w:ind w:firstLine="540"/>
        <w:jc w:val="both"/>
        <w:rPr>
          <w:rStyle w:val="43"/>
          <w:rFonts w:ascii="宋体" w:hAnsi="宋体" w:cs="宋体"/>
          <w:spacing w:val="8"/>
        </w:rPr>
      </w:pPr>
      <w:r>
        <w:rPr>
          <w:rStyle w:val="43"/>
          <w:rFonts w:hint="eastAsia" w:ascii="宋体" w:hAnsi="宋体" w:cs="宋体"/>
          <w:spacing w:val="8"/>
        </w:rPr>
        <w:t>方式：各潜在投标人在办理 CA 数字证书后，登录西藏自治区公共资源交易网（http://ggzy.xizang.gov.cn/）在有效期内报名并下载采购文件。</w:t>
      </w:r>
    </w:p>
    <w:p w14:paraId="119093A6">
      <w:pPr>
        <w:pStyle w:val="205"/>
        <w:spacing w:line="383" w:lineRule="atLeast"/>
        <w:ind w:firstLine="540"/>
        <w:jc w:val="both"/>
        <w:rPr>
          <w:rStyle w:val="43"/>
          <w:rFonts w:ascii="宋体" w:hAnsi="宋体" w:cs="宋体"/>
          <w:spacing w:val="8"/>
        </w:rPr>
      </w:pPr>
      <w:r>
        <w:rPr>
          <w:rStyle w:val="43"/>
          <w:rFonts w:hint="eastAsia" w:ascii="宋体" w:hAnsi="宋体" w:cs="宋体"/>
          <w:spacing w:val="8"/>
        </w:rPr>
        <w:t>售价：免费获取</w:t>
      </w:r>
    </w:p>
    <w:p w14:paraId="4F3114F4">
      <w:pPr>
        <w:pStyle w:val="35"/>
        <w:spacing w:before="0" w:after="0" w:line="360" w:lineRule="atLeast"/>
        <w:rPr>
          <w:rStyle w:val="43"/>
          <w:rFonts w:ascii="宋体" w:hAnsi="宋体" w:eastAsia="宋体" w:cs="宋体"/>
          <w:sz w:val="24"/>
          <w:szCs w:val="24"/>
        </w:rPr>
      </w:pPr>
      <w:r>
        <w:rPr>
          <w:rStyle w:val="43"/>
          <w:rFonts w:hint="eastAsia" w:ascii="宋体" w:hAnsi="宋体" w:eastAsia="宋体" w:cs="宋体"/>
          <w:b w:val="0"/>
          <w:spacing w:val="8"/>
          <w:sz w:val="24"/>
          <w:szCs w:val="24"/>
        </w:rPr>
        <w:t>四、提交投标文件截止时间、开标时间、地点及方式</w:t>
      </w:r>
    </w:p>
    <w:p w14:paraId="2EC7C84D">
      <w:pPr>
        <w:pStyle w:val="205"/>
        <w:ind w:firstLine="555"/>
        <w:jc w:val="both"/>
        <w:rPr>
          <w:rStyle w:val="43"/>
          <w:rFonts w:ascii="宋体" w:hAnsi="宋体" w:cs="宋体"/>
          <w:color w:val="333333"/>
          <w:spacing w:val="8"/>
        </w:rPr>
      </w:pPr>
      <w:r>
        <w:rPr>
          <w:rStyle w:val="43"/>
          <w:rFonts w:hint="eastAsia" w:ascii="宋体" w:hAnsi="宋体" w:cs="宋体"/>
          <w:color w:val="333333"/>
          <w:spacing w:val="8"/>
        </w:rPr>
        <w:t>开标时间：2024年 9 月5日11点40分（北京时间）</w:t>
      </w:r>
    </w:p>
    <w:p w14:paraId="096658A8">
      <w:pPr>
        <w:pStyle w:val="205"/>
        <w:ind w:firstLine="555"/>
        <w:jc w:val="both"/>
        <w:rPr>
          <w:rStyle w:val="43"/>
          <w:rFonts w:ascii="宋体" w:hAnsi="宋体" w:cs="宋体"/>
          <w:color w:val="333333"/>
          <w:spacing w:val="8"/>
        </w:rPr>
      </w:pPr>
      <w:r>
        <w:rPr>
          <w:rStyle w:val="43"/>
          <w:rFonts w:hint="eastAsia" w:ascii="宋体" w:hAnsi="宋体" w:cs="宋体"/>
          <w:color w:val="333333"/>
          <w:spacing w:val="8"/>
        </w:rPr>
        <w:t xml:space="preserve">开标地点：西藏自治区公共资源交易中心开标室  </w:t>
      </w:r>
    </w:p>
    <w:p w14:paraId="41981163">
      <w:pPr>
        <w:pStyle w:val="205"/>
        <w:ind w:firstLine="555"/>
        <w:jc w:val="both"/>
        <w:rPr>
          <w:rStyle w:val="43"/>
          <w:rFonts w:ascii="宋体" w:hAnsi="宋体" w:cs="宋体"/>
          <w:color w:val="333333"/>
          <w:spacing w:val="8"/>
        </w:rPr>
      </w:pPr>
      <w:r>
        <w:rPr>
          <w:rStyle w:val="43"/>
          <w:rFonts w:hint="eastAsia" w:ascii="宋体" w:hAnsi="宋体" w:cs="宋体"/>
          <w:color w:val="333333"/>
          <w:spacing w:val="8"/>
        </w:rPr>
        <w:t>电子投标文件提交地点：投标人请登录西藏自治区公共资源交易网（http://ggzy.xizang.gov.cn/）提交电子投标文件。</w:t>
      </w:r>
    </w:p>
    <w:p w14:paraId="060F937A">
      <w:pPr>
        <w:pStyle w:val="35"/>
        <w:spacing w:before="0" w:after="0" w:line="360" w:lineRule="atLeast"/>
        <w:rPr>
          <w:rStyle w:val="43"/>
          <w:rFonts w:ascii="宋体" w:hAnsi="宋体" w:eastAsia="宋体" w:cs="宋体"/>
          <w:sz w:val="24"/>
          <w:szCs w:val="24"/>
        </w:rPr>
      </w:pPr>
      <w:r>
        <w:rPr>
          <w:rStyle w:val="43"/>
          <w:rFonts w:hint="eastAsia" w:ascii="宋体" w:hAnsi="宋体" w:eastAsia="宋体" w:cs="宋体"/>
          <w:b w:val="0"/>
          <w:spacing w:val="8"/>
          <w:sz w:val="24"/>
          <w:szCs w:val="24"/>
        </w:rPr>
        <w:t>五、公告期限和发布媒介</w:t>
      </w:r>
    </w:p>
    <w:p w14:paraId="259EE0C1">
      <w:pPr>
        <w:pStyle w:val="205"/>
        <w:ind w:firstLine="555"/>
        <w:jc w:val="both"/>
        <w:rPr>
          <w:rStyle w:val="43"/>
          <w:rFonts w:ascii="宋体" w:hAnsi="宋体" w:cs="宋体"/>
          <w:spacing w:val="8"/>
        </w:rPr>
      </w:pPr>
      <w:r>
        <w:rPr>
          <w:rStyle w:val="43"/>
          <w:rFonts w:hint="eastAsia" w:ascii="宋体" w:hAnsi="宋体" w:cs="宋体"/>
          <w:spacing w:val="8"/>
        </w:rPr>
        <w:t>自本公告发布之日起5个工作日。</w:t>
      </w:r>
    </w:p>
    <w:p w14:paraId="22779AB8">
      <w:pPr>
        <w:pStyle w:val="205"/>
        <w:ind w:firstLine="555"/>
        <w:jc w:val="both"/>
        <w:rPr>
          <w:rStyle w:val="43"/>
          <w:rFonts w:ascii="宋体" w:hAnsi="宋体" w:cs="宋体"/>
        </w:rPr>
      </w:pPr>
      <w:r>
        <w:rPr>
          <w:rStyle w:val="43"/>
          <w:rFonts w:hint="eastAsia" w:ascii="宋体" w:hAnsi="宋体" w:cs="宋体"/>
          <w:spacing w:val="8"/>
        </w:rPr>
        <w:t>发布媒介：《西藏自治区政府采购网》、《西藏自治区公共资源交易网》、《中国政府采购网》</w:t>
      </w:r>
    </w:p>
    <w:p w14:paraId="580A7913">
      <w:pPr>
        <w:pStyle w:val="35"/>
        <w:spacing w:before="0" w:after="0" w:line="360" w:lineRule="atLeast"/>
        <w:rPr>
          <w:rStyle w:val="43"/>
          <w:rFonts w:ascii="宋体" w:hAnsi="宋体" w:eastAsia="宋体" w:cs="宋体"/>
          <w:b w:val="0"/>
          <w:spacing w:val="8"/>
          <w:sz w:val="24"/>
          <w:szCs w:val="24"/>
        </w:rPr>
      </w:pPr>
      <w:r>
        <w:rPr>
          <w:rStyle w:val="43"/>
          <w:rFonts w:hint="eastAsia" w:ascii="宋体" w:hAnsi="宋体" w:eastAsia="宋体" w:cs="宋体"/>
          <w:b w:val="0"/>
          <w:spacing w:val="8"/>
          <w:sz w:val="24"/>
          <w:szCs w:val="24"/>
        </w:rPr>
        <w:t>六、其他补充事宜</w:t>
      </w:r>
    </w:p>
    <w:p w14:paraId="34A87F69">
      <w:pPr>
        <w:pStyle w:val="205"/>
        <w:spacing w:line="383" w:lineRule="atLeast"/>
        <w:ind w:firstLine="512" w:firstLineChars="200"/>
        <w:jc w:val="both"/>
        <w:rPr>
          <w:rStyle w:val="43"/>
          <w:rFonts w:ascii="宋体" w:hAnsi="宋体" w:cs="宋体"/>
          <w:spacing w:val="8"/>
        </w:rPr>
      </w:pPr>
      <w:r>
        <w:rPr>
          <w:rStyle w:val="43"/>
          <w:rFonts w:hint="eastAsia" w:ascii="宋体" w:hAnsi="宋体" w:cs="宋体"/>
          <w:spacing w:val="8"/>
        </w:rPr>
        <w:t>1.采购项目执行政府采购政策</w:t>
      </w:r>
    </w:p>
    <w:p w14:paraId="23792660">
      <w:pPr>
        <w:pStyle w:val="205"/>
        <w:spacing w:line="383" w:lineRule="atLeast"/>
        <w:ind w:firstLine="540"/>
        <w:jc w:val="both"/>
        <w:rPr>
          <w:rStyle w:val="43"/>
          <w:rFonts w:ascii="宋体" w:hAnsi="宋体" w:cs="宋体"/>
          <w:spacing w:val="8"/>
        </w:rPr>
      </w:pPr>
      <w:r>
        <w:rPr>
          <w:rStyle w:val="43"/>
          <w:rFonts w:hint="eastAsia" w:ascii="宋体" w:hAnsi="宋体" w:cs="宋体"/>
          <w:spacing w:val="8"/>
        </w:rPr>
        <w:t>（1）对小微企业的产品给予价格扣除（监狱企业、残疾人福利性单位视同小微企业；残疾人福利性单位属于小型、微型企业的，不重复享受政策）。</w:t>
      </w:r>
    </w:p>
    <w:p w14:paraId="505251D2">
      <w:pPr>
        <w:pStyle w:val="205"/>
        <w:spacing w:line="383" w:lineRule="atLeast"/>
        <w:ind w:firstLine="540"/>
        <w:jc w:val="both"/>
        <w:rPr>
          <w:rStyle w:val="43"/>
          <w:rFonts w:ascii="宋体" w:hAnsi="宋体" w:cs="宋体"/>
          <w:spacing w:val="8"/>
        </w:rPr>
      </w:pPr>
      <w:r>
        <w:rPr>
          <w:rStyle w:val="43"/>
          <w:rFonts w:hint="eastAsia" w:ascii="宋体" w:hAnsi="宋体" w:cs="宋体"/>
          <w:spacing w:val="8"/>
        </w:rPr>
        <w:t>（2）优先采购节能环保产品（注：所采购的货物在政府采购节能产品、环境标志产品实施品目清单范围内，且具有国家确定的认证机构出具的、处于有效期之内的节能产品、环境标志产品认证证书）。</w:t>
      </w:r>
    </w:p>
    <w:p w14:paraId="6D51247E">
      <w:pPr>
        <w:pStyle w:val="205"/>
        <w:spacing w:line="383" w:lineRule="atLeast"/>
        <w:ind w:firstLine="540"/>
        <w:jc w:val="both"/>
        <w:rPr>
          <w:rStyle w:val="43"/>
          <w:rFonts w:ascii="宋体" w:hAnsi="宋体" w:cs="宋体"/>
          <w:spacing w:val="8"/>
        </w:rPr>
      </w:pPr>
      <w:r>
        <w:rPr>
          <w:rStyle w:val="43"/>
          <w:rFonts w:hint="eastAsia" w:ascii="宋体" w:hAnsi="宋体" w:cs="宋体"/>
          <w:spacing w:val="8"/>
        </w:rPr>
        <w:t>2.本项目投标截止期前被“信用中国”网站（www.creditchina.gov.cn）中列入失信被执行人和/或重大税收违法失</w:t>
      </w:r>
      <w:bookmarkStart w:id="73" w:name="_GoBack"/>
      <w:bookmarkEnd w:id="73"/>
      <w:r>
        <w:rPr>
          <w:rStyle w:val="43"/>
          <w:rFonts w:hint="eastAsia" w:ascii="宋体" w:hAnsi="宋体" w:cs="宋体"/>
          <w:spacing w:val="8"/>
        </w:rPr>
        <w:t>信主体的投标人、被中国政府采购网（www.ccgp.gov.cn）列入政府采购严重违法失信行为记录名单中被财政部门禁止参加政府采购活动的投标人（处罚决定规定的时间和地域范围内），无资格参加本项目的采购活动。</w:t>
      </w:r>
    </w:p>
    <w:p w14:paraId="1F50CEFD">
      <w:pPr>
        <w:pStyle w:val="205"/>
        <w:spacing w:line="383" w:lineRule="atLeast"/>
        <w:ind w:firstLine="540"/>
        <w:jc w:val="both"/>
        <w:rPr>
          <w:rStyle w:val="43"/>
          <w:rFonts w:ascii="宋体" w:hAnsi="宋体" w:cs="宋体"/>
          <w:spacing w:val="8"/>
        </w:rPr>
      </w:pPr>
      <w:r>
        <w:rPr>
          <w:rStyle w:val="43"/>
          <w:rFonts w:hint="eastAsia" w:ascii="宋体" w:hAnsi="宋体" w:cs="宋体"/>
          <w:spacing w:val="8"/>
        </w:rPr>
        <w:t>3.单位负责人为同一人或者存在直接控股、管理关系的不同单位，不得同时参加本项目的投标。为本项目提供整体设计、规范编制或者项目管理、监理、检测等服务的投标人，不得再参加本项目投标。</w:t>
      </w:r>
    </w:p>
    <w:p w14:paraId="5F57C679">
      <w:pPr>
        <w:pStyle w:val="205"/>
        <w:spacing w:line="383" w:lineRule="atLeast"/>
        <w:ind w:firstLine="540"/>
        <w:jc w:val="both"/>
        <w:rPr>
          <w:rStyle w:val="43"/>
          <w:rFonts w:ascii="宋体" w:hAnsi="宋体" w:cs="宋体"/>
          <w:spacing w:val="8"/>
        </w:rPr>
      </w:pPr>
      <w:r>
        <w:rPr>
          <w:rStyle w:val="43"/>
          <w:rFonts w:hint="eastAsia" w:ascii="宋体" w:hAnsi="宋体" w:cs="宋体"/>
          <w:spacing w:val="8"/>
        </w:rPr>
        <w:t>4.本项目采用电子化交易系统,需投标人办理CA证书，办理的途径为：西藏自治区公共资源交易网--办事流程--资料下载--企业数字证书及电子签章办事资料。该项目实行《关于公共资源交易领域政府采购项目实行线上“不见面”开标的通知》文件要求，采取线上“不见面开标大厅”进行开标。各投标人无需到现场开标，并取消招标文件里要求开标现场递交所有资料。开评标以投标人上传的电子投标文件为准，请各潜在投标人做好线上“不见面”开标的各项准备工作，具体操作流程及注意事项，请各投标人登陆西藏自治区公共资源交易中心网站“办事流程”下载“采购项目不见面开标操作手册【采购投标人篇】”。如遇到技术问题，请及时与西藏自治区公共资源交易平台技术支持联系。</w:t>
      </w:r>
    </w:p>
    <w:p w14:paraId="795A56E5">
      <w:pPr>
        <w:pStyle w:val="205"/>
        <w:spacing w:line="383" w:lineRule="atLeast"/>
        <w:ind w:firstLine="540"/>
        <w:jc w:val="both"/>
        <w:rPr>
          <w:rStyle w:val="43"/>
          <w:rFonts w:ascii="宋体" w:hAnsi="宋体" w:cs="宋体"/>
          <w:spacing w:val="8"/>
        </w:rPr>
      </w:pPr>
      <w:r>
        <w:rPr>
          <w:rStyle w:val="43"/>
          <w:rFonts w:hint="eastAsia" w:ascii="宋体" w:hAnsi="宋体" w:cs="宋体"/>
          <w:spacing w:val="8"/>
        </w:rPr>
        <w:t>5.逾期上传或不按要求上传的电子投标文件，西藏自治区公共资源交易网将予以拒收。若因上传错误在评审时候造成电子投标文件无法读取，由投标人自行承担相应责任。</w:t>
      </w:r>
    </w:p>
    <w:p w14:paraId="59E76E2B">
      <w:pPr>
        <w:pStyle w:val="205"/>
        <w:spacing w:line="383" w:lineRule="atLeast"/>
        <w:ind w:firstLine="540"/>
        <w:jc w:val="both"/>
        <w:rPr>
          <w:rStyle w:val="43"/>
          <w:rFonts w:ascii="宋体" w:hAnsi="宋体" w:cs="宋体"/>
          <w:spacing w:val="8"/>
        </w:rPr>
      </w:pPr>
      <w:r>
        <w:rPr>
          <w:rStyle w:val="43"/>
          <w:rFonts w:hint="eastAsia" w:ascii="宋体" w:hAnsi="宋体" w:cs="宋体"/>
          <w:spacing w:val="8"/>
        </w:rPr>
        <w:t>6、因无法主动联系潜在投标人，请后续留意西藏自治区政府采购网、西藏自治区公共资源交易网、中国政府采购网是否有本项目更正公告。请各潜在投标人关注本项目公告发布媒体，如未及时获取到相关公告信息造成的后果由各潜在投标人自行承担。</w:t>
      </w:r>
    </w:p>
    <w:p w14:paraId="0068AA63">
      <w:pPr>
        <w:pStyle w:val="205"/>
        <w:spacing w:line="383" w:lineRule="atLeast"/>
        <w:ind w:firstLine="540"/>
        <w:jc w:val="both"/>
        <w:rPr>
          <w:rStyle w:val="43"/>
          <w:rFonts w:ascii="宋体" w:hAnsi="宋体" w:cs="宋体"/>
          <w:spacing w:val="8"/>
        </w:rPr>
      </w:pPr>
      <w:r>
        <w:rPr>
          <w:rStyle w:val="43"/>
          <w:rFonts w:hint="eastAsia" w:ascii="宋体" w:hAnsi="宋体" w:cs="宋体"/>
          <w:spacing w:val="8"/>
        </w:rPr>
        <w:t>7、请投标人在汇款时务必注明所投标项目的招标编号及款项用途，否则，因款项用途不明导致投标无效等后果由投标人自行承担。</w:t>
      </w:r>
    </w:p>
    <w:p w14:paraId="073CEC94">
      <w:pPr>
        <w:pStyle w:val="35"/>
        <w:spacing w:before="0" w:after="0" w:line="360" w:lineRule="atLeast"/>
        <w:rPr>
          <w:rStyle w:val="43"/>
          <w:rFonts w:ascii="宋体" w:hAnsi="宋体" w:eastAsia="宋体" w:cs="宋体"/>
          <w:sz w:val="24"/>
          <w:szCs w:val="24"/>
        </w:rPr>
      </w:pPr>
      <w:r>
        <w:rPr>
          <w:rStyle w:val="43"/>
          <w:rFonts w:hint="eastAsia" w:ascii="宋体" w:hAnsi="宋体" w:eastAsia="宋体" w:cs="宋体"/>
          <w:b w:val="0"/>
          <w:color w:val="333333"/>
          <w:spacing w:val="8"/>
          <w:sz w:val="24"/>
          <w:szCs w:val="24"/>
        </w:rPr>
        <w:t>七、对本次招标提出询问，请按以下方式联系。</w:t>
      </w:r>
    </w:p>
    <w:p w14:paraId="2341DE90">
      <w:pPr>
        <w:pStyle w:val="17"/>
        <w:spacing w:beforeAutospacing="0" w:afterAutospacing="0"/>
        <w:rPr>
          <w:rFonts w:ascii="宋体" w:hAnsi="宋体" w:cs="宋体"/>
        </w:rPr>
      </w:pPr>
      <w:r>
        <w:rPr>
          <w:rFonts w:hint="eastAsia" w:ascii="宋体" w:hAnsi="宋体" w:cs="宋体"/>
          <w:color w:val="333333"/>
          <w:spacing w:val="8"/>
          <w:shd w:val="clear" w:color="auto" w:fill="FFFFFF"/>
        </w:rPr>
        <w:t>　　　1.采购人信息</w:t>
      </w:r>
    </w:p>
    <w:p w14:paraId="2DE47BF5">
      <w:pPr>
        <w:pStyle w:val="17"/>
        <w:spacing w:beforeAutospacing="0" w:afterAutospacing="0" w:line="383" w:lineRule="atLeast"/>
        <w:ind w:firstLine="1024" w:firstLineChars="400"/>
        <w:rPr>
          <w:rFonts w:ascii="宋体" w:hAnsi="宋体" w:cs="宋体"/>
        </w:rPr>
      </w:pPr>
      <w:r>
        <w:rPr>
          <w:rFonts w:hint="eastAsia" w:ascii="宋体" w:hAnsi="宋体" w:cs="宋体"/>
          <w:color w:val="333333"/>
          <w:spacing w:val="8"/>
          <w:shd w:val="clear" w:color="auto" w:fill="FFFFFF"/>
        </w:rPr>
        <w:t>名 称：</w:t>
      </w:r>
      <w:r>
        <w:rPr>
          <w:rFonts w:hint="eastAsia" w:ascii="宋体" w:hAnsi="宋体" w:cs="宋体"/>
          <w:color w:val="333333"/>
          <w:spacing w:val="8"/>
          <w:u w:val="single"/>
          <w:shd w:val="clear" w:color="auto" w:fill="FFFFFF"/>
        </w:rPr>
        <w:t>拉萨市公安局交通警察支队</w:t>
      </w:r>
    </w:p>
    <w:p w14:paraId="2219634D">
      <w:pPr>
        <w:pStyle w:val="17"/>
        <w:spacing w:beforeAutospacing="0" w:afterAutospacing="0" w:line="383" w:lineRule="atLeast"/>
        <w:ind w:firstLine="1024" w:firstLineChars="400"/>
        <w:rPr>
          <w:rFonts w:ascii="宋体" w:hAnsi="宋体" w:cs="宋体"/>
          <w:color w:val="333333"/>
          <w:spacing w:val="8"/>
          <w:u w:val="single"/>
          <w:shd w:val="clear" w:color="auto" w:fill="FFFFFF"/>
        </w:rPr>
      </w:pPr>
      <w:r>
        <w:rPr>
          <w:rFonts w:hint="eastAsia" w:ascii="宋体" w:hAnsi="宋体" w:cs="宋体"/>
          <w:color w:val="333333"/>
          <w:spacing w:val="8"/>
          <w:shd w:val="clear" w:color="auto" w:fill="FFFFFF"/>
        </w:rPr>
        <w:t>地址：</w:t>
      </w:r>
      <w:r>
        <w:rPr>
          <w:rFonts w:hint="eastAsia" w:ascii="宋体" w:hAnsi="宋体" w:cs="宋体"/>
          <w:color w:val="333333"/>
          <w:spacing w:val="8"/>
          <w:u w:val="single"/>
          <w:shd w:val="clear" w:color="auto" w:fill="FFFFFF"/>
        </w:rPr>
        <w:t>西藏自治区拉萨市</w:t>
      </w:r>
    </w:p>
    <w:p w14:paraId="562880AE">
      <w:pPr>
        <w:pStyle w:val="17"/>
        <w:spacing w:beforeAutospacing="0" w:afterAutospacing="0" w:line="383" w:lineRule="atLeast"/>
        <w:ind w:firstLine="1024" w:firstLineChars="400"/>
        <w:rPr>
          <w:rFonts w:ascii="宋体" w:hAnsi="宋体" w:cs="宋体"/>
          <w:u w:val="single"/>
        </w:rPr>
      </w:pPr>
      <w:r>
        <w:rPr>
          <w:rFonts w:hint="eastAsia" w:ascii="宋体" w:hAnsi="宋体" w:cs="宋体"/>
          <w:color w:val="333333"/>
          <w:spacing w:val="8"/>
          <w:shd w:val="clear" w:color="auto" w:fill="FFFFFF"/>
        </w:rPr>
        <w:t>联系方式：</w:t>
      </w:r>
      <w:r>
        <w:rPr>
          <w:rFonts w:hint="eastAsia" w:ascii="宋体" w:hAnsi="宋体" w:cs="宋体"/>
          <w:color w:val="333333"/>
          <w:spacing w:val="8"/>
          <w:u w:val="single"/>
          <w:shd w:val="clear" w:color="auto" w:fill="FFFFFF"/>
        </w:rPr>
        <w:t>潘雯苑  6659920</w:t>
      </w:r>
    </w:p>
    <w:p w14:paraId="031375DE">
      <w:pPr>
        <w:pStyle w:val="17"/>
        <w:spacing w:beforeAutospacing="0" w:afterAutospacing="0" w:line="383" w:lineRule="atLeast"/>
        <w:ind w:firstLine="768" w:firstLineChars="300"/>
        <w:rPr>
          <w:rFonts w:ascii="宋体" w:hAnsi="宋体" w:cs="宋体"/>
        </w:rPr>
      </w:pPr>
      <w:r>
        <w:rPr>
          <w:rFonts w:hint="eastAsia" w:ascii="宋体" w:hAnsi="宋体" w:cs="宋体"/>
          <w:color w:val="333333"/>
          <w:spacing w:val="8"/>
          <w:shd w:val="clear" w:color="auto" w:fill="FFFFFF"/>
        </w:rPr>
        <w:t>2.采购代理机构信息</w:t>
      </w:r>
    </w:p>
    <w:p w14:paraId="394D1D27">
      <w:pPr>
        <w:pStyle w:val="17"/>
        <w:spacing w:beforeAutospacing="0" w:afterAutospacing="0" w:line="383" w:lineRule="atLeast"/>
        <w:ind w:firstLine="1024" w:firstLineChars="400"/>
        <w:jc w:val="both"/>
        <w:rPr>
          <w:rFonts w:ascii="宋体" w:hAnsi="宋体" w:cs="宋体"/>
        </w:rPr>
      </w:pPr>
      <w:r>
        <w:rPr>
          <w:rFonts w:hint="eastAsia" w:ascii="宋体" w:hAnsi="宋体" w:cs="宋体"/>
          <w:color w:val="333333"/>
          <w:spacing w:val="8"/>
          <w:shd w:val="clear" w:color="auto" w:fill="FFFFFF"/>
        </w:rPr>
        <w:t>名 称：</w:t>
      </w:r>
      <w:r>
        <w:rPr>
          <w:rFonts w:hint="eastAsia" w:ascii="宋体" w:hAnsi="宋体" w:cs="宋体"/>
          <w:color w:val="333333"/>
          <w:spacing w:val="8"/>
          <w:u w:val="single"/>
          <w:shd w:val="clear" w:color="auto" w:fill="FFFFFF"/>
        </w:rPr>
        <w:t xml:space="preserve"> 国信（西藏）招标咨询有限责任公司 </w:t>
      </w:r>
    </w:p>
    <w:p w14:paraId="724A4E30">
      <w:pPr>
        <w:pStyle w:val="17"/>
        <w:spacing w:beforeAutospacing="0" w:afterAutospacing="0" w:line="383" w:lineRule="atLeast"/>
        <w:ind w:firstLine="1024" w:firstLineChars="400"/>
        <w:jc w:val="both"/>
        <w:rPr>
          <w:rFonts w:ascii="宋体" w:hAnsi="宋体" w:cs="宋体"/>
        </w:rPr>
      </w:pPr>
      <w:r>
        <w:rPr>
          <w:rFonts w:hint="eastAsia" w:ascii="宋体" w:hAnsi="宋体" w:cs="宋体"/>
          <w:color w:val="333333"/>
          <w:spacing w:val="8"/>
          <w:shd w:val="clear" w:color="auto" w:fill="FFFFFF"/>
        </w:rPr>
        <w:t>地　址：</w:t>
      </w:r>
      <w:r>
        <w:rPr>
          <w:rFonts w:hint="eastAsia" w:ascii="宋体" w:hAnsi="宋体" w:cs="宋体"/>
          <w:color w:val="333333"/>
          <w:spacing w:val="8"/>
          <w:u w:val="single"/>
          <w:shd w:val="clear" w:color="auto" w:fill="FFFFFF"/>
        </w:rPr>
        <w:t>拉萨市柳梧新区国际总部城12栋2单元四楼 （平安保险楼上）</w:t>
      </w:r>
    </w:p>
    <w:p w14:paraId="454FDD11">
      <w:pPr>
        <w:pStyle w:val="17"/>
        <w:spacing w:beforeAutospacing="0" w:afterAutospacing="0" w:line="383" w:lineRule="atLeast"/>
        <w:ind w:firstLine="1024" w:firstLineChars="400"/>
        <w:jc w:val="both"/>
        <w:rPr>
          <w:rFonts w:ascii="宋体" w:hAnsi="宋体" w:cs="宋体"/>
        </w:rPr>
      </w:pPr>
      <w:r>
        <w:rPr>
          <w:rFonts w:hint="eastAsia" w:ascii="宋体" w:hAnsi="宋体" w:cs="宋体"/>
          <w:color w:val="333333"/>
          <w:spacing w:val="8"/>
          <w:shd w:val="clear" w:color="auto" w:fill="FFFFFF"/>
        </w:rPr>
        <w:t>联系方式：</w:t>
      </w:r>
      <w:r>
        <w:rPr>
          <w:rFonts w:hint="eastAsia" w:ascii="宋体" w:hAnsi="宋体" w:cs="宋体"/>
          <w:color w:val="333333"/>
          <w:spacing w:val="8"/>
          <w:u w:val="single"/>
          <w:shd w:val="clear" w:color="auto" w:fill="FFFFFF"/>
        </w:rPr>
        <w:t>0891-6866496</w:t>
      </w:r>
    </w:p>
    <w:p w14:paraId="55CDCA8A">
      <w:pPr>
        <w:pStyle w:val="17"/>
        <w:spacing w:beforeAutospacing="0" w:afterAutospacing="0" w:line="383" w:lineRule="atLeast"/>
        <w:ind w:firstLine="840"/>
        <w:jc w:val="both"/>
        <w:rPr>
          <w:rFonts w:ascii="宋体" w:hAnsi="宋体" w:cs="宋体"/>
        </w:rPr>
      </w:pPr>
      <w:r>
        <w:rPr>
          <w:rFonts w:hint="eastAsia" w:ascii="宋体" w:hAnsi="宋体" w:cs="宋体"/>
          <w:color w:val="333333"/>
          <w:spacing w:val="8"/>
          <w:shd w:val="clear" w:color="auto" w:fill="FFFFFF"/>
        </w:rPr>
        <w:t>3.项目联系方式</w:t>
      </w:r>
    </w:p>
    <w:p w14:paraId="1EDEEB1B">
      <w:pPr>
        <w:pStyle w:val="17"/>
        <w:spacing w:beforeAutospacing="0" w:afterAutospacing="0" w:line="383" w:lineRule="atLeast"/>
        <w:ind w:firstLine="1024" w:firstLineChars="400"/>
        <w:jc w:val="both"/>
        <w:rPr>
          <w:rFonts w:ascii="宋体" w:hAnsi="宋体" w:cs="宋体"/>
        </w:rPr>
      </w:pPr>
      <w:r>
        <w:rPr>
          <w:rFonts w:hint="eastAsia" w:ascii="宋体" w:hAnsi="宋体" w:cs="宋体"/>
          <w:color w:val="333333"/>
          <w:spacing w:val="8"/>
          <w:shd w:val="clear" w:color="auto" w:fill="FFFFFF"/>
        </w:rPr>
        <w:t>项目联系人：</w:t>
      </w:r>
      <w:r>
        <w:rPr>
          <w:rFonts w:hint="eastAsia" w:ascii="宋体" w:hAnsi="宋体" w:cs="宋体"/>
          <w:color w:val="333333"/>
          <w:spacing w:val="8"/>
          <w:u w:val="single"/>
          <w:shd w:val="clear" w:color="auto" w:fill="FFFFFF"/>
        </w:rPr>
        <w:t>李剑柯</w:t>
      </w:r>
    </w:p>
    <w:p w14:paraId="0A119A01">
      <w:pPr>
        <w:pStyle w:val="17"/>
        <w:spacing w:beforeAutospacing="0" w:afterAutospacing="0" w:line="383" w:lineRule="atLeast"/>
        <w:ind w:firstLine="1024" w:firstLineChars="400"/>
        <w:jc w:val="both"/>
        <w:rPr>
          <w:rFonts w:ascii="宋体" w:hAnsi="宋体" w:cs="宋体"/>
          <w:color w:val="333333"/>
          <w:spacing w:val="8"/>
          <w:u w:val="single"/>
          <w:shd w:val="clear" w:color="auto" w:fill="FFFFFF"/>
        </w:rPr>
      </w:pPr>
      <w:r>
        <w:rPr>
          <w:rFonts w:hint="eastAsia" w:ascii="宋体" w:hAnsi="宋体" w:cs="宋体"/>
          <w:color w:val="333333"/>
          <w:spacing w:val="8"/>
          <w:shd w:val="clear" w:color="auto" w:fill="FFFFFF"/>
        </w:rPr>
        <w:t>电　话：</w:t>
      </w:r>
      <w:r>
        <w:rPr>
          <w:rFonts w:hint="eastAsia" w:ascii="宋体" w:hAnsi="宋体" w:cs="宋体"/>
          <w:color w:val="333333"/>
          <w:spacing w:val="8"/>
          <w:u w:val="single"/>
          <w:shd w:val="clear" w:color="auto" w:fill="FFFFFF"/>
        </w:rPr>
        <w:t>153489025200</w:t>
      </w:r>
    </w:p>
    <w:p w14:paraId="3172628E">
      <w:pPr>
        <w:pStyle w:val="17"/>
        <w:spacing w:beforeAutospacing="0" w:afterAutospacing="0" w:line="383" w:lineRule="atLeast"/>
        <w:ind w:firstLine="960" w:firstLineChars="400"/>
        <w:jc w:val="both"/>
        <w:rPr>
          <w:rFonts w:ascii="宋体" w:hAnsi="宋体" w:cs="宋体"/>
        </w:rPr>
      </w:pPr>
    </w:p>
    <w:p w14:paraId="5DBF17B2">
      <w:pPr>
        <w:jc w:val="right"/>
        <w:rPr>
          <w:rStyle w:val="43"/>
          <w:rFonts w:ascii="宋体" w:hAnsi="宋体" w:cs="宋体"/>
          <w:color w:val="333333"/>
          <w:spacing w:val="8"/>
          <w:kern w:val="0"/>
          <w:sz w:val="24"/>
        </w:rPr>
      </w:pPr>
      <w:r>
        <w:rPr>
          <w:rStyle w:val="43"/>
          <w:rFonts w:hint="eastAsia" w:ascii="宋体" w:hAnsi="宋体" w:cs="宋体"/>
          <w:color w:val="333333"/>
          <w:spacing w:val="8"/>
          <w:kern w:val="0"/>
          <w:sz w:val="24"/>
        </w:rPr>
        <w:t>国信（西藏）招标咨询有限责任公司</w:t>
      </w:r>
    </w:p>
    <w:p w14:paraId="5C0EFBC9">
      <w:pPr>
        <w:jc w:val="right"/>
        <w:rPr>
          <w:rStyle w:val="43"/>
          <w:rFonts w:ascii="宋体" w:hAnsi="宋体" w:cs="宋体"/>
          <w:color w:val="333333"/>
          <w:spacing w:val="8"/>
          <w:kern w:val="0"/>
          <w:sz w:val="24"/>
        </w:rPr>
      </w:pPr>
      <w:r>
        <w:rPr>
          <w:rStyle w:val="43"/>
          <w:rFonts w:hint="eastAsia" w:ascii="宋体" w:hAnsi="宋体" w:cs="宋体"/>
          <w:color w:val="333333"/>
          <w:spacing w:val="8"/>
          <w:kern w:val="0"/>
          <w:sz w:val="24"/>
        </w:rPr>
        <w:t>2024年8月 1</w:t>
      </w:r>
      <w:r>
        <w:rPr>
          <w:rStyle w:val="43"/>
          <w:rFonts w:hint="eastAsia" w:ascii="宋体" w:hAnsi="宋体" w:cs="宋体"/>
          <w:color w:val="333333"/>
          <w:spacing w:val="8"/>
          <w:kern w:val="0"/>
          <w:sz w:val="24"/>
          <w:lang w:val="en-US" w:eastAsia="zh-CN"/>
        </w:rPr>
        <w:t>4</w:t>
      </w:r>
      <w:r>
        <w:rPr>
          <w:rStyle w:val="43"/>
          <w:rFonts w:hint="eastAsia" w:ascii="宋体" w:hAnsi="宋体" w:cs="宋体"/>
          <w:color w:val="333333"/>
          <w:spacing w:val="8"/>
          <w:kern w:val="0"/>
          <w:sz w:val="24"/>
        </w:rPr>
        <w:t>日</w:t>
      </w:r>
    </w:p>
    <w:p w14:paraId="451FF800">
      <w:pPr>
        <w:pStyle w:val="205"/>
        <w:spacing w:line="383" w:lineRule="atLeast"/>
        <w:ind w:firstLine="960" w:firstLineChars="400"/>
        <w:jc w:val="both"/>
        <w:rPr>
          <w:rStyle w:val="43"/>
          <w:rFonts w:ascii="宋体" w:hAnsi="宋体"/>
        </w:rPr>
      </w:pPr>
    </w:p>
    <w:p w14:paraId="164FC5F7">
      <w:pPr>
        <w:jc w:val="center"/>
        <w:rPr>
          <w:rStyle w:val="43"/>
          <w:sz w:val="24"/>
        </w:rPr>
      </w:pPr>
    </w:p>
    <w:p w14:paraId="216C63E0">
      <w:pPr>
        <w:jc w:val="center"/>
        <w:rPr>
          <w:rStyle w:val="43"/>
          <w:sz w:val="24"/>
        </w:rPr>
      </w:pPr>
    </w:p>
    <w:p w14:paraId="539F41D3">
      <w:pPr>
        <w:jc w:val="center"/>
        <w:rPr>
          <w:rStyle w:val="43"/>
          <w:sz w:val="24"/>
        </w:rPr>
      </w:pPr>
    </w:p>
    <w:p w14:paraId="6CF100EA">
      <w:pPr>
        <w:jc w:val="center"/>
        <w:rPr>
          <w:rStyle w:val="43"/>
          <w:sz w:val="24"/>
        </w:rPr>
      </w:pPr>
    </w:p>
    <w:p w14:paraId="36B0E8CC">
      <w:pPr>
        <w:jc w:val="center"/>
        <w:rPr>
          <w:rStyle w:val="43"/>
          <w:sz w:val="24"/>
        </w:rPr>
      </w:pPr>
    </w:p>
    <w:p w14:paraId="4C4F3684">
      <w:pPr>
        <w:jc w:val="center"/>
        <w:rPr>
          <w:rStyle w:val="43"/>
          <w:sz w:val="24"/>
        </w:rPr>
      </w:pPr>
    </w:p>
    <w:p w14:paraId="76670AA6">
      <w:pPr>
        <w:snapToGrid w:val="0"/>
        <w:spacing w:after="156"/>
        <w:jc w:val="center"/>
        <w:outlineLvl w:val="0"/>
        <w:rPr>
          <w:rStyle w:val="43"/>
          <w:rFonts w:ascii="宋体" w:hAnsi="宋体"/>
          <w:kern w:val="0"/>
          <w:sz w:val="32"/>
          <w:szCs w:val="32"/>
        </w:rPr>
      </w:pPr>
      <w:r>
        <w:rPr>
          <w:rStyle w:val="43"/>
          <w:rFonts w:ascii="宋体" w:hAnsi="宋体"/>
          <w:kern w:val="0"/>
          <w:sz w:val="32"/>
          <w:szCs w:val="32"/>
        </w:rPr>
        <w:br w:type="page"/>
      </w:r>
      <w:bookmarkStart w:id="7" w:name="_Toc11872"/>
      <w:bookmarkStart w:id="8" w:name="_Toc4757"/>
      <w:bookmarkStart w:id="9" w:name="_Toc27382"/>
      <w:r>
        <w:rPr>
          <w:rStyle w:val="43"/>
          <w:rFonts w:ascii="宋体" w:hAnsi="宋体"/>
          <w:kern w:val="0"/>
          <w:sz w:val="32"/>
          <w:szCs w:val="32"/>
        </w:rPr>
        <w:t>第二章投标人须知</w:t>
      </w:r>
      <w:bookmarkEnd w:id="7"/>
      <w:bookmarkEnd w:id="8"/>
      <w:bookmarkEnd w:id="9"/>
    </w:p>
    <w:p w14:paraId="1531AACD">
      <w:pPr>
        <w:snapToGrid w:val="0"/>
        <w:spacing w:after="156"/>
        <w:jc w:val="center"/>
        <w:rPr>
          <w:rStyle w:val="43"/>
          <w:rFonts w:ascii="宋体" w:hAnsi="宋体"/>
          <w:kern w:val="0"/>
          <w:sz w:val="28"/>
          <w:szCs w:val="28"/>
        </w:rPr>
      </w:pPr>
      <w:r>
        <w:rPr>
          <w:rStyle w:val="43"/>
          <w:rFonts w:ascii="宋体" w:hAnsi="宋体"/>
          <w:kern w:val="0"/>
          <w:sz w:val="28"/>
          <w:szCs w:val="28"/>
        </w:rPr>
        <w:t>（一）投标人须知前附表</w:t>
      </w:r>
    </w:p>
    <w:p w14:paraId="4862404A">
      <w:pPr>
        <w:snapToGrid w:val="0"/>
        <w:spacing w:after="156"/>
        <w:jc w:val="left"/>
        <w:rPr>
          <w:rStyle w:val="43"/>
          <w:rFonts w:ascii="宋体" w:hAnsi="宋体"/>
          <w:kern w:val="0"/>
          <w:sz w:val="24"/>
        </w:rPr>
      </w:pPr>
      <w:r>
        <w:rPr>
          <w:rStyle w:val="43"/>
          <w:rFonts w:ascii="宋体" w:hAnsi="宋体"/>
          <w:kern w:val="0"/>
          <w:sz w:val="24"/>
        </w:rPr>
        <w:t>注：投标人须知正文与本表不一致的以本表为准</w:t>
      </w:r>
    </w:p>
    <w:tbl>
      <w:tblPr>
        <w:tblStyle w:val="19"/>
        <w:tblW w:w="93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2515"/>
        <w:gridCol w:w="8"/>
        <w:gridCol w:w="5667"/>
      </w:tblGrid>
      <w:tr w14:paraId="0041A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1188" w:type="dxa"/>
            <w:vAlign w:val="center"/>
          </w:tcPr>
          <w:p w14:paraId="732E077E">
            <w:pPr>
              <w:autoSpaceDE w:val="0"/>
              <w:autoSpaceDN w:val="0"/>
              <w:adjustRightInd w:val="0"/>
              <w:snapToGrid w:val="0"/>
              <w:jc w:val="center"/>
              <w:rPr>
                <w:rFonts w:ascii="宋体" w:hAnsi="宋体" w:cs="黑体"/>
                <w:color w:val="000000"/>
                <w:kern w:val="0"/>
                <w:sz w:val="24"/>
              </w:rPr>
            </w:pPr>
            <w:r>
              <w:rPr>
                <w:rFonts w:hint="eastAsia" w:ascii="宋体" w:hAnsi="宋体" w:cs="仿宋_GB2312"/>
                <w:color w:val="000000"/>
                <w:kern w:val="0"/>
                <w:sz w:val="24"/>
              </w:rPr>
              <w:t>条款号</w:t>
            </w:r>
          </w:p>
        </w:tc>
        <w:tc>
          <w:tcPr>
            <w:tcW w:w="2515" w:type="dxa"/>
            <w:vAlign w:val="center"/>
          </w:tcPr>
          <w:p w14:paraId="785B96E9">
            <w:pPr>
              <w:autoSpaceDE w:val="0"/>
              <w:autoSpaceDN w:val="0"/>
              <w:adjustRightInd w:val="0"/>
              <w:snapToGrid w:val="0"/>
              <w:jc w:val="center"/>
              <w:rPr>
                <w:rFonts w:ascii="宋体" w:hAnsi="宋体" w:cs="黑体"/>
                <w:color w:val="000000"/>
                <w:kern w:val="0"/>
                <w:sz w:val="24"/>
              </w:rPr>
            </w:pPr>
            <w:r>
              <w:rPr>
                <w:rFonts w:hint="eastAsia" w:ascii="宋体" w:hAnsi="宋体" w:cs="仿宋_GB2312"/>
                <w:color w:val="000000"/>
                <w:kern w:val="0"/>
                <w:sz w:val="24"/>
              </w:rPr>
              <w:t>条款名称</w:t>
            </w:r>
          </w:p>
        </w:tc>
        <w:tc>
          <w:tcPr>
            <w:tcW w:w="5675" w:type="dxa"/>
            <w:gridSpan w:val="2"/>
            <w:vAlign w:val="center"/>
          </w:tcPr>
          <w:p w14:paraId="1EE1F8C0">
            <w:pPr>
              <w:autoSpaceDE w:val="0"/>
              <w:autoSpaceDN w:val="0"/>
              <w:adjustRightInd w:val="0"/>
              <w:snapToGrid w:val="0"/>
              <w:jc w:val="center"/>
              <w:rPr>
                <w:rFonts w:ascii="宋体" w:hAnsi="宋体" w:cs="黑体"/>
                <w:color w:val="000000"/>
                <w:kern w:val="0"/>
                <w:sz w:val="24"/>
              </w:rPr>
            </w:pPr>
            <w:r>
              <w:rPr>
                <w:rFonts w:hint="eastAsia" w:ascii="宋体" w:hAnsi="宋体" w:cs="仿宋_GB2312"/>
                <w:color w:val="000000"/>
                <w:kern w:val="0"/>
                <w:sz w:val="24"/>
              </w:rPr>
              <w:t>编列内容</w:t>
            </w:r>
          </w:p>
        </w:tc>
      </w:tr>
      <w:tr w14:paraId="5F919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1945BF00">
            <w:pPr>
              <w:autoSpaceDE w:val="0"/>
              <w:autoSpaceDN w:val="0"/>
              <w:adjustRightInd w:val="0"/>
              <w:snapToGrid w:val="0"/>
              <w:jc w:val="center"/>
              <w:rPr>
                <w:rFonts w:ascii="宋体" w:hAnsi="宋体" w:cs="TimesNewRomanPSMT"/>
                <w:color w:val="000000"/>
                <w:kern w:val="0"/>
                <w:sz w:val="20"/>
                <w:szCs w:val="20"/>
              </w:rPr>
            </w:pPr>
            <w:r>
              <w:rPr>
                <w:rFonts w:hint="eastAsia" w:ascii="宋体" w:hAnsi="宋体" w:cs="仿宋_GB2312"/>
                <w:color w:val="000000"/>
                <w:kern w:val="0"/>
                <w:sz w:val="24"/>
              </w:rPr>
              <w:t>1.5.2</w:t>
            </w:r>
          </w:p>
        </w:tc>
        <w:tc>
          <w:tcPr>
            <w:tcW w:w="2515" w:type="dxa"/>
            <w:vAlign w:val="center"/>
          </w:tcPr>
          <w:p w14:paraId="334EACB8">
            <w:pPr>
              <w:autoSpaceDE w:val="0"/>
              <w:autoSpaceDN w:val="0"/>
              <w:adjustRightInd w:val="0"/>
              <w:snapToGrid w:val="0"/>
              <w:jc w:val="left"/>
              <w:rPr>
                <w:rFonts w:ascii="宋体" w:hAnsi="宋体" w:cs="仿宋_GB2312"/>
                <w:color w:val="000000"/>
                <w:kern w:val="0"/>
                <w:sz w:val="24"/>
              </w:rPr>
            </w:pPr>
            <w:r>
              <w:rPr>
                <w:rFonts w:hint="eastAsia" w:ascii="宋体" w:hAnsi="宋体" w:cs="仿宋_GB2312"/>
                <w:color w:val="000000"/>
                <w:kern w:val="0"/>
                <w:sz w:val="24"/>
              </w:rPr>
              <w:t>是否专门面向中小企业采购</w:t>
            </w:r>
          </w:p>
        </w:tc>
        <w:tc>
          <w:tcPr>
            <w:tcW w:w="5675" w:type="dxa"/>
            <w:gridSpan w:val="2"/>
            <w:vAlign w:val="center"/>
          </w:tcPr>
          <w:p w14:paraId="02F8518F">
            <w:pPr>
              <w:autoSpaceDE w:val="0"/>
              <w:autoSpaceDN w:val="0"/>
              <w:adjustRightInd w:val="0"/>
              <w:snapToGrid w:val="0"/>
              <w:jc w:val="left"/>
              <w:rPr>
                <w:rFonts w:ascii="宋体" w:hAnsi="宋体" w:cs="仿宋_GB2312"/>
                <w:color w:val="000000"/>
                <w:kern w:val="0"/>
                <w:sz w:val="24"/>
              </w:rPr>
            </w:pPr>
            <w:r>
              <w:rPr>
                <w:rFonts w:ascii="宋体" w:hAnsi="宋体" w:cs="仿宋_GB2312"/>
                <w:color w:val="000000"/>
                <w:kern w:val="0"/>
                <w:sz w:val="24"/>
              </w:rPr>
              <w:fldChar w:fldCharType="begin"/>
            </w:r>
            <w:r>
              <w:rPr>
                <w:rFonts w:ascii="宋体" w:hAnsi="宋体" w:cs="仿宋_GB2312"/>
                <w:color w:val="000000"/>
                <w:kern w:val="0"/>
                <w:sz w:val="24"/>
              </w:rPr>
              <w:instrText xml:space="preserve"> </w:instrText>
            </w:r>
            <w:r>
              <w:rPr>
                <w:rFonts w:hint="eastAsia" w:ascii="宋体" w:hAnsi="宋体" w:cs="仿宋_GB2312"/>
                <w:color w:val="000000"/>
                <w:kern w:val="0"/>
                <w:sz w:val="24"/>
              </w:rPr>
              <w:instrText xml:space="preserve">eq \o\ac(□)</w:instrText>
            </w:r>
            <w:r>
              <w:rPr>
                <w:rFonts w:ascii="宋体" w:hAnsi="宋体" w:cs="仿宋_GB2312"/>
                <w:color w:val="000000"/>
                <w:kern w:val="0"/>
                <w:sz w:val="24"/>
              </w:rPr>
              <w:fldChar w:fldCharType="end"/>
            </w:r>
            <w:r>
              <w:rPr>
                <w:rFonts w:hint="eastAsia" w:ascii="宋体" w:hAnsi="宋体" w:cs="仿宋_GB2312"/>
                <w:color w:val="000000"/>
                <w:kern w:val="0"/>
                <w:sz w:val="24"/>
              </w:rPr>
              <w:t>是</w:t>
            </w:r>
          </w:p>
          <w:p w14:paraId="07924408">
            <w:pPr>
              <w:autoSpaceDE w:val="0"/>
              <w:autoSpaceDN w:val="0"/>
              <w:adjustRightInd w:val="0"/>
              <w:snapToGrid w:val="0"/>
              <w:jc w:val="left"/>
              <w:rPr>
                <w:rFonts w:ascii="宋体" w:hAnsi="宋体" w:cs="仿宋_GB2312"/>
                <w:color w:val="000000"/>
                <w:kern w:val="0"/>
                <w:sz w:val="24"/>
              </w:rPr>
            </w:pPr>
            <w:r>
              <w:rPr>
                <w:rFonts w:ascii="宋体" w:hAnsi="宋体" w:cs="仿宋_GB2312"/>
                <w:color w:val="000000"/>
                <w:kern w:val="0"/>
                <w:sz w:val="24"/>
              </w:rPr>
              <w:fldChar w:fldCharType="begin"/>
            </w:r>
            <w:r>
              <w:rPr>
                <w:rFonts w:ascii="宋体" w:hAnsi="宋体" w:cs="仿宋_GB2312"/>
                <w:color w:val="000000"/>
                <w:kern w:val="0"/>
                <w:sz w:val="24"/>
              </w:rPr>
              <w:instrText xml:space="preserve"> </w:instrText>
            </w:r>
            <w:r>
              <w:rPr>
                <w:rFonts w:hint="eastAsia" w:ascii="宋体" w:hAnsi="宋体" w:cs="仿宋_GB2312"/>
                <w:color w:val="000000"/>
                <w:kern w:val="0"/>
                <w:sz w:val="24"/>
              </w:rPr>
              <w:instrText xml:space="preserve">eq \o\ac(□,</w:instrText>
            </w:r>
            <w:r>
              <w:rPr>
                <w:rFonts w:hint="eastAsia" w:ascii="宋体" w:hAnsi="宋体" w:cs="仿宋_GB2312"/>
                <w:color w:val="000000"/>
                <w:kern w:val="0"/>
                <w:position w:val="2"/>
                <w:sz w:val="16"/>
              </w:rPr>
              <w:instrText xml:space="preserve">√</w:instrText>
            </w:r>
            <w:r>
              <w:rPr>
                <w:rFonts w:hint="eastAsia" w:ascii="宋体" w:hAnsi="宋体" w:cs="仿宋_GB2312"/>
                <w:color w:val="000000"/>
                <w:kern w:val="0"/>
                <w:sz w:val="24"/>
              </w:rPr>
              <w:instrText xml:space="preserve">)</w:instrText>
            </w:r>
            <w:r>
              <w:rPr>
                <w:rFonts w:ascii="宋体" w:hAnsi="宋体" w:cs="仿宋_GB2312"/>
                <w:color w:val="000000"/>
                <w:kern w:val="0"/>
                <w:sz w:val="24"/>
              </w:rPr>
              <w:fldChar w:fldCharType="end"/>
            </w:r>
            <w:r>
              <w:rPr>
                <w:rFonts w:hint="eastAsia" w:ascii="宋体" w:hAnsi="宋体" w:cs="仿宋_GB2312"/>
                <w:color w:val="000000"/>
                <w:kern w:val="0"/>
                <w:sz w:val="24"/>
              </w:rPr>
              <w:t>否</w:t>
            </w:r>
          </w:p>
        </w:tc>
      </w:tr>
      <w:tr w14:paraId="053B6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88" w:type="dxa"/>
            <w:vAlign w:val="center"/>
          </w:tcPr>
          <w:p w14:paraId="305CF934">
            <w:pPr>
              <w:autoSpaceDE w:val="0"/>
              <w:autoSpaceDN w:val="0"/>
              <w:adjustRightInd w:val="0"/>
              <w:snapToGrid w:val="0"/>
              <w:jc w:val="center"/>
              <w:rPr>
                <w:rFonts w:ascii="宋体" w:hAnsi="宋体" w:cs="仿宋_GB2312"/>
                <w:color w:val="000000"/>
                <w:kern w:val="0"/>
                <w:sz w:val="20"/>
                <w:szCs w:val="20"/>
              </w:rPr>
            </w:pPr>
            <w:r>
              <w:rPr>
                <w:rFonts w:ascii="宋体" w:hAnsi="宋体" w:cs="仿宋_GB2312"/>
                <w:color w:val="000000"/>
                <w:kern w:val="0"/>
                <w:sz w:val="20"/>
                <w:szCs w:val="20"/>
              </w:rPr>
              <w:t>2.2</w:t>
            </w:r>
          </w:p>
        </w:tc>
        <w:tc>
          <w:tcPr>
            <w:tcW w:w="2515" w:type="dxa"/>
            <w:vAlign w:val="center"/>
          </w:tcPr>
          <w:p w14:paraId="31F76661">
            <w:pPr>
              <w:autoSpaceDE w:val="0"/>
              <w:autoSpaceDN w:val="0"/>
              <w:adjustRightInd w:val="0"/>
              <w:snapToGrid w:val="0"/>
              <w:jc w:val="left"/>
              <w:rPr>
                <w:rFonts w:ascii="宋体" w:hAnsi="宋体" w:cs="仿宋_GB2312"/>
                <w:color w:val="000000"/>
                <w:kern w:val="0"/>
                <w:sz w:val="24"/>
              </w:rPr>
            </w:pPr>
            <w:r>
              <w:rPr>
                <w:rFonts w:hint="eastAsia" w:ascii="宋体" w:hAnsi="宋体" w:cs="仿宋_GB2312"/>
                <w:color w:val="000000"/>
                <w:kern w:val="0"/>
                <w:sz w:val="24"/>
              </w:rPr>
              <w:t>核心产品</w:t>
            </w:r>
          </w:p>
        </w:tc>
        <w:tc>
          <w:tcPr>
            <w:tcW w:w="5675" w:type="dxa"/>
            <w:gridSpan w:val="2"/>
            <w:vAlign w:val="center"/>
          </w:tcPr>
          <w:p w14:paraId="36319D58">
            <w:pPr>
              <w:autoSpaceDE w:val="0"/>
              <w:autoSpaceDN w:val="0"/>
              <w:adjustRightInd w:val="0"/>
              <w:snapToGrid w:val="0"/>
              <w:jc w:val="left"/>
              <w:rPr>
                <w:rFonts w:ascii="宋体" w:hAnsi="宋体" w:cs="仿宋_GB2312"/>
                <w:color w:val="000000"/>
                <w:kern w:val="0"/>
                <w:sz w:val="24"/>
              </w:rPr>
            </w:pPr>
            <w:r>
              <w:rPr>
                <w:rFonts w:ascii="宋体" w:hAnsi="宋体" w:cs="仿宋_GB2312"/>
                <w:color w:val="000000"/>
                <w:kern w:val="0"/>
                <w:sz w:val="24"/>
              </w:rPr>
              <w:fldChar w:fldCharType="begin"/>
            </w:r>
            <w:r>
              <w:rPr>
                <w:rFonts w:ascii="宋体" w:hAnsi="宋体" w:cs="仿宋_GB2312"/>
                <w:color w:val="000000"/>
                <w:kern w:val="0"/>
                <w:sz w:val="24"/>
              </w:rPr>
              <w:instrText xml:space="preserve"> </w:instrText>
            </w:r>
            <w:r>
              <w:rPr>
                <w:rFonts w:hint="eastAsia" w:ascii="宋体" w:hAnsi="宋体" w:cs="仿宋_GB2312"/>
                <w:color w:val="000000"/>
                <w:kern w:val="0"/>
                <w:sz w:val="24"/>
              </w:rPr>
              <w:instrText xml:space="preserve">eq \o\ac(□)</w:instrText>
            </w:r>
            <w:r>
              <w:rPr>
                <w:rFonts w:ascii="宋体" w:hAnsi="宋体" w:cs="仿宋_GB2312"/>
                <w:color w:val="000000"/>
                <w:kern w:val="0"/>
                <w:sz w:val="24"/>
              </w:rPr>
              <w:fldChar w:fldCharType="end"/>
            </w:r>
            <w:r>
              <w:rPr>
                <w:rFonts w:hint="eastAsia" w:ascii="宋体" w:hAnsi="宋体" w:cs="仿宋_GB2312"/>
                <w:color w:val="000000"/>
                <w:kern w:val="0"/>
                <w:sz w:val="24"/>
              </w:rPr>
              <w:t>单一产品采购</w:t>
            </w:r>
          </w:p>
          <w:p w14:paraId="74548B02">
            <w:pPr>
              <w:rPr>
                <w:rFonts w:ascii="宋体" w:hAnsi="宋体" w:cs="仿宋_GB2312"/>
                <w:color w:val="000000"/>
                <w:kern w:val="0"/>
                <w:sz w:val="24"/>
              </w:rPr>
            </w:pPr>
            <w:r>
              <w:rPr>
                <w:rFonts w:ascii="宋体" w:hAnsi="宋体" w:cs="仿宋_GB2312"/>
                <w:color w:val="000000"/>
                <w:kern w:val="0"/>
                <w:sz w:val="24"/>
              </w:rPr>
              <w:fldChar w:fldCharType="begin"/>
            </w:r>
            <w:r>
              <w:rPr>
                <w:rFonts w:ascii="宋体" w:hAnsi="宋体" w:cs="仿宋_GB2312"/>
                <w:color w:val="000000"/>
                <w:kern w:val="0"/>
                <w:sz w:val="24"/>
              </w:rPr>
              <w:instrText xml:space="preserve"> </w:instrText>
            </w:r>
            <w:r>
              <w:rPr>
                <w:rFonts w:hint="eastAsia" w:ascii="宋体" w:hAnsi="宋体" w:cs="仿宋_GB2312"/>
                <w:color w:val="000000"/>
                <w:kern w:val="0"/>
                <w:sz w:val="24"/>
              </w:rPr>
              <w:instrText xml:space="preserve">eq \o\ac(□,</w:instrText>
            </w:r>
            <w:r>
              <w:rPr>
                <w:rFonts w:hint="eastAsia" w:ascii="宋体" w:hAnsi="宋体" w:cs="仿宋_GB2312"/>
                <w:color w:val="000000"/>
                <w:kern w:val="0"/>
                <w:position w:val="2"/>
                <w:sz w:val="16"/>
              </w:rPr>
              <w:instrText xml:space="preserve">√</w:instrText>
            </w:r>
            <w:r>
              <w:rPr>
                <w:rFonts w:hint="eastAsia" w:ascii="宋体" w:hAnsi="宋体" w:cs="仿宋_GB2312"/>
                <w:color w:val="000000"/>
                <w:kern w:val="0"/>
                <w:sz w:val="24"/>
              </w:rPr>
              <w:instrText xml:space="preserve">)</w:instrText>
            </w:r>
            <w:r>
              <w:rPr>
                <w:rFonts w:ascii="宋体" w:hAnsi="宋体" w:cs="仿宋_GB2312"/>
                <w:color w:val="000000"/>
                <w:kern w:val="0"/>
                <w:sz w:val="24"/>
              </w:rPr>
              <w:fldChar w:fldCharType="end"/>
            </w:r>
            <w:r>
              <w:rPr>
                <w:rFonts w:hint="eastAsia" w:ascii="宋体" w:hAnsi="宋体" w:cs="仿宋_GB2312"/>
                <w:color w:val="000000"/>
                <w:kern w:val="0"/>
                <w:sz w:val="24"/>
              </w:rPr>
              <w:t>非单一产品采购</w:t>
            </w:r>
          </w:p>
          <w:p w14:paraId="288654F3">
            <w:pPr>
              <w:rPr>
                <w:rFonts w:ascii="宋体" w:hAnsi="宋体" w:cs="仿宋_GB2312"/>
                <w:b/>
                <w:bCs/>
                <w:color w:val="000000"/>
                <w:kern w:val="0"/>
                <w:sz w:val="24"/>
              </w:rPr>
            </w:pPr>
            <w:r>
              <w:rPr>
                <w:rFonts w:hint="eastAsia" w:ascii="宋体" w:hAnsi="宋体" w:cs="仿宋_GB2312"/>
                <w:color w:val="000000"/>
                <w:kern w:val="0"/>
                <w:sz w:val="24"/>
              </w:rPr>
              <w:t>核心产品为：车载移动式交通违法高清视频取证设备等。</w:t>
            </w:r>
          </w:p>
        </w:tc>
      </w:tr>
      <w:tr w14:paraId="0090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48FE7CCC">
            <w:pPr>
              <w:autoSpaceDE w:val="0"/>
              <w:autoSpaceDN w:val="0"/>
              <w:adjustRightInd w:val="0"/>
              <w:snapToGrid w:val="0"/>
              <w:jc w:val="center"/>
              <w:rPr>
                <w:rFonts w:ascii="宋体" w:hAnsi="宋体" w:cs="仿宋_GB2312"/>
                <w:color w:val="000000"/>
                <w:kern w:val="0"/>
                <w:sz w:val="20"/>
                <w:szCs w:val="20"/>
              </w:rPr>
            </w:pPr>
            <w:r>
              <w:rPr>
                <w:rFonts w:hint="eastAsia" w:ascii="宋体" w:hAnsi="宋体" w:cs="仿宋_GB2312"/>
                <w:color w:val="000000"/>
                <w:kern w:val="0"/>
                <w:sz w:val="20"/>
                <w:szCs w:val="20"/>
              </w:rPr>
              <w:t>2.3.3</w:t>
            </w:r>
          </w:p>
        </w:tc>
        <w:tc>
          <w:tcPr>
            <w:tcW w:w="2515" w:type="dxa"/>
            <w:vAlign w:val="center"/>
          </w:tcPr>
          <w:p w14:paraId="53F05D32">
            <w:pPr>
              <w:autoSpaceDE w:val="0"/>
              <w:autoSpaceDN w:val="0"/>
              <w:adjustRightInd w:val="0"/>
              <w:snapToGrid w:val="0"/>
              <w:jc w:val="left"/>
              <w:rPr>
                <w:rFonts w:ascii="宋体" w:hAnsi="宋体" w:cs="仿宋_GB2312"/>
                <w:color w:val="000000"/>
                <w:kern w:val="0"/>
                <w:sz w:val="24"/>
              </w:rPr>
            </w:pPr>
            <w:r>
              <w:rPr>
                <w:rFonts w:hint="eastAsia" w:ascii="宋体" w:hAnsi="宋体" w:cs="仿宋_GB2312"/>
                <w:color w:val="000000"/>
                <w:kern w:val="0"/>
                <w:sz w:val="24"/>
              </w:rPr>
              <w:t>采购人发出澄清文件时间</w:t>
            </w:r>
          </w:p>
        </w:tc>
        <w:tc>
          <w:tcPr>
            <w:tcW w:w="5675" w:type="dxa"/>
            <w:gridSpan w:val="2"/>
            <w:vAlign w:val="center"/>
          </w:tcPr>
          <w:p w14:paraId="5696F86E">
            <w:pPr>
              <w:autoSpaceDE w:val="0"/>
              <w:autoSpaceDN w:val="0"/>
              <w:adjustRightInd w:val="0"/>
              <w:snapToGrid w:val="0"/>
              <w:jc w:val="left"/>
              <w:rPr>
                <w:rFonts w:ascii="宋体" w:hAnsi="宋体" w:cs="仿宋_GB2312"/>
                <w:color w:val="000000"/>
                <w:kern w:val="0"/>
                <w:sz w:val="24"/>
              </w:rPr>
            </w:pPr>
            <w:r>
              <w:rPr>
                <w:rFonts w:hint="eastAsia" w:ascii="宋体" w:hAnsi="宋体" w:cs="仿宋_GB2312"/>
                <w:color w:val="000000"/>
                <w:kern w:val="0"/>
                <w:sz w:val="24"/>
              </w:rPr>
              <w:t>投标截止日15日前</w:t>
            </w:r>
          </w:p>
        </w:tc>
      </w:tr>
      <w:tr w14:paraId="77791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255154E2">
            <w:pPr>
              <w:autoSpaceDE w:val="0"/>
              <w:autoSpaceDN w:val="0"/>
              <w:adjustRightInd w:val="0"/>
              <w:snapToGrid w:val="0"/>
              <w:jc w:val="center"/>
              <w:rPr>
                <w:rFonts w:ascii="宋体" w:hAnsi="宋体" w:cs="TimesNewRomanPSMT"/>
                <w:color w:val="000000"/>
                <w:kern w:val="0"/>
                <w:sz w:val="20"/>
                <w:szCs w:val="21"/>
              </w:rPr>
            </w:pPr>
            <w:r>
              <w:rPr>
                <w:rFonts w:hint="eastAsia" w:ascii="宋体" w:hAnsi="宋体" w:cs="TimesNewRomanPSMT"/>
                <w:color w:val="000000"/>
                <w:kern w:val="0"/>
                <w:sz w:val="20"/>
                <w:szCs w:val="21"/>
              </w:rPr>
              <w:t>2.4.1</w:t>
            </w:r>
          </w:p>
        </w:tc>
        <w:tc>
          <w:tcPr>
            <w:tcW w:w="2515" w:type="dxa"/>
            <w:vAlign w:val="center"/>
          </w:tcPr>
          <w:p w14:paraId="3049114C">
            <w:pPr>
              <w:autoSpaceDE w:val="0"/>
              <w:autoSpaceDN w:val="0"/>
              <w:adjustRightInd w:val="0"/>
              <w:snapToGrid w:val="0"/>
              <w:rPr>
                <w:rFonts w:ascii="宋体" w:hAnsi="宋体" w:cs="仿宋_GB2312"/>
                <w:color w:val="000000"/>
                <w:kern w:val="0"/>
                <w:sz w:val="24"/>
              </w:rPr>
            </w:pPr>
            <w:bookmarkStart w:id="10" w:name="_Toc5578"/>
            <w:bookmarkStart w:id="11" w:name="_Toc20949"/>
            <w:bookmarkStart w:id="12" w:name="_Toc26077"/>
            <w:bookmarkStart w:id="13" w:name="_Toc28367"/>
            <w:bookmarkStart w:id="14" w:name="_Toc4365"/>
            <w:bookmarkStart w:id="15" w:name="_Toc848"/>
            <w:r>
              <w:rPr>
                <w:rFonts w:hint="eastAsia" w:ascii="宋体" w:hAnsi="宋体" w:cs="仿宋_GB2312"/>
                <w:color w:val="000000"/>
                <w:kern w:val="0"/>
                <w:sz w:val="24"/>
              </w:rPr>
              <w:t>采购人发出修改文件时间</w:t>
            </w:r>
            <w:bookmarkEnd w:id="10"/>
            <w:bookmarkEnd w:id="11"/>
            <w:bookmarkEnd w:id="12"/>
            <w:bookmarkEnd w:id="13"/>
            <w:bookmarkEnd w:id="14"/>
            <w:bookmarkEnd w:id="15"/>
          </w:p>
        </w:tc>
        <w:tc>
          <w:tcPr>
            <w:tcW w:w="5675" w:type="dxa"/>
            <w:gridSpan w:val="2"/>
            <w:vAlign w:val="center"/>
          </w:tcPr>
          <w:p w14:paraId="25446E05">
            <w:pPr>
              <w:autoSpaceDE w:val="0"/>
              <w:autoSpaceDN w:val="0"/>
              <w:adjustRightInd w:val="0"/>
              <w:snapToGrid w:val="0"/>
              <w:spacing w:after="156" w:afterLines="50"/>
              <w:ind w:left="281" w:hanging="280" w:hangingChars="117"/>
              <w:rPr>
                <w:rFonts w:ascii="宋体" w:hAnsi="宋体" w:cs="TimesNewRomanPSMT"/>
                <w:color w:val="000000"/>
                <w:kern w:val="0"/>
                <w:sz w:val="24"/>
              </w:rPr>
            </w:pPr>
            <w:r>
              <w:rPr>
                <w:rFonts w:hint="eastAsia" w:ascii="宋体" w:hAnsi="宋体" w:cs="TimesNewRomanPSMT"/>
                <w:color w:val="000000"/>
                <w:kern w:val="0"/>
                <w:sz w:val="24"/>
              </w:rPr>
              <w:t>投标截止日15日前</w:t>
            </w:r>
          </w:p>
        </w:tc>
      </w:tr>
      <w:tr w14:paraId="7C22A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107E590A">
            <w:pPr>
              <w:autoSpaceDE w:val="0"/>
              <w:autoSpaceDN w:val="0"/>
              <w:adjustRightInd w:val="0"/>
              <w:snapToGrid w:val="0"/>
              <w:jc w:val="center"/>
              <w:rPr>
                <w:rFonts w:ascii="宋体" w:hAnsi="宋体" w:cs="TimesNewRomanPSMT"/>
                <w:color w:val="000000"/>
                <w:kern w:val="0"/>
                <w:sz w:val="20"/>
                <w:szCs w:val="21"/>
              </w:rPr>
            </w:pPr>
            <w:r>
              <w:rPr>
                <w:rFonts w:hint="eastAsia" w:ascii="宋体" w:hAnsi="宋体" w:cs="TimesNewRomanPSMT"/>
                <w:color w:val="000000"/>
                <w:kern w:val="0"/>
                <w:sz w:val="20"/>
                <w:szCs w:val="21"/>
              </w:rPr>
              <w:t>2.5</w:t>
            </w:r>
          </w:p>
        </w:tc>
        <w:tc>
          <w:tcPr>
            <w:tcW w:w="2515" w:type="dxa"/>
            <w:vAlign w:val="center"/>
          </w:tcPr>
          <w:p w14:paraId="38631E0C">
            <w:pPr>
              <w:autoSpaceDE w:val="0"/>
              <w:autoSpaceDN w:val="0"/>
              <w:adjustRightInd w:val="0"/>
              <w:snapToGrid w:val="0"/>
              <w:rPr>
                <w:rFonts w:ascii="宋体" w:hAnsi="宋体" w:cs="仿宋_GB2312"/>
                <w:color w:val="000000"/>
                <w:kern w:val="0"/>
                <w:sz w:val="24"/>
              </w:rPr>
            </w:pPr>
            <w:bookmarkStart w:id="16" w:name="_Toc5691"/>
            <w:bookmarkStart w:id="17" w:name="_Toc3484"/>
            <w:bookmarkStart w:id="18" w:name="_Toc26646"/>
            <w:bookmarkStart w:id="19" w:name="_Toc20336"/>
            <w:bookmarkStart w:id="20" w:name="_Toc31338"/>
            <w:bookmarkStart w:id="21" w:name="_Toc2064"/>
            <w:r>
              <w:rPr>
                <w:rFonts w:hint="eastAsia" w:ascii="宋体" w:hAnsi="宋体" w:cs="仿宋_GB2312"/>
                <w:color w:val="000000"/>
                <w:kern w:val="0"/>
                <w:sz w:val="24"/>
              </w:rPr>
              <w:t>接收质疑函的方式和联系方式</w:t>
            </w:r>
            <w:bookmarkEnd w:id="16"/>
            <w:bookmarkEnd w:id="17"/>
            <w:bookmarkEnd w:id="18"/>
            <w:bookmarkEnd w:id="19"/>
            <w:bookmarkEnd w:id="20"/>
            <w:bookmarkEnd w:id="21"/>
          </w:p>
        </w:tc>
        <w:tc>
          <w:tcPr>
            <w:tcW w:w="5675" w:type="dxa"/>
            <w:gridSpan w:val="2"/>
            <w:vAlign w:val="center"/>
          </w:tcPr>
          <w:p w14:paraId="05FF9692">
            <w:pPr>
              <w:snapToGrid w:val="0"/>
              <w:spacing w:after="156"/>
              <w:rPr>
                <w:rStyle w:val="43"/>
                <w:rFonts w:ascii="宋体" w:hAnsi="宋体"/>
                <w:color w:val="000000"/>
                <w:kern w:val="0"/>
                <w:sz w:val="24"/>
              </w:rPr>
            </w:pPr>
            <w:r>
              <w:rPr>
                <w:rStyle w:val="43"/>
                <w:rFonts w:hint="eastAsia" w:ascii="宋体" w:hAnsi="宋体"/>
                <w:color w:val="000000"/>
                <w:kern w:val="0"/>
                <w:sz w:val="24"/>
              </w:rPr>
              <w:t>质疑和投诉的提出时限、程序、所需函件及相关材料按照《中华人民共和国政府采购法》《中华人民共和国政府采购法实施条例》《政府采购质疑和投诉办法》等相关法律法规要求执行。不在法定质疑期内提出的质疑不予接收，不符合要求的质疑函在法定的时限内补充完整，否则按质疑不成立处理。</w:t>
            </w:r>
          </w:p>
          <w:p w14:paraId="75E98B9D">
            <w:pPr>
              <w:snapToGrid w:val="0"/>
              <w:spacing w:after="156"/>
              <w:rPr>
                <w:rStyle w:val="43"/>
                <w:rFonts w:ascii="宋体" w:hAnsi="宋体"/>
                <w:color w:val="000000"/>
                <w:kern w:val="0"/>
                <w:sz w:val="24"/>
              </w:rPr>
            </w:pPr>
            <w:r>
              <w:rPr>
                <w:rStyle w:val="43"/>
                <w:rFonts w:hint="eastAsia" w:ascii="宋体" w:hAnsi="宋体"/>
                <w:color w:val="000000"/>
                <w:kern w:val="0"/>
                <w:sz w:val="24"/>
              </w:rPr>
              <w:t>1、 提出质疑者应同时提交相关证据材料和注明事实的确切来源，并对质疑内容的真实性承担法律责任。</w:t>
            </w:r>
          </w:p>
          <w:p w14:paraId="4A662381">
            <w:pPr>
              <w:snapToGrid w:val="0"/>
              <w:spacing w:after="156"/>
              <w:rPr>
                <w:rStyle w:val="43"/>
                <w:rFonts w:ascii="宋体" w:hAnsi="宋体"/>
                <w:color w:val="000000"/>
                <w:kern w:val="0"/>
                <w:sz w:val="24"/>
              </w:rPr>
            </w:pPr>
            <w:r>
              <w:rPr>
                <w:rStyle w:val="43"/>
                <w:rFonts w:hint="eastAsia" w:ascii="宋体" w:hAnsi="宋体"/>
                <w:color w:val="000000"/>
                <w:kern w:val="0"/>
                <w:sz w:val="24"/>
              </w:rPr>
              <w:t>2、投标人应在法定质疑期内一次性提出针对同一采购程序环节的质疑，对同一采购环节的重复质疑概不接收与回应。</w:t>
            </w:r>
          </w:p>
          <w:p w14:paraId="4292BDFA">
            <w:pPr>
              <w:snapToGrid w:val="0"/>
              <w:spacing w:after="156"/>
              <w:rPr>
                <w:rStyle w:val="43"/>
                <w:rFonts w:ascii="宋体"/>
                <w:color w:val="000000"/>
                <w:kern w:val="0"/>
                <w:sz w:val="24"/>
              </w:rPr>
            </w:pPr>
            <w:r>
              <w:rPr>
                <w:rStyle w:val="43"/>
                <w:rFonts w:ascii="宋体" w:hAnsi="宋体"/>
                <w:color w:val="000000"/>
                <w:kern w:val="0"/>
                <w:sz w:val="24"/>
              </w:rPr>
              <w:t>联系部门：国信（西藏）招标咨询有限责任公司</w:t>
            </w:r>
          </w:p>
          <w:p w14:paraId="1C1C6814">
            <w:pPr>
              <w:snapToGrid w:val="0"/>
              <w:spacing w:after="156"/>
              <w:rPr>
                <w:rStyle w:val="43"/>
                <w:rFonts w:ascii="宋体"/>
                <w:color w:val="000000"/>
                <w:kern w:val="0"/>
                <w:sz w:val="24"/>
              </w:rPr>
            </w:pPr>
            <w:r>
              <w:rPr>
                <w:rStyle w:val="43"/>
                <w:rFonts w:ascii="宋体" w:hAnsi="宋体"/>
                <w:color w:val="000000"/>
                <w:kern w:val="0"/>
                <w:sz w:val="24"/>
              </w:rPr>
              <w:t>联系人：</w:t>
            </w:r>
            <w:r>
              <w:rPr>
                <w:rStyle w:val="43"/>
                <w:rFonts w:hint="eastAsia" w:ascii="宋体" w:hAnsi="宋体"/>
                <w:color w:val="000000"/>
                <w:kern w:val="0"/>
                <w:sz w:val="24"/>
              </w:rPr>
              <w:t xml:space="preserve"> 李剑柯</w:t>
            </w:r>
          </w:p>
          <w:p w14:paraId="053A646C">
            <w:pPr>
              <w:snapToGrid w:val="0"/>
              <w:spacing w:after="156"/>
              <w:rPr>
                <w:rStyle w:val="43"/>
                <w:rFonts w:ascii="宋体"/>
                <w:color w:val="000000"/>
                <w:kern w:val="0"/>
                <w:sz w:val="24"/>
              </w:rPr>
            </w:pPr>
            <w:r>
              <w:rPr>
                <w:rStyle w:val="43"/>
                <w:rFonts w:ascii="宋体" w:hAnsi="宋体"/>
                <w:color w:val="000000"/>
                <w:kern w:val="0"/>
                <w:sz w:val="24"/>
              </w:rPr>
              <w:t>联系电话：</w:t>
            </w:r>
            <w:r>
              <w:rPr>
                <w:rStyle w:val="43"/>
                <w:rFonts w:hint="eastAsia" w:ascii="宋体" w:hAnsi="宋体"/>
                <w:color w:val="000000"/>
                <w:kern w:val="0"/>
                <w:sz w:val="24"/>
              </w:rPr>
              <w:t>15348902520</w:t>
            </w:r>
          </w:p>
          <w:p w14:paraId="3332DA89">
            <w:pPr>
              <w:autoSpaceDE w:val="0"/>
              <w:autoSpaceDN w:val="0"/>
              <w:adjustRightInd w:val="0"/>
              <w:snapToGrid w:val="0"/>
              <w:spacing w:after="156" w:afterLines="50"/>
              <w:rPr>
                <w:rFonts w:ascii="宋体" w:hAnsi="宋体" w:cs="TimesNewRomanPSMT"/>
                <w:color w:val="000000"/>
                <w:kern w:val="0"/>
                <w:sz w:val="24"/>
              </w:rPr>
            </w:pPr>
            <w:r>
              <w:rPr>
                <w:rStyle w:val="43"/>
                <w:rFonts w:ascii="宋体" w:hAnsi="宋体"/>
                <w:color w:val="000000"/>
                <w:kern w:val="0"/>
                <w:sz w:val="24"/>
              </w:rPr>
              <w:t>通信地址：</w:t>
            </w:r>
            <w:r>
              <w:rPr>
                <w:rStyle w:val="43"/>
                <w:rFonts w:hint="eastAsia" w:ascii="宋体" w:hAnsi="宋体"/>
                <w:color w:val="000000"/>
                <w:kern w:val="0"/>
                <w:sz w:val="24"/>
              </w:rPr>
              <w:t>拉萨市柳梧新区国际总部城12栋2单元四楼 （平安保险楼上）</w:t>
            </w:r>
          </w:p>
        </w:tc>
      </w:tr>
      <w:tr w14:paraId="5D7EB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2B67E0A0">
            <w:pPr>
              <w:autoSpaceDE w:val="0"/>
              <w:autoSpaceDN w:val="0"/>
              <w:adjustRightInd w:val="0"/>
              <w:snapToGrid w:val="0"/>
              <w:jc w:val="center"/>
              <w:rPr>
                <w:rFonts w:ascii="宋体" w:hAnsi="宋体" w:cs="TimesNewRomanPSMT"/>
                <w:color w:val="000000"/>
                <w:kern w:val="0"/>
                <w:sz w:val="20"/>
                <w:szCs w:val="21"/>
              </w:rPr>
            </w:pPr>
            <w:r>
              <w:rPr>
                <w:rFonts w:ascii="宋体" w:hAnsi="宋体" w:cs="TimesNewRomanPSMT"/>
                <w:color w:val="000000"/>
                <w:kern w:val="0"/>
                <w:sz w:val="20"/>
                <w:szCs w:val="21"/>
              </w:rPr>
              <w:t>3</w:t>
            </w:r>
            <w:r>
              <w:rPr>
                <w:rFonts w:hint="eastAsia" w:ascii="宋体" w:hAnsi="宋体" w:cs="TimesNewRomanPSMT"/>
                <w:color w:val="000000"/>
                <w:kern w:val="0"/>
                <w:sz w:val="20"/>
                <w:szCs w:val="21"/>
              </w:rPr>
              <w:t>.6.2</w:t>
            </w:r>
          </w:p>
        </w:tc>
        <w:tc>
          <w:tcPr>
            <w:tcW w:w="2515" w:type="dxa"/>
            <w:vAlign w:val="center"/>
          </w:tcPr>
          <w:p w14:paraId="0A7EC7C9">
            <w:pPr>
              <w:autoSpaceDE w:val="0"/>
              <w:autoSpaceDN w:val="0"/>
              <w:adjustRightInd w:val="0"/>
              <w:snapToGrid w:val="0"/>
              <w:rPr>
                <w:rFonts w:ascii="宋体" w:hAnsi="宋体" w:cs="仿宋_GB2312"/>
                <w:color w:val="000000"/>
                <w:kern w:val="0"/>
                <w:sz w:val="24"/>
              </w:rPr>
            </w:pPr>
            <w:bookmarkStart w:id="22" w:name="_Toc5055"/>
            <w:bookmarkStart w:id="23" w:name="_Toc10933"/>
            <w:bookmarkStart w:id="24" w:name="_Toc16367"/>
            <w:bookmarkStart w:id="25" w:name="_Toc195921788"/>
            <w:bookmarkStart w:id="26" w:name="_Toc22433"/>
            <w:bookmarkStart w:id="27" w:name="_Toc13341"/>
            <w:bookmarkStart w:id="28" w:name="_Toc1731"/>
            <w:r>
              <w:rPr>
                <w:rFonts w:hint="eastAsia" w:ascii="宋体" w:hAnsi="宋体" w:cs="仿宋_GB2312"/>
                <w:color w:val="000000"/>
                <w:kern w:val="0"/>
                <w:sz w:val="24"/>
              </w:rPr>
              <w:t>投标有效期</w:t>
            </w:r>
            <w:bookmarkEnd w:id="22"/>
            <w:bookmarkEnd w:id="23"/>
            <w:bookmarkEnd w:id="24"/>
            <w:bookmarkEnd w:id="25"/>
            <w:bookmarkEnd w:id="26"/>
            <w:bookmarkEnd w:id="27"/>
            <w:bookmarkEnd w:id="28"/>
          </w:p>
        </w:tc>
        <w:tc>
          <w:tcPr>
            <w:tcW w:w="5675" w:type="dxa"/>
            <w:gridSpan w:val="2"/>
            <w:vAlign w:val="center"/>
          </w:tcPr>
          <w:p w14:paraId="1B66E11A">
            <w:pPr>
              <w:autoSpaceDE w:val="0"/>
              <w:autoSpaceDN w:val="0"/>
              <w:adjustRightInd w:val="0"/>
              <w:snapToGrid w:val="0"/>
              <w:spacing w:after="156" w:afterLines="50"/>
              <w:rPr>
                <w:rFonts w:ascii="宋体" w:hAnsi="宋体" w:cs="TimesNewRomanPSMT"/>
                <w:color w:val="000000"/>
                <w:kern w:val="0"/>
                <w:sz w:val="24"/>
              </w:rPr>
            </w:pPr>
            <w:r>
              <w:rPr>
                <w:rFonts w:hint="eastAsia" w:ascii="宋体" w:hAnsi="宋体" w:cs="TimesNewRomanPSMT"/>
                <w:color w:val="000000"/>
                <w:kern w:val="0"/>
                <w:sz w:val="24"/>
              </w:rPr>
              <w:t>90日历天</w:t>
            </w:r>
          </w:p>
        </w:tc>
      </w:tr>
      <w:tr w14:paraId="4D35E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504EA38B">
            <w:pPr>
              <w:autoSpaceDE w:val="0"/>
              <w:autoSpaceDN w:val="0"/>
              <w:adjustRightInd w:val="0"/>
              <w:snapToGrid w:val="0"/>
              <w:jc w:val="center"/>
              <w:rPr>
                <w:rFonts w:ascii="宋体" w:hAnsi="宋体" w:cs="TimesNewRomanPSMT"/>
                <w:color w:val="000000"/>
                <w:kern w:val="0"/>
                <w:sz w:val="20"/>
                <w:szCs w:val="21"/>
              </w:rPr>
            </w:pPr>
            <w:r>
              <w:rPr>
                <w:rFonts w:ascii="宋体" w:hAnsi="宋体" w:cs="TimesNewRomanPSMT"/>
                <w:color w:val="000000"/>
                <w:kern w:val="0"/>
                <w:sz w:val="20"/>
                <w:szCs w:val="21"/>
              </w:rPr>
              <w:t>3.</w:t>
            </w:r>
            <w:r>
              <w:rPr>
                <w:rFonts w:hint="eastAsia" w:ascii="宋体" w:hAnsi="宋体" w:cs="TimesNewRomanPSMT"/>
                <w:color w:val="000000"/>
                <w:kern w:val="0"/>
                <w:sz w:val="20"/>
                <w:szCs w:val="21"/>
              </w:rPr>
              <w:t>7</w:t>
            </w:r>
            <w:r>
              <w:rPr>
                <w:rFonts w:ascii="宋体" w:hAnsi="宋体" w:cs="TimesNewRomanPSMT"/>
                <w:color w:val="000000"/>
                <w:kern w:val="0"/>
                <w:sz w:val="20"/>
                <w:szCs w:val="21"/>
              </w:rPr>
              <w:t>.1</w:t>
            </w:r>
          </w:p>
        </w:tc>
        <w:tc>
          <w:tcPr>
            <w:tcW w:w="2515" w:type="dxa"/>
            <w:vAlign w:val="center"/>
          </w:tcPr>
          <w:p w14:paraId="3302B23F">
            <w:pPr>
              <w:autoSpaceDE w:val="0"/>
              <w:autoSpaceDN w:val="0"/>
              <w:adjustRightInd w:val="0"/>
              <w:snapToGrid w:val="0"/>
              <w:rPr>
                <w:rFonts w:ascii="宋体" w:hAnsi="宋体" w:cs="仿宋_GB2312"/>
                <w:color w:val="000000"/>
                <w:kern w:val="0"/>
                <w:sz w:val="24"/>
              </w:rPr>
            </w:pPr>
            <w:bookmarkStart w:id="29" w:name="_Toc12209"/>
            <w:bookmarkStart w:id="30" w:name="_Toc29199"/>
            <w:bookmarkStart w:id="31" w:name="_Toc27567"/>
            <w:bookmarkStart w:id="32" w:name="_Toc195921789"/>
            <w:bookmarkStart w:id="33" w:name="_Toc12380"/>
            <w:bookmarkStart w:id="34" w:name="_Toc21271"/>
            <w:bookmarkStart w:id="35" w:name="_Toc5482"/>
            <w:r>
              <w:rPr>
                <w:rFonts w:hint="eastAsia" w:ascii="宋体" w:hAnsi="宋体" w:cs="仿宋_GB2312"/>
                <w:color w:val="000000"/>
                <w:kern w:val="0"/>
                <w:sz w:val="24"/>
              </w:rPr>
              <w:t>投标保证金</w:t>
            </w:r>
            <w:bookmarkEnd w:id="29"/>
            <w:bookmarkEnd w:id="30"/>
            <w:bookmarkEnd w:id="31"/>
            <w:bookmarkEnd w:id="32"/>
            <w:bookmarkEnd w:id="33"/>
            <w:bookmarkEnd w:id="34"/>
            <w:bookmarkEnd w:id="35"/>
          </w:p>
        </w:tc>
        <w:tc>
          <w:tcPr>
            <w:tcW w:w="5675" w:type="dxa"/>
            <w:gridSpan w:val="2"/>
            <w:vAlign w:val="center"/>
          </w:tcPr>
          <w:p w14:paraId="7FB5900A">
            <w:pPr>
              <w:autoSpaceDE w:val="0"/>
              <w:autoSpaceDN w:val="0"/>
              <w:adjustRightInd w:val="0"/>
              <w:snapToGrid w:val="0"/>
              <w:spacing w:after="156" w:afterLines="50"/>
              <w:rPr>
                <w:sz w:val="24"/>
              </w:rPr>
            </w:pPr>
            <w:r>
              <w:rPr>
                <w:rFonts w:hint="eastAsia"/>
                <w:sz w:val="24"/>
              </w:rPr>
              <w:t>投标保证金应当以支票、汇票、本票或者金融机构、担保机构出具的保函等非现金形式提交。投标人未按照招标文件要求提交投标保证金的,投标无效，电子保函相关要求以西藏自治区公共资源交易网规定为准。</w:t>
            </w:r>
          </w:p>
          <w:p w14:paraId="4645FD37">
            <w:pPr>
              <w:autoSpaceDE w:val="0"/>
              <w:autoSpaceDN w:val="0"/>
              <w:adjustRightInd w:val="0"/>
              <w:snapToGrid w:val="0"/>
              <w:spacing w:after="156" w:afterLines="50"/>
              <w:rPr>
                <w:sz w:val="24"/>
              </w:rPr>
            </w:pPr>
            <w:r>
              <w:rPr>
                <w:rFonts w:hint="eastAsia"/>
                <w:sz w:val="24"/>
              </w:rPr>
              <w:t>投标保证金的金额：4万元</w:t>
            </w:r>
          </w:p>
          <w:p w14:paraId="0D7876F3">
            <w:pPr>
              <w:autoSpaceDE w:val="0"/>
              <w:autoSpaceDN w:val="0"/>
              <w:adjustRightInd w:val="0"/>
              <w:snapToGrid w:val="0"/>
              <w:spacing w:after="156" w:afterLines="50"/>
              <w:rPr>
                <w:sz w:val="24"/>
              </w:rPr>
            </w:pPr>
            <w:r>
              <w:rPr>
                <w:rFonts w:hint="eastAsia"/>
                <w:sz w:val="24"/>
              </w:rPr>
              <w:t>一、在提交投标保证金时，请按以下内容办理：</w:t>
            </w:r>
          </w:p>
          <w:p w14:paraId="1484AF0E">
            <w:pPr>
              <w:autoSpaceDE w:val="0"/>
              <w:autoSpaceDN w:val="0"/>
              <w:adjustRightInd w:val="0"/>
              <w:snapToGrid w:val="0"/>
              <w:spacing w:after="156" w:afterLines="50"/>
              <w:rPr>
                <w:sz w:val="24"/>
              </w:rPr>
            </w:pPr>
            <w:r>
              <w:rPr>
                <w:rFonts w:hint="eastAsia"/>
                <w:sz w:val="24"/>
              </w:rPr>
              <w:t>1）、各项操作及规范以西藏自治区公共资源交易网及其交易平台（系统）要求为准，如遇网站、系统平台、CA等相关问题请按照西藏自治区公共资源交易平台联系方式进行咨询。</w:t>
            </w:r>
          </w:p>
          <w:p w14:paraId="1488156C">
            <w:pPr>
              <w:autoSpaceDE w:val="0"/>
              <w:autoSpaceDN w:val="0"/>
              <w:adjustRightInd w:val="0"/>
              <w:snapToGrid w:val="0"/>
              <w:spacing w:after="156" w:afterLines="50"/>
              <w:rPr>
                <w:sz w:val="24"/>
              </w:rPr>
            </w:pPr>
            <w:r>
              <w:rPr>
                <w:rFonts w:hint="eastAsia"/>
                <w:sz w:val="24"/>
              </w:rPr>
              <w:t>2）、投标人自行登录西藏自治区公共资源交易网办理，不接受金融机构、担保机构线下出具的保函保单等非现金形式。</w:t>
            </w:r>
          </w:p>
          <w:p w14:paraId="7734C84C">
            <w:pPr>
              <w:autoSpaceDE w:val="0"/>
              <w:autoSpaceDN w:val="0"/>
              <w:adjustRightInd w:val="0"/>
              <w:snapToGrid w:val="0"/>
              <w:spacing w:after="156" w:afterLines="50"/>
              <w:rPr>
                <w:color w:val="000000"/>
              </w:rPr>
            </w:pPr>
            <w:r>
              <w:rPr>
                <w:rFonts w:hint="eastAsia"/>
                <w:sz w:val="24"/>
              </w:rPr>
              <w:t>3）、投标人的投标保证金须从投标人的基本账户转出。</w:t>
            </w:r>
          </w:p>
        </w:tc>
      </w:tr>
      <w:tr w14:paraId="396F8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141AB61C">
            <w:pPr>
              <w:autoSpaceDE w:val="0"/>
              <w:autoSpaceDN w:val="0"/>
              <w:adjustRightInd w:val="0"/>
              <w:snapToGrid w:val="0"/>
              <w:jc w:val="center"/>
              <w:rPr>
                <w:rFonts w:ascii="宋体" w:hAnsi="宋体" w:cs="TimesNewRomanPSMT"/>
                <w:color w:val="000000"/>
                <w:kern w:val="0"/>
                <w:sz w:val="20"/>
                <w:szCs w:val="21"/>
              </w:rPr>
            </w:pPr>
            <w:r>
              <w:rPr>
                <w:rFonts w:ascii="宋体" w:hAnsi="宋体" w:cs="TimesNewRomanPSMT"/>
                <w:color w:val="000000"/>
                <w:kern w:val="0"/>
                <w:sz w:val="20"/>
                <w:szCs w:val="21"/>
              </w:rPr>
              <w:t>3.</w:t>
            </w:r>
            <w:r>
              <w:rPr>
                <w:rFonts w:hint="eastAsia" w:ascii="宋体" w:hAnsi="宋体" w:cs="TimesNewRomanPSMT"/>
                <w:color w:val="000000"/>
                <w:kern w:val="0"/>
                <w:sz w:val="20"/>
                <w:szCs w:val="21"/>
              </w:rPr>
              <w:t>8</w:t>
            </w:r>
            <w:r>
              <w:rPr>
                <w:rFonts w:ascii="宋体" w:hAnsi="宋体" w:cs="TimesNewRomanPSMT"/>
                <w:color w:val="000000"/>
                <w:kern w:val="0"/>
                <w:sz w:val="20"/>
                <w:szCs w:val="21"/>
              </w:rPr>
              <w:t>.</w:t>
            </w:r>
            <w:r>
              <w:rPr>
                <w:rFonts w:hint="eastAsia" w:ascii="宋体" w:hAnsi="宋体" w:cs="TimesNewRomanPSMT"/>
                <w:color w:val="000000"/>
                <w:kern w:val="0"/>
                <w:sz w:val="20"/>
                <w:szCs w:val="21"/>
              </w:rPr>
              <w:t>2</w:t>
            </w:r>
          </w:p>
        </w:tc>
        <w:tc>
          <w:tcPr>
            <w:tcW w:w="2515" w:type="dxa"/>
            <w:vAlign w:val="center"/>
          </w:tcPr>
          <w:p w14:paraId="1B2C48B7">
            <w:pPr>
              <w:autoSpaceDE w:val="0"/>
              <w:autoSpaceDN w:val="0"/>
              <w:adjustRightInd w:val="0"/>
              <w:snapToGrid w:val="0"/>
              <w:rPr>
                <w:rFonts w:ascii="宋体" w:hAnsi="宋体" w:cs="仿宋_GB2312"/>
                <w:color w:val="000000"/>
                <w:kern w:val="0"/>
                <w:sz w:val="24"/>
              </w:rPr>
            </w:pPr>
            <w:r>
              <w:rPr>
                <w:rFonts w:hint="eastAsia" w:ascii="宋体" w:hAnsi="宋体" w:cs="仿宋_GB2312"/>
                <w:color w:val="000000"/>
                <w:kern w:val="0"/>
                <w:sz w:val="24"/>
              </w:rPr>
              <w:t>电子投标文件递交及签字、盖章要求签字和（或）盖章要求</w:t>
            </w:r>
          </w:p>
        </w:tc>
        <w:tc>
          <w:tcPr>
            <w:tcW w:w="5675" w:type="dxa"/>
            <w:gridSpan w:val="2"/>
            <w:vAlign w:val="center"/>
          </w:tcPr>
          <w:p w14:paraId="197014FC">
            <w:pPr>
              <w:autoSpaceDE w:val="0"/>
              <w:autoSpaceDN w:val="0"/>
              <w:adjustRightInd w:val="0"/>
              <w:snapToGrid w:val="0"/>
              <w:spacing w:after="156" w:afterLines="50"/>
              <w:rPr>
                <w:rFonts w:ascii="宋体" w:hAnsi="宋体" w:cs="黑体"/>
                <w:color w:val="000000"/>
                <w:kern w:val="0"/>
                <w:sz w:val="24"/>
              </w:rPr>
            </w:pPr>
            <w:r>
              <w:rPr>
                <w:rFonts w:hint="eastAsia" w:ascii="宋体" w:hAnsi="宋体" w:cs="黑体"/>
                <w:color w:val="000000"/>
                <w:kern w:val="0"/>
                <w:sz w:val="24"/>
              </w:rPr>
              <w:t>各投标人须在投标截止时间前上传加密的电子投标文件至“西藏自治区公共资源交易网（http://ggzy.xizang.gov.cn/）”。开标现场，只对电子投标文件进行开标。</w:t>
            </w:r>
          </w:p>
          <w:p w14:paraId="64889168">
            <w:pPr>
              <w:autoSpaceDE w:val="0"/>
              <w:autoSpaceDN w:val="0"/>
              <w:adjustRightInd w:val="0"/>
              <w:snapToGrid w:val="0"/>
              <w:rPr>
                <w:rFonts w:ascii="宋体" w:hAnsi="宋体" w:cs="仿宋_GB2312"/>
                <w:iCs/>
                <w:kern w:val="0"/>
                <w:sz w:val="24"/>
              </w:rPr>
            </w:pPr>
            <w:r>
              <w:rPr>
                <w:rFonts w:hint="eastAsia" w:ascii="宋体" w:hAnsi="宋体" w:cs="仿宋_GB2312"/>
                <w:iCs/>
                <w:kern w:val="0"/>
                <w:sz w:val="24"/>
              </w:rPr>
              <w:t>1.本项目采用电子评标（网上评标），只对电子投标文件进行评审。</w:t>
            </w:r>
          </w:p>
          <w:p w14:paraId="0F115F5D">
            <w:pPr>
              <w:autoSpaceDE w:val="0"/>
              <w:autoSpaceDN w:val="0"/>
              <w:adjustRightInd w:val="0"/>
              <w:snapToGrid w:val="0"/>
              <w:rPr>
                <w:rFonts w:ascii="宋体" w:hAnsi="宋体" w:cs="仿宋_GB2312"/>
                <w:iCs/>
                <w:kern w:val="0"/>
                <w:sz w:val="24"/>
              </w:rPr>
            </w:pPr>
            <w:r>
              <w:rPr>
                <w:rFonts w:hint="eastAsia" w:ascii="宋体" w:hAnsi="宋体" w:cs="仿宋_GB2312"/>
                <w:iCs/>
                <w:kern w:val="0"/>
                <w:sz w:val="24"/>
              </w:rPr>
              <w:t>2.定义：电子投标文件是指通过投标客户端编制的投标文件。在电子投标文件中，涉及“加盖单位公章”的内容应使用单位电子公章完成，并加密后完成上传（或将签字页先进行签字、盖章、扫描后，导入加密电子投标文件）。</w:t>
            </w:r>
          </w:p>
          <w:p w14:paraId="72D020DF">
            <w:pPr>
              <w:autoSpaceDE w:val="0"/>
              <w:autoSpaceDN w:val="0"/>
              <w:adjustRightInd w:val="0"/>
              <w:snapToGrid w:val="0"/>
              <w:rPr>
                <w:rFonts w:ascii="宋体" w:hAnsi="宋体" w:cs="仿宋_GB2312"/>
                <w:iCs/>
                <w:kern w:val="0"/>
                <w:sz w:val="24"/>
              </w:rPr>
            </w:pPr>
            <w:r>
              <w:rPr>
                <w:rFonts w:hint="eastAsia" w:ascii="宋体" w:hAnsi="宋体" w:cs="仿宋_GB2312"/>
                <w:iCs/>
                <w:kern w:val="0"/>
                <w:sz w:val="24"/>
              </w:rPr>
              <w:t>3.开标时，投标人应当使用CA锁在招标文件规定的时间内完成投标文件在线解密。（注：在发起解密后1个小时内完成解密。）</w:t>
            </w:r>
          </w:p>
          <w:p w14:paraId="2A62E54C">
            <w:pPr>
              <w:autoSpaceDE w:val="0"/>
              <w:autoSpaceDN w:val="0"/>
              <w:adjustRightInd w:val="0"/>
              <w:snapToGrid w:val="0"/>
              <w:rPr>
                <w:rFonts w:ascii="宋体" w:hAnsi="宋体" w:cs="仿宋_GB2312"/>
                <w:iCs/>
                <w:kern w:val="0"/>
                <w:sz w:val="24"/>
              </w:rPr>
            </w:pPr>
            <w:r>
              <w:rPr>
                <w:rFonts w:hint="eastAsia" w:ascii="宋体" w:hAnsi="宋体" w:cs="仿宋_GB2312"/>
                <w:iCs/>
                <w:kern w:val="0"/>
                <w:sz w:val="24"/>
              </w:rPr>
              <w:t>4.开标时出现下列情况的，将视为逾期送达或者未按照招标文件要求递交的投标文件，采购人、采购代理机构应当拒收。</w:t>
            </w:r>
          </w:p>
          <w:p w14:paraId="78C3B6C8">
            <w:pPr>
              <w:autoSpaceDE w:val="0"/>
              <w:autoSpaceDN w:val="0"/>
              <w:adjustRightInd w:val="0"/>
              <w:snapToGrid w:val="0"/>
              <w:rPr>
                <w:rFonts w:ascii="宋体" w:hAnsi="宋体" w:cs="仿宋_GB2312"/>
                <w:iCs/>
                <w:kern w:val="0"/>
                <w:sz w:val="24"/>
              </w:rPr>
            </w:pPr>
            <w:r>
              <w:rPr>
                <w:rFonts w:hint="eastAsia" w:ascii="宋体" w:hAnsi="宋体" w:cs="仿宋_GB2312"/>
                <w:iCs/>
                <w:kern w:val="0"/>
                <w:sz w:val="24"/>
              </w:rPr>
              <w:t>4.1投标人的法定代表人或其委托代理人未在规定时间内完成电子投标文件在线解密。</w:t>
            </w:r>
          </w:p>
          <w:p w14:paraId="323693D2">
            <w:pPr>
              <w:autoSpaceDE w:val="0"/>
              <w:autoSpaceDN w:val="0"/>
              <w:adjustRightInd w:val="0"/>
              <w:snapToGrid w:val="0"/>
              <w:rPr>
                <w:rFonts w:ascii="宋体" w:hAnsi="宋体" w:cs="仿宋_GB2312"/>
                <w:iCs/>
                <w:kern w:val="0"/>
                <w:sz w:val="24"/>
              </w:rPr>
            </w:pPr>
            <w:r>
              <w:rPr>
                <w:rFonts w:hint="eastAsia" w:ascii="宋体" w:hAnsi="宋体" w:cs="仿宋_GB2312"/>
                <w:iCs/>
                <w:kern w:val="0"/>
                <w:sz w:val="24"/>
              </w:rPr>
              <w:t>4.2经检查数字证书无效的投标文件。</w:t>
            </w:r>
          </w:p>
          <w:p w14:paraId="3BABE977">
            <w:pPr>
              <w:autoSpaceDE w:val="0"/>
              <w:autoSpaceDN w:val="0"/>
              <w:adjustRightInd w:val="0"/>
              <w:snapToGrid w:val="0"/>
              <w:rPr>
                <w:rFonts w:ascii="宋体" w:hAnsi="宋体" w:cs="仿宋_GB2312"/>
                <w:iCs/>
                <w:kern w:val="0"/>
                <w:sz w:val="24"/>
              </w:rPr>
            </w:pPr>
            <w:r>
              <w:rPr>
                <w:rFonts w:hint="eastAsia" w:ascii="宋体" w:hAnsi="宋体" w:cs="仿宋_GB2312"/>
                <w:iCs/>
                <w:kern w:val="0"/>
                <w:sz w:val="24"/>
              </w:rPr>
              <w:t>4.3投标人的法定代表人或其委托代理人自身原因造成电子投标文件未能解密的。</w:t>
            </w:r>
          </w:p>
          <w:p w14:paraId="45860E59">
            <w:pPr>
              <w:autoSpaceDE w:val="0"/>
              <w:autoSpaceDN w:val="0"/>
              <w:adjustRightInd w:val="0"/>
              <w:snapToGrid w:val="0"/>
              <w:rPr>
                <w:rFonts w:ascii="宋体" w:hAnsi="宋体" w:cs="仿宋_GB2312"/>
                <w:iCs/>
                <w:kern w:val="0"/>
                <w:sz w:val="24"/>
              </w:rPr>
            </w:pPr>
            <w:r>
              <w:rPr>
                <w:rFonts w:hint="eastAsia" w:ascii="宋体" w:hAnsi="宋体" w:cs="仿宋_GB2312"/>
                <w:iCs/>
                <w:kern w:val="0"/>
                <w:sz w:val="24"/>
              </w:rPr>
              <w:t>5.本项目的投标人的法定代表人或其委托代理人必须在开始开标后完成所投全部标段的电子投标文件在线解密。投标人的法定代表人或其委托代理人必须保证在规定时间内完成全部标段的电子投标文件解密。（注：在发起解密后1个小时内完成解密。）</w:t>
            </w:r>
          </w:p>
          <w:p w14:paraId="73297F34">
            <w:pPr>
              <w:autoSpaceDE w:val="0"/>
              <w:autoSpaceDN w:val="0"/>
              <w:adjustRightInd w:val="0"/>
              <w:snapToGrid w:val="0"/>
              <w:rPr>
                <w:rFonts w:ascii="宋体" w:hAnsi="宋体" w:cs="仿宋_GB2312"/>
                <w:iCs/>
                <w:kern w:val="0"/>
                <w:sz w:val="24"/>
              </w:rPr>
            </w:pPr>
            <w:r>
              <w:rPr>
                <w:rFonts w:hint="eastAsia" w:ascii="宋体" w:hAnsi="宋体" w:cs="仿宋_GB2312"/>
                <w:iCs/>
                <w:kern w:val="0"/>
                <w:sz w:val="24"/>
              </w:rPr>
              <w:t>6.电子投标文件签字、盖章要求:</w:t>
            </w:r>
          </w:p>
          <w:p w14:paraId="2343581E">
            <w:pPr>
              <w:autoSpaceDE w:val="0"/>
              <w:autoSpaceDN w:val="0"/>
              <w:adjustRightInd w:val="0"/>
              <w:snapToGrid w:val="0"/>
              <w:rPr>
                <w:rFonts w:ascii="宋体" w:hAnsi="宋体" w:cs="仿宋_GB2312"/>
                <w:iCs/>
                <w:kern w:val="0"/>
                <w:sz w:val="24"/>
              </w:rPr>
            </w:pPr>
            <w:r>
              <w:rPr>
                <w:rFonts w:hint="eastAsia" w:ascii="宋体" w:hAnsi="宋体" w:cs="仿宋_GB2312"/>
                <w:iCs/>
                <w:kern w:val="0"/>
                <w:sz w:val="24"/>
              </w:rPr>
              <w:t>6.1签字、盖章位置及要求应符合招标文件规定。</w:t>
            </w:r>
          </w:p>
          <w:p w14:paraId="4FFED05E">
            <w:pPr>
              <w:autoSpaceDE w:val="0"/>
              <w:autoSpaceDN w:val="0"/>
              <w:adjustRightInd w:val="0"/>
              <w:snapToGrid w:val="0"/>
              <w:spacing w:after="156" w:afterLines="50"/>
              <w:rPr>
                <w:rFonts w:ascii="宋体" w:hAnsi="宋体" w:cs="仿宋_GB2312"/>
                <w:color w:val="000000"/>
                <w:kern w:val="0"/>
                <w:sz w:val="24"/>
              </w:rPr>
            </w:pPr>
            <w:r>
              <w:rPr>
                <w:rFonts w:hint="eastAsia" w:ascii="宋体" w:hAnsi="宋体" w:cs="仿宋_GB2312"/>
                <w:iCs/>
                <w:kern w:val="0"/>
                <w:sz w:val="24"/>
              </w:rPr>
              <w:t>6.2投标人响应文件中需要签字之处应当使用单位电子公章进行签字、盖章（或将签字页先进行签字、盖章、扫描后，导入加密电子投标文件）。涉及到委托代理人签字的可将文件签字页先进行签字、扫描后导入加密电子投标文件。</w:t>
            </w:r>
          </w:p>
        </w:tc>
      </w:tr>
      <w:tr w14:paraId="30DD7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267C6F53">
            <w:pPr>
              <w:autoSpaceDE w:val="0"/>
              <w:autoSpaceDN w:val="0"/>
              <w:adjustRightInd w:val="0"/>
              <w:snapToGrid w:val="0"/>
              <w:jc w:val="center"/>
              <w:rPr>
                <w:rFonts w:ascii="宋体" w:hAnsi="宋体" w:cs="TimesNewRomanPSMT"/>
                <w:color w:val="000000"/>
                <w:kern w:val="0"/>
                <w:sz w:val="20"/>
                <w:szCs w:val="21"/>
              </w:rPr>
            </w:pPr>
            <w:r>
              <w:rPr>
                <w:rFonts w:ascii="宋体" w:hAnsi="宋体" w:cs="TimesNewRomanPSMT"/>
                <w:color w:val="000000"/>
                <w:kern w:val="0"/>
                <w:sz w:val="20"/>
                <w:szCs w:val="21"/>
              </w:rPr>
              <w:t>3.</w:t>
            </w:r>
            <w:r>
              <w:rPr>
                <w:rFonts w:hint="eastAsia" w:ascii="宋体" w:hAnsi="宋体" w:cs="TimesNewRomanPSMT"/>
                <w:color w:val="000000"/>
                <w:kern w:val="0"/>
                <w:sz w:val="20"/>
                <w:szCs w:val="21"/>
              </w:rPr>
              <w:t>8</w:t>
            </w:r>
            <w:r>
              <w:rPr>
                <w:rFonts w:ascii="宋体" w:hAnsi="宋体" w:cs="TimesNewRomanPSMT"/>
                <w:color w:val="000000"/>
                <w:kern w:val="0"/>
                <w:sz w:val="20"/>
                <w:szCs w:val="21"/>
              </w:rPr>
              <w:t>.</w:t>
            </w:r>
            <w:r>
              <w:rPr>
                <w:rFonts w:hint="eastAsia" w:ascii="宋体" w:hAnsi="宋体" w:cs="TimesNewRomanPSMT"/>
                <w:color w:val="000000"/>
                <w:kern w:val="0"/>
                <w:sz w:val="20"/>
                <w:szCs w:val="21"/>
              </w:rPr>
              <w:t>3</w:t>
            </w:r>
          </w:p>
        </w:tc>
        <w:tc>
          <w:tcPr>
            <w:tcW w:w="2515" w:type="dxa"/>
            <w:vAlign w:val="center"/>
          </w:tcPr>
          <w:p w14:paraId="49BD25AF">
            <w:pPr>
              <w:autoSpaceDE w:val="0"/>
              <w:autoSpaceDN w:val="0"/>
              <w:adjustRightInd w:val="0"/>
              <w:snapToGrid w:val="0"/>
              <w:rPr>
                <w:rFonts w:ascii="宋体" w:hAnsi="宋体" w:cs="仿宋_GB2312"/>
                <w:color w:val="000000"/>
                <w:kern w:val="0"/>
                <w:sz w:val="24"/>
              </w:rPr>
            </w:pPr>
            <w:r>
              <w:rPr>
                <w:rFonts w:hint="eastAsia" w:ascii="宋体" w:hAnsi="宋体" w:cs="仿宋_GB2312"/>
                <w:color w:val="000000"/>
                <w:kern w:val="0"/>
                <w:sz w:val="24"/>
              </w:rPr>
              <w:t>投标文件副本份数及投标文件电子版份数</w:t>
            </w:r>
          </w:p>
        </w:tc>
        <w:tc>
          <w:tcPr>
            <w:tcW w:w="5675" w:type="dxa"/>
            <w:gridSpan w:val="2"/>
            <w:vAlign w:val="center"/>
          </w:tcPr>
          <w:p w14:paraId="04968310">
            <w:pPr>
              <w:pStyle w:val="511"/>
              <w:autoSpaceDE w:val="0"/>
              <w:autoSpaceDN w:val="0"/>
              <w:adjustRightInd w:val="0"/>
              <w:snapToGrid w:val="0"/>
              <w:spacing w:after="156" w:afterLines="50" w:line="380" w:lineRule="exact"/>
              <w:ind w:firstLine="0" w:firstLineChars="0"/>
              <w:rPr>
                <w:rFonts w:ascii="宋体" w:hAnsi="宋体" w:eastAsia="宋体" w:cs="宋体"/>
                <w:color w:val="000000"/>
                <w:sz w:val="24"/>
                <w:szCs w:val="24"/>
              </w:rPr>
            </w:pPr>
            <w:r>
              <w:rPr>
                <w:rFonts w:hint="eastAsia" w:ascii="宋体" w:hAnsi="宋体" w:eastAsia="宋体" w:cs="宋体"/>
                <w:color w:val="000000"/>
                <w:sz w:val="24"/>
                <w:szCs w:val="24"/>
              </w:rPr>
              <w:t>不提供U盘或者光盘等媒介。</w:t>
            </w:r>
          </w:p>
        </w:tc>
      </w:tr>
      <w:tr w14:paraId="30D0E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54E1B15A">
            <w:pPr>
              <w:autoSpaceDE w:val="0"/>
              <w:autoSpaceDN w:val="0"/>
              <w:adjustRightInd w:val="0"/>
              <w:snapToGrid w:val="0"/>
              <w:jc w:val="center"/>
              <w:rPr>
                <w:rFonts w:ascii="宋体" w:hAnsi="宋体" w:cs="TimesNewRomanPSMT"/>
                <w:color w:val="000000"/>
                <w:kern w:val="0"/>
                <w:sz w:val="20"/>
                <w:szCs w:val="21"/>
              </w:rPr>
            </w:pPr>
            <w:r>
              <w:rPr>
                <w:rFonts w:hint="eastAsia" w:ascii="宋体" w:hAnsi="宋体" w:cs="TimesNewRomanPSMT"/>
                <w:color w:val="000000"/>
                <w:kern w:val="0"/>
                <w:sz w:val="20"/>
                <w:szCs w:val="21"/>
              </w:rPr>
              <w:t>6.1</w:t>
            </w:r>
          </w:p>
        </w:tc>
        <w:tc>
          <w:tcPr>
            <w:tcW w:w="2515" w:type="dxa"/>
            <w:vAlign w:val="center"/>
          </w:tcPr>
          <w:p w14:paraId="107D11F3">
            <w:pPr>
              <w:autoSpaceDE w:val="0"/>
              <w:autoSpaceDN w:val="0"/>
              <w:adjustRightInd w:val="0"/>
              <w:snapToGrid w:val="0"/>
              <w:rPr>
                <w:rFonts w:ascii="宋体" w:hAnsi="宋体" w:cs="仿宋_GB2312"/>
                <w:color w:val="000000"/>
                <w:kern w:val="0"/>
                <w:sz w:val="24"/>
              </w:rPr>
            </w:pPr>
            <w:r>
              <w:rPr>
                <w:rFonts w:hint="eastAsia" w:ascii="宋体" w:hAnsi="宋体" w:cs="仿宋_GB2312"/>
                <w:color w:val="000000"/>
                <w:kern w:val="0"/>
                <w:sz w:val="24"/>
              </w:rPr>
              <w:t>资格审查主体</w:t>
            </w:r>
          </w:p>
        </w:tc>
        <w:tc>
          <w:tcPr>
            <w:tcW w:w="5675" w:type="dxa"/>
            <w:gridSpan w:val="2"/>
            <w:vAlign w:val="center"/>
          </w:tcPr>
          <w:p w14:paraId="78DF97B5">
            <w:pPr>
              <w:autoSpaceDE w:val="0"/>
              <w:autoSpaceDN w:val="0"/>
              <w:adjustRightInd w:val="0"/>
              <w:snapToGrid w:val="0"/>
              <w:spacing w:after="156" w:afterLines="50"/>
              <w:rPr>
                <w:rFonts w:ascii="宋体" w:hAnsi="宋体" w:cs="仿宋_GB2312"/>
                <w:color w:val="000000"/>
                <w:kern w:val="0"/>
                <w:sz w:val="24"/>
              </w:rPr>
            </w:pPr>
            <w:r>
              <w:rPr>
                <w:rFonts w:hint="eastAsia" w:ascii="宋体" w:hAnsi="宋体" w:cs="仿宋_GB2312"/>
                <w:color w:val="000000"/>
                <w:kern w:val="0"/>
                <w:sz w:val="24"/>
              </w:rPr>
              <w:sym w:font="Wingdings 2" w:char="00A3"/>
            </w:r>
            <w:r>
              <w:rPr>
                <w:rFonts w:hint="eastAsia" w:ascii="宋体" w:hAnsi="宋体" w:cs="仿宋_GB2312"/>
                <w:color w:val="000000"/>
                <w:kern w:val="0"/>
                <w:sz w:val="24"/>
              </w:rPr>
              <w:t>采购人</w:t>
            </w:r>
          </w:p>
          <w:p w14:paraId="3D420752">
            <w:pPr>
              <w:autoSpaceDE w:val="0"/>
              <w:autoSpaceDN w:val="0"/>
              <w:adjustRightInd w:val="0"/>
              <w:snapToGrid w:val="0"/>
              <w:spacing w:after="156" w:afterLines="50"/>
              <w:rPr>
                <w:rFonts w:ascii="宋体" w:hAnsi="宋体" w:cs="仿宋_GB2312"/>
                <w:color w:val="000000"/>
                <w:kern w:val="0"/>
                <w:sz w:val="24"/>
              </w:rPr>
            </w:pPr>
            <w:r>
              <w:rPr>
                <w:rFonts w:hint="eastAsia" w:ascii="宋体" w:hAnsi="宋体" w:cs="仿宋_GB2312"/>
                <w:color w:val="000000"/>
                <w:kern w:val="0"/>
                <w:sz w:val="24"/>
              </w:rPr>
              <w:t>☑采购人委托的采购代理机构</w:t>
            </w:r>
          </w:p>
          <w:p w14:paraId="511B5E43">
            <w:pPr>
              <w:autoSpaceDE w:val="0"/>
              <w:autoSpaceDN w:val="0"/>
              <w:adjustRightInd w:val="0"/>
              <w:snapToGrid w:val="0"/>
              <w:spacing w:after="156" w:afterLines="50"/>
              <w:rPr>
                <w:rFonts w:ascii="宋体" w:hAnsi="宋体" w:cs="仿宋_GB2312"/>
                <w:color w:val="000000"/>
                <w:kern w:val="0"/>
                <w:sz w:val="24"/>
              </w:rPr>
            </w:pPr>
            <w:r>
              <w:rPr>
                <w:rFonts w:ascii="宋体" w:hAnsi="宋体" w:cs="仿宋_GB2312"/>
                <w:color w:val="000000"/>
                <w:kern w:val="0"/>
                <w:sz w:val="24"/>
              </w:rPr>
              <w:fldChar w:fldCharType="begin"/>
            </w:r>
            <w:r>
              <w:rPr>
                <w:rFonts w:ascii="宋体" w:hAnsi="宋体" w:cs="仿宋_GB2312"/>
                <w:color w:val="000000"/>
                <w:kern w:val="0"/>
                <w:sz w:val="24"/>
              </w:rPr>
              <w:instrText xml:space="preserve"> </w:instrText>
            </w:r>
            <w:r>
              <w:rPr>
                <w:rFonts w:hint="eastAsia" w:ascii="宋体" w:hAnsi="宋体" w:cs="仿宋_GB2312"/>
                <w:color w:val="000000"/>
                <w:kern w:val="0"/>
                <w:sz w:val="24"/>
              </w:rPr>
              <w:instrText xml:space="preserve">eq \o\ac(□)</w:instrText>
            </w:r>
            <w:r>
              <w:rPr>
                <w:rFonts w:ascii="宋体" w:hAnsi="宋体" w:cs="仿宋_GB2312"/>
                <w:color w:val="000000"/>
                <w:kern w:val="0"/>
                <w:sz w:val="24"/>
              </w:rPr>
              <w:fldChar w:fldCharType="end"/>
            </w:r>
            <w:r>
              <w:rPr>
                <w:rFonts w:hint="eastAsia" w:ascii="宋体" w:hAnsi="宋体" w:cs="仿宋_GB2312"/>
                <w:color w:val="000000"/>
                <w:kern w:val="0"/>
                <w:sz w:val="24"/>
              </w:rPr>
              <w:t>采购人或采购代理机构</w:t>
            </w:r>
          </w:p>
        </w:tc>
      </w:tr>
      <w:tr w14:paraId="729C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50949EA1">
            <w:pPr>
              <w:autoSpaceDE w:val="0"/>
              <w:autoSpaceDN w:val="0"/>
              <w:adjustRightInd w:val="0"/>
              <w:snapToGrid w:val="0"/>
              <w:jc w:val="center"/>
              <w:rPr>
                <w:rFonts w:ascii="宋体" w:hAnsi="宋体" w:cs="TimesNewRomanPSMT"/>
                <w:color w:val="000000"/>
                <w:kern w:val="0"/>
                <w:sz w:val="20"/>
                <w:szCs w:val="21"/>
              </w:rPr>
            </w:pPr>
            <w:r>
              <w:rPr>
                <w:rFonts w:hint="eastAsia" w:ascii="宋体" w:hAnsi="宋体" w:cs="TimesNewRomanPSMT"/>
                <w:color w:val="000000"/>
                <w:kern w:val="0"/>
                <w:sz w:val="20"/>
                <w:szCs w:val="21"/>
              </w:rPr>
              <w:t>6.1.1</w:t>
            </w:r>
          </w:p>
        </w:tc>
        <w:tc>
          <w:tcPr>
            <w:tcW w:w="2515" w:type="dxa"/>
            <w:vAlign w:val="center"/>
          </w:tcPr>
          <w:p w14:paraId="252FEFF8">
            <w:pPr>
              <w:autoSpaceDE w:val="0"/>
              <w:autoSpaceDN w:val="0"/>
              <w:adjustRightInd w:val="0"/>
              <w:snapToGrid w:val="0"/>
              <w:rPr>
                <w:rFonts w:ascii="宋体" w:hAnsi="宋体" w:cs="仿宋_GB2312"/>
                <w:color w:val="000000"/>
                <w:kern w:val="0"/>
                <w:sz w:val="24"/>
              </w:rPr>
            </w:pPr>
            <w:r>
              <w:rPr>
                <w:rFonts w:hint="eastAsia" w:ascii="宋体" w:hAnsi="宋体" w:cs="仿宋_GB2312"/>
                <w:color w:val="000000"/>
                <w:kern w:val="0"/>
                <w:sz w:val="24"/>
              </w:rPr>
              <w:t>评标委员会的组建</w:t>
            </w:r>
          </w:p>
        </w:tc>
        <w:tc>
          <w:tcPr>
            <w:tcW w:w="5675" w:type="dxa"/>
            <w:gridSpan w:val="2"/>
            <w:vAlign w:val="center"/>
          </w:tcPr>
          <w:p w14:paraId="7E72ED2D">
            <w:pPr>
              <w:autoSpaceDE w:val="0"/>
              <w:autoSpaceDN w:val="0"/>
              <w:adjustRightInd w:val="0"/>
              <w:snapToGrid w:val="0"/>
              <w:spacing w:after="156" w:afterLines="50"/>
              <w:rPr>
                <w:rFonts w:ascii="宋体" w:hAnsi="宋体" w:cs="仿宋_GB2312"/>
                <w:color w:val="000000"/>
                <w:kern w:val="0"/>
                <w:sz w:val="24"/>
              </w:rPr>
            </w:pPr>
            <w:r>
              <w:rPr>
                <w:rFonts w:hint="eastAsia" w:ascii="宋体" w:hAnsi="宋体" w:cs="仿宋_GB2312"/>
                <w:color w:val="000000"/>
                <w:kern w:val="0"/>
                <w:sz w:val="24"/>
              </w:rPr>
              <w:t>评标委员会构成：5人；评审专家5人，采购人代表0人。专家比例：100%   采购人代表0%</w:t>
            </w:r>
          </w:p>
          <w:p w14:paraId="1AFA9EAE">
            <w:pPr>
              <w:autoSpaceDE w:val="0"/>
              <w:autoSpaceDN w:val="0"/>
              <w:adjustRightInd w:val="0"/>
              <w:snapToGrid w:val="0"/>
              <w:spacing w:after="156" w:afterLines="50"/>
              <w:rPr>
                <w:rFonts w:ascii="宋体" w:hAnsi="宋体" w:cs="仿宋_GB2312"/>
                <w:color w:val="000000"/>
                <w:kern w:val="0"/>
                <w:sz w:val="24"/>
              </w:rPr>
            </w:pPr>
            <w:r>
              <w:rPr>
                <w:rFonts w:hint="eastAsia" w:ascii="宋体" w:hAnsi="宋体" w:cs="仿宋_GB2312"/>
                <w:color w:val="000000"/>
                <w:kern w:val="0"/>
                <w:sz w:val="24"/>
              </w:rPr>
              <w:t>评标专家确定方式：专家由西藏自治区交易中心平台专家库随机抽取。</w:t>
            </w:r>
          </w:p>
        </w:tc>
      </w:tr>
      <w:tr w14:paraId="4F65F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7563FC4D">
            <w:pPr>
              <w:autoSpaceDE w:val="0"/>
              <w:autoSpaceDN w:val="0"/>
              <w:adjustRightInd w:val="0"/>
              <w:snapToGrid w:val="0"/>
              <w:jc w:val="center"/>
              <w:rPr>
                <w:rFonts w:ascii="宋体" w:hAnsi="宋体" w:cs="TimesNewRomanPSMT"/>
                <w:color w:val="000000"/>
                <w:kern w:val="0"/>
                <w:sz w:val="20"/>
                <w:szCs w:val="21"/>
              </w:rPr>
            </w:pPr>
            <w:r>
              <w:rPr>
                <w:rFonts w:hint="eastAsia" w:ascii="宋体" w:hAnsi="宋体" w:cs="TimesNewRomanPSMT"/>
                <w:color w:val="000000"/>
                <w:kern w:val="0"/>
                <w:sz w:val="20"/>
                <w:szCs w:val="21"/>
              </w:rPr>
              <w:t>7.3</w:t>
            </w:r>
          </w:p>
        </w:tc>
        <w:tc>
          <w:tcPr>
            <w:tcW w:w="2515" w:type="dxa"/>
            <w:vAlign w:val="center"/>
          </w:tcPr>
          <w:p w14:paraId="3B1F73B2">
            <w:pPr>
              <w:autoSpaceDE w:val="0"/>
              <w:autoSpaceDN w:val="0"/>
              <w:adjustRightInd w:val="0"/>
              <w:snapToGrid w:val="0"/>
              <w:rPr>
                <w:rFonts w:ascii="宋体" w:hAnsi="宋体" w:cs="仿宋_GB2312"/>
                <w:color w:val="000000"/>
                <w:kern w:val="0"/>
                <w:sz w:val="24"/>
              </w:rPr>
            </w:pPr>
            <w:r>
              <w:rPr>
                <w:rFonts w:hint="eastAsia" w:ascii="宋体" w:hAnsi="宋体" w:cs="仿宋_GB2312"/>
                <w:color w:val="000000"/>
                <w:kern w:val="0"/>
                <w:sz w:val="24"/>
              </w:rPr>
              <w:t>评审得分相同时随机抽取中标候选人的主体</w:t>
            </w:r>
          </w:p>
        </w:tc>
        <w:tc>
          <w:tcPr>
            <w:tcW w:w="5675" w:type="dxa"/>
            <w:gridSpan w:val="2"/>
            <w:vAlign w:val="center"/>
          </w:tcPr>
          <w:p w14:paraId="5D8E31F7">
            <w:pPr>
              <w:autoSpaceDE w:val="0"/>
              <w:autoSpaceDN w:val="0"/>
              <w:adjustRightInd w:val="0"/>
              <w:snapToGrid w:val="0"/>
              <w:spacing w:after="156" w:afterLines="50"/>
              <w:rPr>
                <w:rFonts w:ascii="宋体" w:hAnsi="宋体" w:cs="仿宋_GB2312"/>
                <w:color w:val="000000"/>
                <w:kern w:val="0"/>
                <w:sz w:val="24"/>
              </w:rPr>
            </w:pPr>
            <w:r>
              <w:rPr>
                <w:rFonts w:hint="eastAsia" w:ascii="宋体" w:hAnsi="宋体" w:cs="仿宋_GB2312"/>
                <w:color w:val="000000"/>
                <w:kern w:val="0"/>
                <w:sz w:val="24"/>
              </w:rPr>
              <w:t>□采购人</w:t>
            </w:r>
          </w:p>
          <w:p w14:paraId="759F6744">
            <w:pPr>
              <w:autoSpaceDE w:val="0"/>
              <w:autoSpaceDN w:val="0"/>
              <w:adjustRightInd w:val="0"/>
              <w:snapToGrid w:val="0"/>
              <w:spacing w:after="156" w:afterLines="50"/>
              <w:rPr>
                <w:rFonts w:ascii="宋体" w:hAnsi="宋体" w:cs="仿宋_GB2312"/>
                <w:color w:val="000000"/>
                <w:kern w:val="0"/>
                <w:sz w:val="24"/>
              </w:rPr>
            </w:pPr>
            <w:r>
              <w:rPr>
                <w:rFonts w:ascii="宋体" w:hAnsi="宋体" w:cs="仿宋_GB2312"/>
                <w:color w:val="000000"/>
                <w:kern w:val="0"/>
                <w:sz w:val="24"/>
              </w:rPr>
              <w:fldChar w:fldCharType="begin"/>
            </w:r>
            <w:r>
              <w:rPr>
                <w:rFonts w:ascii="宋体" w:hAnsi="宋体" w:cs="仿宋_GB2312"/>
                <w:color w:val="000000"/>
                <w:kern w:val="0"/>
                <w:sz w:val="24"/>
              </w:rPr>
              <w:instrText xml:space="preserve"> </w:instrText>
            </w:r>
            <w:r>
              <w:rPr>
                <w:rFonts w:hint="eastAsia" w:ascii="宋体" w:hAnsi="宋体" w:cs="仿宋_GB2312"/>
                <w:color w:val="000000"/>
                <w:kern w:val="0"/>
                <w:sz w:val="24"/>
              </w:rPr>
              <w:instrText xml:space="preserve">eq \o\ac(□,</w:instrText>
            </w:r>
            <w:r>
              <w:rPr>
                <w:rFonts w:hint="eastAsia" w:ascii="宋体" w:hAnsi="宋体" w:cs="仿宋_GB2312"/>
                <w:color w:val="000000"/>
                <w:kern w:val="0"/>
                <w:position w:val="2"/>
                <w:sz w:val="16"/>
              </w:rPr>
              <w:instrText xml:space="preserve">√</w:instrText>
            </w:r>
            <w:r>
              <w:rPr>
                <w:rFonts w:hint="eastAsia" w:ascii="宋体" w:hAnsi="宋体" w:cs="仿宋_GB2312"/>
                <w:color w:val="000000"/>
                <w:kern w:val="0"/>
                <w:sz w:val="24"/>
              </w:rPr>
              <w:instrText xml:space="preserve">)</w:instrText>
            </w:r>
            <w:r>
              <w:rPr>
                <w:rFonts w:ascii="宋体" w:hAnsi="宋体" w:cs="仿宋_GB2312"/>
                <w:color w:val="000000"/>
                <w:kern w:val="0"/>
                <w:sz w:val="24"/>
              </w:rPr>
              <w:fldChar w:fldCharType="end"/>
            </w:r>
            <w:r>
              <w:rPr>
                <w:rFonts w:hint="eastAsia" w:ascii="宋体" w:hAnsi="宋体" w:cs="仿宋_GB2312"/>
                <w:color w:val="000000"/>
                <w:kern w:val="0"/>
                <w:sz w:val="24"/>
              </w:rPr>
              <w:t>采购人委托评标委员会</w:t>
            </w:r>
          </w:p>
        </w:tc>
      </w:tr>
      <w:tr w14:paraId="5CABD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06C171B5">
            <w:pPr>
              <w:autoSpaceDE w:val="0"/>
              <w:autoSpaceDN w:val="0"/>
              <w:adjustRightInd w:val="0"/>
              <w:snapToGrid w:val="0"/>
              <w:jc w:val="center"/>
              <w:rPr>
                <w:rFonts w:ascii="宋体" w:hAnsi="宋体" w:cs="TimesNewRomanPSMT"/>
                <w:color w:val="000000"/>
                <w:kern w:val="0"/>
                <w:sz w:val="20"/>
                <w:szCs w:val="21"/>
              </w:rPr>
            </w:pPr>
            <w:r>
              <w:rPr>
                <w:rFonts w:hint="eastAsia" w:ascii="宋体" w:hAnsi="宋体" w:cs="TimesNewRomanPSMT"/>
                <w:color w:val="000000"/>
                <w:kern w:val="0"/>
                <w:sz w:val="20"/>
                <w:szCs w:val="21"/>
              </w:rPr>
              <w:t>8</w:t>
            </w:r>
            <w:r>
              <w:rPr>
                <w:rFonts w:ascii="宋体" w:hAnsi="宋体" w:cs="TimesNewRomanPSMT"/>
                <w:color w:val="000000"/>
                <w:kern w:val="0"/>
                <w:sz w:val="20"/>
                <w:szCs w:val="21"/>
              </w:rPr>
              <w:t>.1</w:t>
            </w:r>
          </w:p>
        </w:tc>
        <w:tc>
          <w:tcPr>
            <w:tcW w:w="2515" w:type="dxa"/>
            <w:vAlign w:val="center"/>
          </w:tcPr>
          <w:p w14:paraId="5BEF8D40">
            <w:pPr>
              <w:autoSpaceDE w:val="0"/>
              <w:autoSpaceDN w:val="0"/>
              <w:adjustRightInd w:val="0"/>
              <w:snapToGrid w:val="0"/>
              <w:rPr>
                <w:rFonts w:ascii="宋体" w:hAnsi="宋体" w:cs="仿宋_GB2312"/>
                <w:color w:val="000000"/>
                <w:kern w:val="0"/>
                <w:sz w:val="24"/>
              </w:rPr>
            </w:pPr>
            <w:bookmarkStart w:id="36" w:name="_Toc1392"/>
            <w:bookmarkStart w:id="37" w:name="_Toc2244"/>
            <w:bookmarkStart w:id="38" w:name="_Toc13641"/>
            <w:bookmarkStart w:id="39" w:name="_Toc27209"/>
            <w:bookmarkStart w:id="40" w:name="_Toc28567"/>
            <w:bookmarkStart w:id="41" w:name="_Toc500"/>
            <w:r>
              <w:rPr>
                <w:rFonts w:hint="eastAsia" w:ascii="宋体" w:hAnsi="宋体" w:cs="仿宋_GB2312"/>
                <w:color w:val="000000"/>
                <w:kern w:val="0"/>
                <w:sz w:val="24"/>
              </w:rPr>
              <w:t>推荐的中标候选人数量</w:t>
            </w:r>
            <w:bookmarkEnd w:id="36"/>
            <w:bookmarkEnd w:id="37"/>
            <w:bookmarkEnd w:id="38"/>
            <w:bookmarkEnd w:id="39"/>
            <w:bookmarkEnd w:id="40"/>
            <w:bookmarkEnd w:id="41"/>
          </w:p>
        </w:tc>
        <w:tc>
          <w:tcPr>
            <w:tcW w:w="5675" w:type="dxa"/>
            <w:gridSpan w:val="2"/>
            <w:vAlign w:val="center"/>
          </w:tcPr>
          <w:p w14:paraId="16BE62F2">
            <w:pPr>
              <w:autoSpaceDE w:val="0"/>
              <w:autoSpaceDN w:val="0"/>
              <w:adjustRightInd w:val="0"/>
              <w:snapToGrid w:val="0"/>
              <w:spacing w:after="156" w:afterLines="50"/>
              <w:rPr>
                <w:rFonts w:ascii="宋体" w:hAnsi="宋体" w:cs="仿宋_GB2312"/>
                <w:color w:val="000000"/>
                <w:kern w:val="0"/>
                <w:sz w:val="24"/>
              </w:rPr>
            </w:pPr>
            <w:r>
              <w:rPr>
                <w:rFonts w:hint="eastAsia" w:ascii="宋体" w:hAnsi="宋体" w:cs="仿宋_GB2312"/>
                <w:color w:val="000000"/>
                <w:kern w:val="0"/>
                <w:sz w:val="24"/>
              </w:rPr>
              <w:t>3名；</w:t>
            </w:r>
          </w:p>
        </w:tc>
      </w:tr>
      <w:tr w14:paraId="5570A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9" w:hRule="atLeast"/>
          <w:jc w:val="center"/>
        </w:trPr>
        <w:tc>
          <w:tcPr>
            <w:tcW w:w="1188" w:type="dxa"/>
            <w:vAlign w:val="center"/>
          </w:tcPr>
          <w:p w14:paraId="24E0B19B">
            <w:pPr>
              <w:autoSpaceDE w:val="0"/>
              <w:autoSpaceDN w:val="0"/>
              <w:adjustRightInd w:val="0"/>
              <w:snapToGrid w:val="0"/>
              <w:jc w:val="center"/>
              <w:rPr>
                <w:rFonts w:ascii="宋体" w:hAnsi="宋体" w:cs="TimesNewRomanPSMT"/>
                <w:color w:val="000000"/>
                <w:kern w:val="0"/>
                <w:sz w:val="20"/>
                <w:szCs w:val="21"/>
              </w:rPr>
            </w:pPr>
            <w:r>
              <w:rPr>
                <w:rFonts w:hint="eastAsia" w:ascii="宋体" w:hAnsi="宋体" w:cs="TimesNewRomanPSMT"/>
                <w:color w:val="000000"/>
                <w:kern w:val="0"/>
                <w:sz w:val="20"/>
                <w:szCs w:val="21"/>
              </w:rPr>
              <w:t>8.1</w:t>
            </w:r>
          </w:p>
        </w:tc>
        <w:tc>
          <w:tcPr>
            <w:tcW w:w="2515" w:type="dxa"/>
            <w:vAlign w:val="center"/>
          </w:tcPr>
          <w:p w14:paraId="69522FA2">
            <w:pPr>
              <w:autoSpaceDE w:val="0"/>
              <w:autoSpaceDN w:val="0"/>
              <w:adjustRightInd w:val="0"/>
              <w:snapToGrid w:val="0"/>
              <w:rPr>
                <w:rFonts w:ascii="宋体" w:hAnsi="宋体" w:cs="仿宋_GB2312"/>
                <w:color w:val="000000"/>
                <w:kern w:val="0"/>
                <w:sz w:val="24"/>
              </w:rPr>
            </w:pPr>
            <w:bookmarkStart w:id="42" w:name="_Toc23517"/>
            <w:bookmarkStart w:id="43" w:name="_Toc21260"/>
            <w:bookmarkStart w:id="44" w:name="_Toc30"/>
            <w:bookmarkStart w:id="45" w:name="_Toc31909"/>
            <w:r>
              <w:rPr>
                <w:rFonts w:hint="eastAsia" w:ascii="宋体" w:hAnsi="宋体" w:cs="仿宋_GB2312"/>
                <w:color w:val="000000"/>
                <w:kern w:val="0"/>
                <w:sz w:val="24"/>
              </w:rPr>
              <w:t>确定中标人的方式</w:t>
            </w:r>
            <w:bookmarkEnd w:id="42"/>
            <w:bookmarkEnd w:id="43"/>
            <w:bookmarkEnd w:id="44"/>
            <w:bookmarkEnd w:id="45"/>
          </w:p>
        </w:tc>
        <w:tc>
          <w:tcPr>
            <w:tcW w:w="5675" w:type="dxa"/>
            <w:gridSpan w:val="2"/>
            <w:vAlign w:val="center"/>
          </w:tcPr>
          <w:p w14:paraId="0C91C054">
            <w:pPr>
              <w:autoSpaceDE w:val="0"/>
              <w:autoSpaceDN w:val="0"/>
              <w:adjustRightInd w:val="0"/>
              <w:snapToGrid w:val="0"/>
              <w:spacing w:after="156" w:afterLines="50"/>
              <w:rPr>
                <w:rFonts w:ascii="宋体" w:hAnsi="宋体" w:cs="仿宋_GB2312"/>
                <w:color w:val="000000"/>
                <w:kern w:val="0"/>
                <w:sz w:val="24"/>
                <w:u w:val="single"/>
              </w:rPr>
            </w:pPr>
            <w:r>
              <w:rPr>
                <w:rFonts w:hint="eastAsia" w:ascii="宋体" w:hAnsi="宋体" w:cs="仿宋_GB2312"/>
                <w:color w:val="000000"/>
                <w:kern w:val="0"/>
                <w:sz w:val="24"/>
              </w:rPr>
              <w:t>采购人确认中标人</w:t>
            </w:r>
          </w:p>
        </w:tc>
      </w:tr>
      <w:tr w14:paraId="420EB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1188" w:type="dxa"/>
            <w:vAlign w:val="center"/>
          </w:tcPr>
          <w:p w14:paraId="3BB1DB66">
            <w:pPr>
              <w:autoSpaceDE w:val="0"/>
              <w:autoSpaceDN w:val="0"/>
              <w:adjustRightInd w:val="0"/>
              <w:snapToGrid w:val="0"/>
              <w:jc w:val="center"/>
              <w:rPr>
                <w:rFonts w:ascii="宋体" w:hAnsi="宋体" w:cs="TimesNewRomanPSMT"/>
                <w:color w:val="000000"/>
                <w:kern w:val="0"/>
                <w:sz w:val="20"/>
                <w:szCs w:val="21"/>
              </w:rPr>
            </w:pPr>
            <w:r>
              <w:rPr>
                <w:rFonts w:hint="eastAsia" w:ascii="宋体" w:hAnsi="宋体" w:cs="TimesNewRomanPSMT"/>
                <w:color w:val="000000"/>
                <w:kern w:val="0"/>
                <w:sz w:val="20"/>
                <w:szCs w:val="21"/>
              </w:rPr>
              <w:t>8</w:t>
            </w:r>
            <w:r>
              <w:rPr>
                <w:rFonts w:ascii="宋体" w:hAnsi="宋体" w:cs="TimesNewRomanPSMT"/>
                <w:color w:val="000000"/>
                <w:kern w:val="0"/>
                <w:sz w:val="20"/>
                <w:szCs w:val="21"/>
              </w:rPr>
              <w:t>.</w:t>
            </w:r>
            <w:r>
              <w:rPr>
                <w:rFonts w:hint="eastAsia" w:ascii="宋体" w:hAnsi="宋体" w:cs="TimesNewRomanPSMT"/>
                <w:color w:val="000000"/>
                <w:kern w:val="0"/>
                <w:sz w:val="20"/>
                <w:szCs w:val="21"/>
              </w:rPr>
              <w:t>4</w:t>
            </w:r>
            <w:r>
              <w:rPr>
                <w:rFonts w:ascii="宋体" w:hAnsi="宋体" w:cs="TimesNewRomanPSMT"/>
                <w:color w:val="000000"/>
                <w:kern w:val="0"/>
                <w:sz w:val="20"/>
                <w:szCs w:val="21"/>
              </w:rPr>
              <w:t>.1</w:t>
            </w:r>
          </w:p>
        </w:tc>
        <w:tc>
          <w:tcPr>
            <w:tcW w:w="2515" w:type="dxa"/>
            <w:vAlign w:val="center"/>
          </w:tcPr>
          <w:p w14:paraId="0D4D3520">
            <w:pPr>
              <w:autoSpaceDE w:val="0"/>
              <w:autoSpaceDN w:val="0"/>
              <w:adjustRightInd w:val="0"/>
              <w:snapToGrid w:val="0"/>
              <w:rPr>
                <w:rFonts w:ascii="宋体" w:hAnsi="宋体" w:cs="仿宋_GB2312"/>
                <w:color w:val="000000"/>
                <w:kern w:val="0"/>
                <w:sz w:val="24"/>
              </w:rPr>
            </w:pPr>
            <w:bookmarkStart w:id="46" w:name="_Toc17065"/>
            <w:bookmarkStart w:id="47" w:name="_Toc32520"/>
            <w:bookmarkStart w:id="48" w:name="_Toc15669"/>
            <w:r>
              <w:rPr>
                <w:rFonts w:hint="eastAsia" w:ascii="宋体" w:hAnsi="宋体" w:cs="仿宋_GB2312"/>
                <w:color w:val="000000"/>
                <w:kern w:val="0"/>
                <w:sz w:val="24"/>
              </w:rPr>
              <w:t>履约保证金</w:t>
            </w:r>
            <w:bookmarkEnd w:id="46"/>
            <w:bookmarkEnd w:id="47"/>
            <w:bookmarkEnd w:id="48"/>
          </w:p>
        </w:tc>
        <w:tc>
          <w:tcPr>
            <w:tcW w:w="5675" w:type="dxa"/>
            <w:gridSpan w:val="2"/>
            <w:vAlign w:val="center"/>
          </w:tcPr>
          <w:p w14:paraId="4420A89D">
            <w:pPr>
              <w:autoSpaceDE w:val="0"/>
              <w:autoSpaceDN w:val="0"/>
              <w:adjustRightInd w:val="0"/>
              <w:snapToGrid w:val="0"/>
              <w:spacing w:after="156" w:afterLines="50"/>
              <w:rPr>
                <w:rFonts w:ascii="宋体" w:hAnsi="宋体" w:cs="仿宋_GB2312"/>
                <w:color w:val="000000"/>
                <w:kern w:val="0"/>
                <w:sz w:val="24"/>
              </w:rPr>
            </w:pPr>
            <w:r>
              <w:rPr>
                <w:rFonts w:hint="eastAsia" w:ascii="宋体" w:hAnsi="宋体" w:cs="仿宋_GB2312"/>
                <w:color w:val="000000"/>
                <w:kern w:val="0"/>
                <w:sz w:val="24"/>
              </w:rPr>
              <w:t>以合同签订为准</w:t>
            </w:r>
          </w:p>
        </w:tc>
      </w:tr>
      <w:tr w14:paraId="5B5A8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79C092B5">
            <w:pPr>
              <w:autoSpaceDE w:val="0"/>
              <w:autoSpaceDN w:val="0"/>
              <w:adjustRightInd w:val="0"/>
              <w:snapToGrid w:val="0"/>
              <w:jc w:val="center"/>
              <w:rPr>
                <w:rFonts w:ascii="宋体" w:hAnsi="宋体" w:cs="TimesNewRomanPSMT"/>
                <w:color w:val="000000"/>
                <w:kern w:val="0"/>
                <w:sz w:val="20"/>
                <w:szCs w:val="21"/>
              </w:rPr>
            </w:pPr>
            <w:r>
              <w:rPr>
                <w:rFonts w:ascii="宋体" w:hAnsi="宋体"/>
                <w:b/>
                <w:bCs/>
                <w:color w:val="000000"/>
                <w:kern w:val="0"/>
                <w:sz w:val="20"/>
                <w:szCs w:val="21"/>
              </w:rPr>
              <w:t>10</w:t>
            </w:r>
          </w:p>
        </w:tc>
        <w:tc>
          <w:tcPr>
            <w:tcW w:w="8190" w:type="dxa"/>
            <w:gridSpan w:val="3"/>
            <w:vAlign w:val="center"/>
          </w:tcPr>
          <w:p w14:paraId="2ADE1342">
            <w:pPr>
              <w:autoSpaceDE w:val="0"/>
              <w:autoSpaceDN w:val="0"/>
              <w:adjustRightInd w:val="0"/>
              <w:snapToGrid w:val="0"/>
              <w:rPr>
                <w:rFonts w:ascii="宋体" w:hAnsi="宋体" w:cs="仿宋_GB2312"/>
                <w:color w:val="000000"/>
                <w:kern w:val="0"/>
                <w:sz w:val="24"/>
              </w:rPr>
            </w:pPr>
            <w:r>
              <w:rPr>
                <w:rFonts w:hint="eastAsia" w:ascii="宋体" w:hAnsi="宋体" w:cs="仿宋_GB2312"/>
                <w:color w:val="000000"/>
                <w:kern w:val="0"/>
                <w:sz w:val="24"/>
              </w:rPr>
              <w:t>需要补充的其他内容</w:t>
            </w:r>
          </w:p>
        </w:tc>
      </w:tr>
      <w:tr w14:paraId="2698C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62F2CB20">
            <w:pPr>
              <w:autoSpaceDE w:val="0"/>
              <w:autoSpaceDN w:val="0"/>
              <w:adjustRightInd w:val="0"/>
              <w:snapToGrid w:val="0"/>
              <w:jc w:val="center"/>
              <w:rPr>
                <w:rFonts w:ascii="宋体" w:cs="TimesNewRomanPSMT"/>
                <w:color w:val="000000"/>
                <w:kern w:val="0"/>
                <w:sz w:val="20"/>
                <w:szCs w:val="21"/>
              </w:rPr>
            </w:pPr>
            <w:r>
              <w:rPr>
                <w:rFonts w:ascii="宋体" w:hAnsi="宋体" w:cs="TimesNewRomanPSMT"/>
                <w:color w:val="000000"/>
                <w:kern w:val="0"/>
                <w:sz w:val="20"/>
                <w:szCs w:val="21"/>
              </w:rPr>
              <w:t>1</w:t>
            </w:r>
          </w:p>
        </w:tc>
        <w:tc>
          <w:tcPr>
            <w:tcW w:w="2523" w:type="dxa"/>
            <w:gridSpan w:val="2"/>
            <w:vAlign w:val="center"/>
          </w:tcPr>
          <w:p w14:paraId="46F5E42B">
            <w:pPr>
              <w:autoSpaceDE w:val="0"/>
              <w:autoSpaceDN w:val="0"/>
              <w:adjustRightInd w:val="0"/>
              <w:snapToGrid w:val="0"/>
              <w:rPr>
                <w:rFonts w:ascii="宋体" w:cs="仿宋_GB2312"/>
                <w:color w:val="000000"/>
                <w:kern w:val="0"/>
                <w:sz w:val="24"/>
              </w:rPr>
            </w:pPr>
            <w:r>
              <w:rPr>
                <w:rFonts w:hint="eastAsia" w:ascii="宋体" w:hAnsi="宋体" w:cs="仿宋_GB2312"/>
                <w:color w:val="000000"/>
                <w:kern w:val="0"/>
                <w:sz w:val="24"/>
              </w:rPr>
              <w:t>近年财务状况的年份要求</w:t>
            </w:r>
          </w:p>
        </w:tc>
        <w:tc>
          <w:tcPr>
            <w:tcW w:w="5667" w:type="dxa"/>
            <w:vAlign w:val="center"/>
          </w:tcPr>
          <w:p w14:paraId="24CA3D20">
            <w:pPr>
              <w:autoSpaceDE w:val="0"/>
              <w:autoSpaceDN w:val="0"/>
              <w:adjustRightInd w:val="0"/>
              <w:snapToGrid w:val="0"/>
              <w:spacing w:after="156" w:afterLines="50"/>
              <w:rPr>
                <w:rFonts w:ascii="宋体" w:cs="仿宋_GB2312"/>
                <w:color w:val="000000"/>
                <w:kern w:val="0"/>
                <w:sz w:val="24"/>
              </w:rPr>
            </w:pPr>
            <w:r>
              <w:rPr>
                <w:rFonts w:hint="eastAsia" w:ascii="宋体" w:cs="仿宋_GB2312"/>
                <w:color w:val="000000"/>
                <w:kern w:val="0"/>
                <w:sz w:val="24"/>
              </w:rPr>
              <w:t>上一年度经第三方审计后的报告/或本年度银行出具的资信证明</w:t>
            </w:r>
          </w:p>
        </w:tc>
      </w:tr>
      <w:tr w14:paraId="7224C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45D2686A">
            <w:pPr>
              <w:autoSpaceDE w:val="0"/>
              <w:autoSpaceDN w:val="0"/>
              <w:adjustRightInd w:val="0"/>
              <w:snapToGrid w:val="0"/>
              <w:jc w:val="center"/>
              <w:rPr>
                <w:rFonts w:ascii="宋体" w:cs="TimesNewRomanPSMT"/>
                <w:color w:val="000000"/>
                <w:kern w:val="0"/>
                <w:sz w:val="20"/>
                <w:szCs w:val="21"/>
              </w:rPr>
            </w:pPr>
            <w:r>
              <w:rPr>
                <w:rFonts w:ascii="宋体" w:hAnsi="宋体" w:cs="TimesNewRomanPSMT"/>
                <w:color w:val="000000"/>
                <w:kern w:val="0"/>
                <w:sz w:val="20"/>
                <w:szCs w:val="21"/>
              </w:rPr>
              <w:t>2</w:t>
            </w:r>
          </w:p>
        </w:tc>
        <w:tc>
          <w:tcPr>
            <w:tcW w:w="2523" w:type="dxa"/>
            <w:gridSpan w:val="2"/>
            <w:vAlign w:val="center"/>
          </w:tcPr>
          <w:p w14:paraId="155393B0">
            <w:pPr>
              <w:autoSpaceDE w:val="0"/>
              <w:autoSpaceDN w:val="0"/>
              <w:adjustRightInd w:val="0"/>
              <w:snapToGrid w:val="0"/>
              <w:rPr>
                <w:rFonts w:ascii="宋体" w:cs="仿宋_GB2312"/>
                <w:color w:val="000000"/>
                <w:kern w:val="0"/>
                <w:sz w:val="24"/>
              </w:rPr>
            </w:pPr>
            <w:r>
              <w:rPr>
                <w:rFonts w:hint="eastAsia" w:ascii="宋体" w:hAnsi="宋体" w:cs="仿宋_GB2312"/>
                <w:color w:val="000000"/>
                <w:kern w:val="0"/>
                <w:sz w:val="24"/>
              </w:rPr>
              <w:t>近年完成的类似项目的年份要求</w:t>
            </w:r>
          </w:p>
        </w:tc>
        <w:tc>
          <w:tcPr>
            <w:tcW w:w="5667" w:type="dxa"/>
            <w:vAlign w:val="center"/>
          </w:tcPr>
          <w:p w14:paraId="1C64BF7B">
            <w:pPr>
              <w:autoSpaceDE w:val="0"/>
              <w:autoSpaceDN w:val="0"/>
              <w:adjustRightInd w:val="0"/>
              <w:snapToGrid w:val="0"/>
              <w:spacing w:after="156" w:afterLines="50"/>
              <w:rPr>
                <w:rFonts w:ascii="宋体" w:cs="仿宋_GB2312"/>
                <w:color w:val="000000"/>
                <w:kern w:val="0"/>
                <w:sz w:val="24"/>
              </w:rPr>
            </w:pPr>
            <w:r>
              <w:rPr>
                <w:rFonts w:ascii="宋体" w:hAnsi="宋体" w:cs="仿宋_GB2312"/>
                <w:color w:val="000000"/>
                <w:kern w:val="0"/>
                <w:sz w:val="24"/>
              </w:rPr>
              <w:t>20</w:t>
            </w:r>
            <w:r>
              <w:rPr>
                <w:rFonts w:hint="eastAsia" w:ascii="宋体" w:hAnsi="宋体" w:cs="仿宋_GB2312"/>
                <w:color w:val="000000"/>
                <w:kern w:val="0"/>
                <w:sz w:val="24"/>
              </w:rPr>
              <w:t>21年～至今</w:t>
            </w:r>
          </w:p>
        </w:tc>
      </w:tr>
      <w:tr w14:paraId="5CB91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26BDD6A2">
            <w:pPr>
              <w:autoSpaceDE w:val="0"/>
              <w:autoSpaceDN w:val="0"/>
              <w:adjustRightInd w:val="0"/>
              <w:snapToGrid w:val="0"/>
              <w:jc w:val="center"/>
              <w:rPr>
                <w:rFonts w:ascii="宋体" w:cs="TimesNewRomanPSMT"/>
                <w:color w:val="000000"/>
                <w:kern w:val="0"/>
                <w:sz w:val="20"/>
                <w:szCs w:val="21"/>
              </w:rPr>
            </w:pPr>
            <w:r>
              <w:rPr>
                <w:rFonts w:ascii="宋体" w:hAnsi="宋体" w:cs="TimesNewRomanPSMT"/>
                <w:color w:val="000000"/>
                <w:kern w:val="0"/>
                <w:sz w:val="20"/>
                <w:szCs w:val="21"/>
              </w:rPr>
              <w:t>3</w:t>
            </w:r>
          </w:p>
        </w:tc>
        <w:tc>
          <w:tcPr>
            <w:tcW w:w="2523" w:type="dxa"/>
            <w:gridSpan w:val="2"/>
            <w:vAlign w:val="center"/>
          </w:tcPr>
          <w:p w14:paraId="1665EA63">
            <w:pPr>
              <w:autoSpaceDE w:val="0"/>
              <w:autoSpaceDN w:val="0"/>
              <w:adjustRightInd w:val="0"/>
              <w:snapToGrid w:val="0"/>
              <w:rPr>
                <w:rFonts w:ascii="宋体" w:cs="仿宋_GB2312"/>
                <w:color w:val="000000"/>
                <w:kern w:val="0"/>
                <w:sz w:val="24"/>
              </w:rPr>
            </w:pPr>
            <w:r>
              <w:rPr>
                <w:rFonts w:hint="eastAsia" w:ascii="宋体" w:hAnsi="宋体" w:cs="仿宋_GB2312"/>
                <w:color w:val="000000"/>
                <w:kern w:val="0"/>
                <w:sz w:val="24"/>
              </w:rPr>
              <w:t>缴纳税收和社保记录年份要求</w:t>
            </w:r>
          </w:p>
        </w:tc>
        <w:tc>
          <w:tcPr>
            <w:tcW w:w="5667" w:type="dxa"/>
            <w:vAlign w:val="center"/>
          </w:tcPr>
          <w:p w14:paraId="6658C361">
            <w:pPr>
              <w:autoSpaceDE w:val="0"/>
              <w:autoSpaceDN w:val="0"/>
              <w:adjustRightInd w:val="0"/>
              <w:snapToGrid w:val="0"/>
              <w:spacing w:after="156" w:afterLines="50"/>
              <w:rPr>
                <w:rFonts w:ascii="宋体" w:cs="仿宋_GB2312"/>
                <w:color w:val="000000"/>
                <w:kern w:val="0"/>
                <w:sz w:val="24"/>
              </w:rPr>
            </w:pPr>
            <w:r>
              <w:rPr>
                <w:rFonts w:hint="eastAsia" w:ascii="宋体" w:hAnsi="宋体" w:cs="仿宋_GB2312"/>
                <w:color w:val="000000"/>
                <w:kern w:val="0"/>
                <w:sz w:val="24"/>
              </w:rPr>
              <w:t>投标截止日前近6个月其中一个月</w:t>
            </w:r>
          </w:p>
        </w:tc>
      </w:tr>
      <w:tr w14:paraId="1BFF7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4BB55828">
            <w:pPr>
              <w:autoSpaceDE w:val="0"/>
              <w:autoSpaceDN w:val="0"/>
              <w:adjustRightInd w:val="0"/>
              <w:snapToGrid w:val="0"/>
              <w:jc w:val="center"/>
              <w:rPr>
                <w:rFonts w:ascii="宋体" w:cs="TimesNewRomanPSMT"/>
                <w:color w:val="000000"/>
                <w:kern w:val="0"/>
                <w:sz w:val="20"/>
                <w:szCs w:val="21"/>
              </w:rPr>
            </w:pPr>
            <w:r>
              <w:rPr>
                <w:rFonts w:hint="eastAsia" w:ascii="宋体" w:cs="TimesNewRomanPSMT"/>
                <w:color w:val="000000"/>
                <w:kern w:val="0"/>
                <w:sz w:val="20"/>
                <w:szCs w:val="21"/>
              </w:rPr>
              <w:t>4</w:t>
            </w:r>
          </w:p>
        </w:tc>
        <w:tc>
          <w:tcPr>
            <w:tcW w:w="2523" w:type="dxa"/>
            <w:gridSpan w:val="2"/>
            <w:vAlign w:val="center"/>
          </w:tcPr>
          <w:p w14:paraId="74102D6B">
            <w:pPr>
              <w:autoSpaceDE w:val="0"/>
              <w:autoSpaceDN w:val="0"/>
              <w:adjustRightInd w:val="0"/>
              <w:snapToGrid w:val="0"/>
              <w:rPr>
                <w:rFonts w:ascii="宋体" w:cs="仿宋_GB2312"/>
                <w:i/>
                <w:color w:val="000000"/>
                <w:kern w:val="0"/>
                <w:sz w:val="24"/>
              </w:rPr>
            </w:pPr>
            <w:r>
              <w:rPr>
                <w:rFonts w:hint="eastAsia" w:ascii="宋体" w:hAnsi="宋体" w:cs="仿宋_GB2312"/>
                <w:color w:val="000000"/>
                <w:kern w:val="0"/>
                <w:sz w:val="24"/>
              </w:rPr>
              <w:t>招标代理费</w:t>
            </w:r>
          </w:p>
        </w:tc>
        <w:tc>
          <w:tcPr>
            <w:tcW w:w="5667" w:type="dxa"/>
            <w:vAlign w:val="center"/>
          </w:tcPr>
          <w:p w14:paraId="304C59D1">
            <w:pPr>
              <w:autoSpaceDE w:val="0"/>
              <w:autoSpaceDN w:val="0"/>
              <w:adjustRightInd w:val="0"/>
              <w:snapToGrid w:val="0"/>
              <w:rPr>
                <w:rFonts w:ascii="宋体" w:cs="仿宋_GB2312"/>
                <w:color w:val="000000"/>
                <w:kern w:val="0"/>
                <w:sz w:val="24"/>
              </w:rPr>
            </w:pPr>
            <w:r>
              <w:rPr>
                <w:rFonts w:hint="eastAsia" w:ascii="宋体" w:cs="仿宋_GB2312"/>
                <w:color w:val="000000"/>
                <w:kern w:val="0"/>
                <w:sz w:val="24"/>
              </w:rPr>
              <w:t>按中标价的1.5%向中标人收取，由中标人在领取本项目《中标通知书》时一次性向本项目代理机构全额交纳。</w:t>
            </w:r>
          </w:p>
        </w:tc>
      </w:tr>
      <w:tr w14:paraId="77052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198A5B59">
            <w:pPr>
              <w:autoSpaceDE w:val="0"/>
              <w:autoSpaceDN w:val="0"/>
              <w:adjustRightInd w:val="0"/>
              <w:snapToGrid w:val="0"/>
              <w:jc w:val="center"/>
              <w:rPr>
                <w:rFonts w:ascii="宋体" w:cs="TimesNewRomanPSMT"/>
                <w:color w:val="000000"/>
                <w:kern w:val="0"/>
                <w:sz w:val="20"/>
                <w:szCs w:val="21"/>
              </w:rPr>
            </w:pPr>
            <w:r>
              <w:rPr>
                <w:rFonts w:hint="eastAsia" w:ascii="宋体" w:cs="TimesNewRomanPSMT"/>
                <w:color w:val="000000"/>
                <w:kern w:val="0"/>
                <w:sz w:val="20"/>
                <w:szCs w:val="21"/>
              </w:rPr>
              <w:t>5</w:t>
            </w:r>
          </w:p>
        </w:tc>
        <w:tc>
          <w:tcPr>
            <w:tcW w:w="2523" w:type="dxa"/>
            <w:gridSpan w:val="2"/>
            <w:vAlign w:val="center"/>
          </w:tcPr>
          <w:p w14:paraId="403D73D2">
            <w:pPr>
              <w:autoSpaceDE w:val="0"/>
              <w:autoSpaceDN w:val="0"/>
              <w:adjustRightInd w:val="0"/>
              <w:snapToGrid w:val="0"/>
              <w:rPr>
                <w:rFonts w:ascii="宋体" w:cs="TimesNewRomanPSMT"/>
                <w:color w:val="000000"/>
                <w:kern w:val="0"/>
                <w:sz w:val="24"/>
              </w:rPr>
            </w:pPr>
            <w:r>
              <w:rPr>
                <w:rFonts w:hint="eastAsia" w:ascii="宋体" w:hAnsi="宋体" w:cs="TimesNewRomanPSMT"/>
                <w:color w:val="000000"/>
                <w:kern w:val="0"/>
                <w:sz w:val="24"/>
              </w:rPr>
              <w:t>最高限价</w:t>
            </w:r>
          </w:p>
        </w:tc>
        <w:tc>
          <w:tcPr>
            <w:tcW w:w="5667" w:type="dxa"/>
            <w:vAlign w:val="center"/>
          </w:tcPr>
          <w:p w14:paraId="2C01CFE0">
            <w:pPr>
              <w:autoSpaceDE w:val="0"/>
              <w:autoSpaceDN w:val="0"/>
              <w:adjustRightInd w:val="0"/>
              <w:snapToGrid w:val="0"/>
              <w:rPr>
                <w:rFonts w:ascii="宋体" w:cs="TimesNewRomanPSMT"/>
                <w:color w:val="000000"/>
                <w:kern w:val="0"/>
                <w:sz w:val="24"/>
              </w:rPr>
            </w:pPr>
            <w:r>
              <w:rPr>
                <w:rFonts w:hint="eastAsia" w:ascii="宋体" w:hAnsi="宋体" w:cs="TimesNewRomanPSMT"/>
                <w:color w:val="000000"/>
                <w:kern w:val="0"/>
                <w:sz w:val="24"/>
              </w:rPr>
              <w:t>最高限价：254万元；超出最高限价的投标按无效投标处理。</w:t>
            </w:r>
          </w:p>
        </w:tc>
      </w:tr>
      <w:tr w14:paraId="42881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4C50CB21">
            <w:pPr>
              <w:autoSpaceDE w:val="0"/>
              <w:autoSpaceDN w:val="0"/>
              <w:adjustRightInd w:val="0"/>
              <w:snapToGrid w:val="0"/>
              <w:jc w:val="center"/>
              <w:rPr>
                <w:rFonts w:ascii="宋体" w:cs="TimesNewRomanPSMT"/>
                <w:color w:val="000000"/>
                <w:kern w:val="0"/>
                <w:sz w:val="20"/>
                <w:szCs w:val="21"/>
              </w:rPr>
            </w:pPr>
            <w:r>
              <w:rPr>
                <w:rFonts w:hint="eastAsia" w:ascii="宋体" w:cs="TimesNewRomanPSMT"/>
                <w:color w:val="000000"/>
                <w:kern w:val="0"/>
                <w:sz w:val="20"/>
                <w:szCs w:val="21"/>
              </w:rPr>
              <w:t>6</w:t>
            </w:r>
          </w:p>
        </w:tc>
        <w:tc>
          <w:tcPr>
            <w:tcW w:w="2523" w:type="dxa"/>
            <w:gridSpan w:val="2"/>
            <w:vAlign w:val="center"/>
          </w:tcPr>
          <w:p w14:paraId="397354C4">
            <w:pPr>
              <w:autoSpaceDE w:val="0"/>
              <w:autoSpaceDN w:val="0"/>
              <w:adjustRightInd w:val="0"/>
              <w:snapToGrid w:val="0"/>
              <w:rPr>
                <w:rFonts w:ascii="宋体" w:cs="仿宋_GB2312"/>
                <w:color w:val="000000"/>
                <w:kern w:val="0"/>
                <w:sz w:val="24"/>
              </w:rPr>
            </w:pPr>
            <w:r>
              <w:rPr>
                <w:rFonts w:hint="eastAsia" w:ascii="宋体" w:hAnsi="宋体" w:cs="仿宋_GB2312"/>
                <w:color w:val="000000"/>
                <w:kern w:val="0"/>
                <w:sz w:val="24"/>
              </w:rPr>
              <w:t>投标文件电子文档</w:t>
            </w:r>
          </w:p>
        </w:tc>
        <w:tc>
          <w:tcPr>
            <w:tcW w:w="5667" w:type="dxa"/>
            <w:vAlign w:val="center"/>
          </w:tcPr>
          <w:p w14:paraId="11DDD731">
            <w:pPr>
              <w:autoSpaceDE w:val="0"/>
              <w:autoSpaceDN w:val="0"/>
              <w:adjustRightInd w:val="0"/>
              <w:snapToGrid w:val="0"/>
              <w:rPr>
                <w:rFonts w:ascii="宋体" w:cs="仿宋_GB2312"/>
                <w:color w:val="000000"/>
                <w:kern w:val="0"/>
                <w:sz w:val="24"/>
              </w:rPr>
            </w:pPr>
            <w:r>
              <w:rPr>
                <w:rStyle w:val="43"/>
                <w:rFonts w:hint="eastAsia" w:ascii="宋体" w:hAnsi="宋体"/>
                <w:color w:val="000000"/>
                <w:kern w:val="0"/>
                <w:sz w:val="24"/>
              </w:rPr>
              <w:t>西藏自治区公共资源交易平台上传，不额外提供</w:t>
            </w:r>
            <w:r>
              <w:rPr>
                <w:rStyle w:val="43"/>
                <w:rFonts w:ascii="宋体" w:hAnsi="宋体"/>
                <w:color w:val="000000"/>
                <w:kern w:val="0"/>
                <w:sz w:val="24"/>
              </w:rPr>
              <w:t>。</w:t>
            </w:r>
          </w:p>
        </w:tc>
      </w:tr>
      <w:tr w14:paraId="36247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72D44456">
            <w:pPr>
              <w:autoSpaceDE w:val="0"/>
              <w:autoSpaceDN w:val="0"/>
              <w:adjustRightInd w:val="0"/>
              <w:snapToGrid w:val="0"/>
              <w:jc w:val="center"/>
              <w:rPr>
                <w:rFonts w:ascii="宋体" w:cs="TimesNewRomanPSMT"/>
                <w:color w:val="000000"/>
                <w:kern w:val="0"/>
                <w:sz w:val="20"/>
                <w:szCs w:val="21"/>
              </w:rPr>
            </w:pPr>
            <w:r>
              <w:rPr>
                <w:rFonts w:hint="eastAsia" w:ascii="宋体" w:cs="TimesNewRomanPSMT"/>
                <w:color w:val="000000"/>
                <w:kern w:val="0"/>
                <w:sz w:val="20"/>
                <w:szCs w:val="21"/>
              </w:rPr>
              <w:t>7</w:t>
            </w:r>
          </w:p>
        </w:tc>
        <w:tc>
          <w:tcPr>
            <w:tcW w:w="2523" w:type="dxa"/>
            <w:gridSpan w:val="2"/>
            <w:vAlign w:val="center"/>
          </w:tcPr>
          <w:p w14:paraId="48087902">
            <w:pPr>
              <w:autoSpaceDE w:val="0"/>
              <w:autoSpaceDN w:val="0"/>
              <w:adjustRightInd w:val="0"/>
              <w:snapToGrid w:val="0"/>
              <w:rPr>
                <w:rFonts w:ascii="宋体" w:cs="仿宋_GB2312"/>
                <w:color w:val="000000"/>
                <w:kern w:val="0"/>
                <w:sz w:val="24"/>
              </w:rPr>
            </w:pPr>
            <w:r>
              <w:rPr>
                <w:rFonts w:hint="eastAsia" w:ascii="宋体" w:hAnsi="宋体" w:cs="TimesNewRomanPSMT"/>
                <w:color w:val="000000"/>
                <w:kern w:val="0"/>
                <w:sz w:val="24"/>
              </w:rPr>
              <w:t>其他说明</w:t>
            </w:r>
          </w:p>
        </w:tc>
        <w:tc>
          <w:tcPr>
            <w:tcW w:w="5667" w:type="dxa"/>
            <w:vAlign w:val="center"/>
          </w:tcPr>
          <w:p w14:paraId="01C46DF3">
            <w:pPr>
              <w:autoSpaceDE w:val="0"/>
              <w:autoSpaceDN w:val="0"/>
              <w:adjustRightInd w:val="0"/>
              <w:snapToGrid w:val="0"/>
              <w:rPr>
                <w:rFonts w:ascii="宋体" w:cs="仿宋_GB2312"/>
                <w:b/>
                <w:color w:val="000000"/>
                <w:kern w:val="0"/>
                <w:sz w:val="24"/>
              </w:rPr>
            </w:pPr>
            <w:r>
              <w:rPr>
                <w:rFonts w:ascii="宋体" w:hAnsi="宋体" w:cs="仿宋_GB2312"/>
                <w:b/>
                <w:color w:val="000000"/>
                <w:kern w:val="0"/>
                <w:sz w:val="24"/>
              </w:rPr>
              <w:t>1</w:t>
            </w:r>
            <w:r>
              <w:rPr>
                <w:rFonts w:hint="eastAsia" w:ascii="宋体" w:hAnsi="宋体" w:cs="仿宋_GB2312"/>
                <w:b/>
                <w:color w:val="000000"/>
                <w:kern w:val="0"/>
                <w:sz w:val="24"/>
              </w:rPr>
              <w:t>、根据《政府采购货物和服务招标投标管理办法》（财政部第</w:t>
            </w:r>
            <w:r>
              <w:rPr>
                <w:rFonts w:ascii="宋体" w:hAnsi="宋体" w:cs="仿宋_GB2312"/>
                <w:b/>
                <w:color w:val="000000"/>
                <w:kern w:val="0"/>
                <w:sz w:val="24"/>
              </w:rPr>
              <w:t>87</w:t>
            </w:r>
            <w:r>
              <w:rPr>
                <w:rFonts w:hint="eastAsia" w:ascii="宋体" w:hAnsi="宋体" w:cs="仿宋_GB2312"/>
                <w:b/>
                <w:color w:val="000000"/>
                <w:kern w:val="0"/>
                <w:sz w:val="24"/>
              </w:rPr>
              <w:t>号令）第六十条之规定，评标委员会认为投标人的报价明显低于其他通过符合性审查投标人的报价，有可能影响产品质量或者不能诚信履约的，应当要求其在评标现场合理的时间内提供书面说明，必要时提交相关证明材料</w:t>
            </w:r>
            <w:r>
              <w:rPr>
                <w:rFonts w:ascii="宋体" w:hAnsi="宋体" w:cs="仿宋_GB2312"/>
                <w:b/>
                <w:color w:val="000000"/>
                <w:kern w:val="0"/>
                <w:sz w:val="24"/>
              </w:rPr>
              <w:t>;</w:t>
            </w:r>
            <w:r>
              <w:rPr>
                <w:rFonts w:hint="eastAsia" w:ascii="宋体" w:hAnsi="宋体" w:cs="仿宋_GB2312"/>
                <w:b/>
                <w:color w:val="000000"/>
                <w:kern w:val="0"/>
                <w:sz w:val="24"/>
              </w:rPr>
              <w:t>投标人不能证明其报价合理性的，评标委员会应当将其作为无效投标处理。</w:t>
            </w:r>
          </w:p>
          <w:p w14:paraId="159DDF55">
            <w:pPr>
              <w:autoSpaceDE w:val="0"/>
              <w:autoSpaceDN w:val="0"/>
              <w:adjustRightInd w:val="0"/>
              <w:snapToGrid w:val="0"/>
              <w:rPr>
                <w:rFonts w:ascii="宋体" w:cs="仿宋_GB2312"/>
                <w:color w:val="000000"/>
                <w:kern w:val="0"/>
                <w:sz w:val="24"/>
              </w:rPr>
            </w:pPr>
            <w:r>
              <w:rPr>
                <w:rFonts w:ascii="宋体" w:hAnsi="宋体" w:cs="仿宋_GB2312"/>
                <w:b/>
                <w:color w:val="000000"/>
                <w:kern w:val="0"/>
                <w:sz w:val="24"/>
              </w:rPr>
              <w:t>2</w:t>
            </w:r>
            <w:r>
              <w:rPr>
                <w:rFonts w:hint="eastAsia" w:ascii="宋体" w:hAnsi="宋体" w:cs="仿宋_GB2312"/>
                <w:b/>
                <w:color w:val="000000"/>
                <w:kern w:val="0"/>
                <w:sz w:val="24"/>
              </w:rPr>
              <w:t>、未按要求将招标文件和投标文件所投设备进行对比，而只是笼统地说明无偏离或完全复制招标文件参数的作无效投标处理。</w:t>
            </w:r>
          </w:p>
        </w:tc>
      </w:tr>
      <w:tr w14:paraId="115F4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197058D4">
            <w:pPr>
              <w:autoSpaceDE w:val="0"/>
              <w:autoSpaceDN w:val="0"/>
              <w:adjustRightInd w:val="0"/>
              <w:snapToGrid w:val="0"/>
              <w:jc w:val="center"/>
              <w:rPr>
                <w:rFonts w:ascii="宋体" w:cs="TimesNewRomanPSMT"/>
                <w:color w:val="000000"/>
                <w:kern w:val="0"/>
                <w:sz w:val="20"/>
                <w:szCs w:val="21"/>
              </w:rPr>
            </w:pPr>
            <w:r>
              <w:rPr>
                <w:rFonts w:hint="eastAsia" w:ascii="宋体" w:cs="TimesNewRomanPSMT"/>
                <w:color w:val="000000"/>
                <w:kern w:val="0"/>
                <w:sz w:val="20"/>
                <w:szCs w:val="21"/>
              </w:rPr>
              <w:t>8</w:t>
            </w:r>
          </w:p>
        </w:tc>
        <w:tc>
          <w:tcPr>
            <w:tcW w:w="2523" w:type="dxa"/>
            <w:gridSpan w:val="2"/>
            <w:vAlign w:val="center"/>
          </w:tcPr>
          <w:p w14:paraId="372EB077">
            <w:pPr>
              <w:autoSpaceDE w:val="0"/>
              <w:autoSpaceDN w:val="0"/>
              <w:adjustRightInd w:val="0"/>
              <w:snapToGrid w:val="0"/>
              <w:rPr>
                <w:rFonts w:ascii="宋体" w:hAnsi="宋体" w:cs="TimesNewRomanPSMT"/>
                <w:color w:val="000000"/>
                <w:kern w:val="0"/>
                <w:sz w:val="24"/>
              </w:rPr>
            </w:pPr>
            <w:r>
              <w:rPr>
                <w:rStyle w:val="43"/>
                <w:rFonts w:ascii="宋体" w:hAnsi="宋体"/>
                <w:color w:val="000000"/>
                <w:kern w:val="0"/>
                <w:sz w:val="24"/>
              </w:rPr>
              <w:t>招标公告和中标公告发布期限和发布媒介</w:t>
            </w:r>
          </w:p>
        </w:tc>
        <w:tc>
          <w:tcPr>
            <w:tcW w:w="5667" w:type="dxa"/>
            <w:vAlign w:val="center"/>
          </w:tcPr>
          <w:p w14:paraId="35B6837A">
            <w:pPr>
              <w:snapToGrid w:val="0"/>
              <w:rPr>
                <w:rStyle w:val="43"/>
                <w:rFonts w:ascii="宋体" w:hAnsi="宋体"/>
                <w:color w:val="000000"/>
                <w:kern w:val="0"/>
                <w:sz w:val="24"/>
              </w:rPr>
            </w:pPr>
            <w:r>
              <w:rPr>
                <w:rStyle w:val="43"/>
                <w:rFonts w:ascii="宋体" w:hAnsi="宋体"/>
                <w:color w:val="000000"/>
                <w:kern w:val="0"/>
                <w:sz w:val="24"/>
              </w:rPr>
              <w:t>招标公告发布期限：自招标公告发布之日起5个工作日</w:t>
            </w:r>
          </w:p>
          <w:p w14:paraId="1A8AFF9B">
            <w:pPr>
              <w:snapToGrid w:val="0"/>
              <w:rPr>
                <w:rStyle w:val="43"/>
                <w:rFonts w:ascii="宋体" w:hAnsi="宋体"/>
                <w:color w:val="000000"/>
                <w:kern w:val="0"/>
                <w:sz w:val="24"/>
              </w:rPr>
            </w:pPr>
            <w:r>
              <w:rPr>
                <w:rStyle w:val="43"/>
                <w:rFonts w:ascii="宋体" w:hAnsi="宋体"/>
                <w:color w:val="000000"/>
                <w:kern w:val="0"/>
                <w:sz w:val="24"/>
              </w:rPr>
              <w:t>中标公告发布期限：自中标公告发布之日起1个工作日；</w:t>
            </w:r>
          </w:p>
          <w:p w14:paraId="084ACCD2">
            <w:pPr>
              <w:autoSpaceDE w:val="0"/>
              <w:autoSpaceDN w:val="0"/>
              <w:adjustRightInd w:val="0"/>
              <w:snapToGrid w:val="0"/>
              <w:rPr>
                <w:rFonts w:ascii="宋体" w:hAnsi="宋体" w:cs="仿宋_GB2312"/>
                <w:b/>
                <w:color w:val="000000"/>
                <w:kern w:val="0"/>
                <w:sz w:val="24"/>
              </w:rPr>
            </w:pPr>
            <w:r>
              <w:rPr>
                <w:rStyle w:val="43"/>
                <w:rFonts w:ascii="宋体" w:hAnsi="宋体" w:cs="黑体"/>
                <w:bCs/>
                <w:color w:val="000000"/>
                <w:spacing w:val="8"/>
                <w:sz w:val="24"/>
              </w:rPr>
              <w:t>发布媒介：</w:t>
            </w:r>
            <w:r>
              <w:rPr>
                <w:rStyle w:val="43"/>
                <w:rFonts w:hint="eastAsia" w:ascii="宋体" w:hAnsi="宋体" w:cs="黑体"/>
                <w:bCs/>
                <w:color w:val="000000"/>
                <w:spacing w:val="8"/>
                <w:sz w:val="24"/>
              </w:rPr>
              <w:t>西藏自治区政府采购网、西藏自治区公共资源交易、中国政府采购网</w:t>
            </w:r>
          </w:p>
        </w:tc>
      </w:tr>
      <w:tr w14:paraId="6D67E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14639A9A">
            <w:pPr>
              <w:autoSpaceDE w:val="0"/>
              <w:autoSpaceDN w:val="0"/>
              <w:adjustRightInd w:val="0"/>
              <w:snapToGrid w:val="0"/>
              <w:jc w:val="center"/>
              <w:rPr>
                <w:rFonts w:ascii="宋体" w:cs="TimesNewRomanPSMT"/>
                <w:color w:val="000000"/>
                <w:kern w:val="0"/>
                <w:sz w:val="20"/>
                <w:szCs w:val="21"/>
              </w:rPr>
            </w:pPr>
            <w:r>
              <w:rPr>
                <w:rFonts w:hint="eastAsia" w:ascii="宋体" w:cs="TimesNewRomanPSMT"/>
                <w:color w:val="000000"/>
                <w:kern w:val="0"/>
                <w:sz w:val="20"/>
                <w:szCs w:val="21"/>
              </w:rPr>
              <w:t>9</w:t>
            </w:r>
          </w:p>
        </w:tc>
        <w:tc>
          <w:tcPr>
            <w:tcW w:w="2523" w:type="dxa"/>
            <w:gridSpan w:val="2"/>
            <w:vAlign w:val="center"/>
          </w:tcPr>
          <w:p w14:paraId="05310CB0">
            <w:pPr>
              <w:autoSpaceDE w:val="0"/>
              <w:autoSpaceDN w:val="0"/>
              <w:adjustRightInd w:val="0"/>
              <w:snapToGrid w:val="0"/>
              <w:rPr>
                <w:rStyle w:val="43"/>
                <w:rFonts w:ascii="宋体" w:hAnsi="宋体"/>
                <w:color w:val="000000"/>
                <w:kern w:val="0"/>
                <w:sz w:val="24"/>
              </w:rPr>
            </w:pPr>
            <w:r>
              <w:rPr>
                <w:rStyle w:val="43"/>
                <w:rFonts w:hint="eastAsia" w:ascii="宋体" w:hAnsi="宋体"/>
                <w:color w:val="000000"/>
                <w:kern w:val="0"/>
                <w:sz w:val="24"/>
              </w:rPr>
              <w:t>电子招投标</w:t>
            </w:r>
          </w:p>
        </w:tc>
        <w:tc>
          <w:tcPr>
            <w:tcW w:w="5667" w:type="dxa"/>
            <w:vAlign w:val="center"/>
          </w:tcPr>
          <w:p w14:paraId="71B2ABA0">
            <w:pPr>
              <w:pStyle w:val="16"/>
              <w:ind w:firstLine="480" w:firstLineChars="200"/>
              <w:rPr>
                <w:rStyle w:val="43"/>
                <w:rFonts w:ascii="宋体" w:eastAsia="宋体" w:cs="宋体"/>
                <w:kern w:val="0"/>
                <w:sz w:val="24"/>
              </w:rPr>
            </w:pPr>
            <w:r>
              <w:rPr>
                <w:rStyle w:val="43"/>
                <w:rFonts w:hint="eastAsia" w:ascii="宋体" w:eastAsia="宋体" w:cs="宋体"/>
                <w:kern w:val="0"/>
                <w:sz w:val="24"/>
              </w:rPr>
              <w:t>电子投标文件要求（西藏自治区公共资源交易网（http://ggzy.xizang.gov.cn/））</w:t>
            </w:r>
          </w:p>
          <w:p w14:paraId="5C5B70A0">
            <w:pPr>
              <w:pStyle w:val="16"/>
              <w:ind w:firstLine="480" w:firstLineChars="200"/>
              <w:rPr>
                <w:rStyle w:val="43"/>
                <w:rFonts w:ascii="宋体" w:eastAsia="宋体" w:cs="宋体"/>
                <w:kern w:val="0"/>
                <w:sz w:val="24"/>
              </w:rPr>
            </w:pPr>
            <w:r>
              <w:rPr>
                <w:rStyle w:val="43"/>
                <w:rFonts w:hint="eastAsia" w:ascii="宋体" w:eastAsia="宋体" w:cs="宋体"/>
                <w:kern w:val="0"/>
                <w:sz w:val="24"/>
              </w:rPr>
              <w:t>1.投标人须按照西藏自治区公共资源交易网要求制作投标文件并登录西藏自治区公共资源交易网（http://ggzy.xizang.gov.cn/）提交电子投标文件：</w:t>
            </w:r>
          </w:p>
          <w:p w14:paraId="499D5243">
            <w:pPr>
              <w:pStyle w:val="16"/>
              <w:ind w:firstLine="480" w:firstLineChars="200"/>
              <w:rPr>
                <w:rStyle w:val="43"/>
                <w:rFonts w:ascii="宋体" w:eastAsia="宋体" w:cs="宋体"/>
                <w:kern w:val="0"/>
                <w:sz w:val="24"/>
              </w:rPr>
            </w:pPr>
            <w:r>
              <w:rPr>
                <w:rStyle w:val="43"/>
                <w:rFonts w:hint="eastAsia" w:ascii="宋体" w:eastAsia="宋体" w:cs="宋体"/>
                <w:kern w:val="0"/>
                <w:sz w:val="24"/>
              </w:rPr>
              <w:t>2. 具 体 请 登 录 西藏自治区公共资源交易网（http://ggzy.xizang.gov.cn/），认真了解流程和要求并严格按照操作手册制作投标文件，在投标截止时间前上传至西藏自治区公共资源交易网（http://ggzy.xizang.gov.cn/）。</w:t>
            </w:r>
          </w:p>
          <w:p w14:paraId="7F5728A4">
            <w:pPr>
              <w:autoSpaceDE w:val="0"/>
              <w:autoSpaceDN w:val="0"/>
              <w:adjustRightInd w:val="0"/>
              <w:snapToGrid w:val="0"/>
              <w:jc w:val="left"/>
              <w:rPr>
                <w:rStyle w:val="43"/>
                <w:rFonts w:ascii="宋体" w:hAnsi="宋体" w:cs="黑体"/>
                <w:bCs/>
                <w:color w:val="000000"/>
                <w:spacing w:val="8"/>
                <w:sz w:val="24"/>
              </w:rPr>
            </w:pPr>
            <w:r>
              <w:rPr>
                <w:rStyle w:val="43"/>
                <w:rFonts w:hint="eastAsia" w:ascii="宋体" w:hAnsi="宋体" w:cs="宋体"/>
                <w:kern w:val="0"/>
                <w:sz w:val="24"/>
              </w:rPr>
              <w:t>3.该项目实行《关于公共资源交易领域政府采购项目实行线上“不见面”开标的通知》文件要求，采取线上“不见面开标大厅”进行开标。各投标人无需到现场开标，并取消招标文件里要求开标现场递交所有资料。开评标以投标人上传的电子响应文件为准，请各潜在投标人做好线上“不见面”开标的各项准备工作，具体操作流程及注意事项，请各投标人登陆西藏自治区公共资源交易中心网站“办事流程”下载“采购项目不见面开标操作手册【采购投标人篇】”。如遇到技术问题，请及时与西藏自治区公共资源交易中心平台技术支持联系。</w:t>
            </w:r>
          </w:p>
        </w:tc>
      </w:tr>
      <w:tr w14:paraId="5E916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602DA9FE">
            <w:pPr>
              <w:autoSpaceDE w:val="0"/>
              <w:autoSpaceDN w:val="0"/>
              <w:adjustRightInd w:val="0"/>
              <w:snapToGrid w:val="0"/>
              <w:jc w:val="center"/>
              <w:rPr>
                <w:rFonts w:ascii="宋体" w:cs="TimesNewRomanPSMT"/>
                <w:color w:val="000000"/>
                <w:kern w:val="0"/>
                <w:sz w:val="20"/>
                <w:szCs w:val="21"/>
              </w:rPr>
            </w:pPr>
            <w:r>
              <w:rPr>
                <w:rFonts w:hint="eastAsia" w:ascii="宋体" w:cs="TimesNewRomanPSMT"/>
                <w:color w:val="000000"/>
                <w:kern w:val="0"/>
                <w:sz w:val="20"/>
                <w:szCs w:val="21"/>
              </w:rPr>
              <w:t>10</w:t>
            </w:r>
          </w:p>
        </w:tc>
        <w:tc>
          <w:tcPr>
            <w:tcW w:w="2523" w:type="dxa"/>
            <w:gridSpan w:val="2"/>
            <w:vAlign w:val="center"/>
          </w:tcPr>
          <w:p w14:paraId="302AE21C">
            <w:pPr>
              <w:autoSpaceDE w:val="0"/>
              <w:autoSpaceDN w:val="0"/>
              <w:adjustRightInd w:val="0"/>
              <w:snapToGrid w:val="0"/>
              <w:rPr>
                <w:rStyle w:val="43"/>
                <w:rFonts w:ascii="宋体" w:hAnsi="宋体"/>
                <w:color w:val="000000"/>
                <w:kern w:val="0"/>
                <w:sz w:val="24"/>
              </w:rPr>
            </w:pPr>
            <w:r>
              <w:rPr>
                <w:rStyle w:val="43"/>
                <w:rFonts w:hint="eastAsia" w:ascii="宋体" w:hAnsi="宋体"/>
                <w:color w:val="000000"/>
                <w:kern w:val="0"/>
                <w:sz w:val="24"/>
              </w:rPr>
              <w:t>付款方式</w:t>
            </w:r>
          </w:p>
        </w:tc>
        <w:tc>
          <w:tcPr>
            <w:tcW w:w="5667" w:type="dxa"/>
            <w:vAlign w:val="center"/>
          </w:tcPr>
          <w:p w14:paraId="2778B6E6">
            <w:pPr>
              <w:autoSpaceDE w:val="0"/>
              <w:autoSpaceDN w:val="0"/>
              <w:adjustRightInd w:val="0"/>
              <w:snapToGrid w:val="0"/>
              <w:rPr>
                <w:rStyle w:val="43"/>
                <w:rFonts w:ascii="宋体" w:hAnsi="宋体" w:cs="宋体"/>
                <w:kern w:val="0"/>
                <w:sz w:val="24"/>
              </w:rPr>
            </w:pPr>
            <w:r>
              <w:rPr>
                <w:rStyle w:val="43"/>
                <w:rFonts w:hint="eastAsia" w:ascii="宋体" w:hAnsi="宋体" w:cs="宋体"/>
                <w:kern w:val="0"/>
                <w:sz w:val="24"/>
              </w:rPr>
              <w:t>以合同签订为准。</w:t>
            </w:r>
          </w:p>
        </w:tc>
      </w:tr>
      <w:tr w14:paraId="1057C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5B85B871">
            <w:pPr>
              <w:autoSpaceDE w:val="0"/>
              <w:autoSpaceDN w:val="0"/>
              <w:adjustRightInd w:val="0"/>
              <w:snapToGrid w:val="0"/>
              <w:jc w:val="center"/>
              <w:rPr>
                <w:rFonts w:ascii="宋体" w:cs="TimesNewRomanPSMT"/>
                <w:color w:val="000000"/>
                <w:kern w:val="0"/>
                <w:sz w:val="20"/>
                <w:szCs w:val="21"/>
              </w:rPr>
            </w:pPr>
            <w:r>
              <w:rPr>
                <w:rFonts w:hint="eastAsia" w:ascii="宋体" w:cs="TimesNewRomanPSMT"/>
                <w:color w:val="000000"/>
                <w:kern w:val="0"/>
                <w:sz w:val="20"/>
                <w:szCs w:val="21"/>
              </w:rPr>
              <w:t>11</w:t>
            </w:r>
          </w:p>
        </w:tc>
        <w:tc>
          <w:tcPr>
            <w:tcW w:w="2523" w:type="dxa"/>
            <w:gridSpan w:val="2"/>
            <w:vAlign w:val="center"/>
          </w:tcPr>
          <w:p w14:paraId="64FB7446">
            <w:pPr>
              <w:autoSpaceDE w:val="0"/>
              <w:autoSpaceDN w:val="0"/>
              <w:adjustRightInd w:val="0"/>
              <w:snapToGrid w:val="0"/>
              <w:rPr>
                <w:rStyle w:val="43"/>
                <w:rFonts w:ascii="宋体" w:hAnsi="宋体"/>
                <w:color w:val="000000"/>
                <w:kern w:val="0"/>
                <w:sz w:val="24"/>
              </w:rPr>
            </w:pPr>
            <w:r>
              <w:rPr>
                <w:rStyle w:val="43"/>
                <w:rFonts w:hint="eastAsia" w:ascii="宋体" w:hAnsi="宋体"/>
                <w:color w:val="000000"/>
                <w:kern w:val="0"/>
                <w:sz w:val="24"/>
              </w:rPr>
              <w:t>合同分包</w:t>
            </w:r>
          </w:p>
        </w:tc>
        <w:tc>
          <w:tcPr>
            <w:tcW w:w="5667" w:type="dxa"/>
            <w:vAlign w:val="center"/>
          </w:tcPr>
          <w:p w14:paraId="56193C4A">
            <w:pPr>
              <w:autoSpaceDE w:val="0"/>
              <w:autoSpaceDN w:val="0"/>
              <w:adjustRightInd w:val="0"/>
              <w:snapToGrid w:val="0"/>
              <w:rPr>
                <w:rStyle w:val="43"/>
                <w:rFonts w:ascii="宋体" w:hAnsi="宋体" w:cs="宋体"/>
                <w:kern w:val="0"/>
                <w:sz w:val="24"/>
              </w:rPr>
            </w:pPr>
            <w:r>
              <w:rPr>
                <w:rStyle w:val="43"/>
                <w:rFonts w:hint="eastAsia" w:ascii="宋体" w:hAnsi="宋体" w:cs="宋体"/>
                <w:kern w:val="0"/>
                <w:sz w:val="24"/>
              </w:rPr>
              <w:t>本项目不允许分包。</w:t>
            </w:r>
          </w:p>
        </w:tc>
      </w:tr>
      <w:tr w14:paraId="63AEF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88" w:type="dxa"/>
            <w:vAlign w:val="center"/>
          </w:tcPr>
          <w:p w14:paraId="5C5B8DBF">
            <w:pPr>
              <w:autoSpaceDE w:val="0"/>
              <w:autoSpaceDN w:val="0"/>
              <w:adjustRightInd w:val="0"/>
              <w:snapToGrid w:val="0"/>
              <w:jc w:val="center"/>
              <w:rPr>
                <w:rFonts w:ascii="宋体" w:cs="TimesNewRomanPSMT"/>
                <w:color w:val="000000"/>
                <w:kern w:val="0"/>
                <w:sz w:val="20"/>
                <w:szCs w:val="21"/>
              </w:rPr>
            </w:pPr>
            <w:r>
              <w:rPr>
                <w:rFonts w:hint="eastAsia" w:ascii="宋体" w:cs="TimesNewRomanPSMT"/>
                <w:color w:val="000000"/>
                <w:kern w:val="0"/>
                <w:sz w:val="20"/>
                <w:szCs w:val="21"/>
              </w:rPr>
              <w:t>12</w:t>
            </w:r>
          </w:p>
        </w:tc>
        <w:tc>
          <w:tcPr>
            <w:tcW w:w="2523" w:type="dxa"/>
            <w:gridSpan w:val="2"/>
            <w:vAlign w:val="center"/>
          </w:tcPr>
          <w:p w14:paraId="7D9606F5">
            <w:pPr>
              <w:autoSpaceDE w:val="0"/>
              <w:autoSpaceDN w:val="0"/>
              <w:adjustRightInd w:val="0"/>
              <w:snapToGrid w:val="0"/>
              <w:rPr>
                <w:rStyle w:val="43"/>
                <w:rFonts w:ascii="宋体" w:hAnsi="宋体"/>
                <w:b/>
                <w:bCs/>
                <w:i/>
                <w:iCs/>
                <w:color w:val="000000"/>
                <w:kern w:val="0"/>
                <w:sz w:val="24"/>
                <w:u w:val="single"/>
              </w:rPr>
            </w:pPr>
            <w:r>
              <w:rPr>
                <w:rStyle w:val="43"/>
                <w:rFonts w:hint="eastAsia" w:ascii="宋体" w:hAnsi="宋体"/>
                <w:b/>
                <w:bCs/>
                <w:i/>
                <w:iCs/>
                <w:color w:val="000000"/>
                <w:kern w:val="0"/>
                <w:sz w:val="24"/>
                <w:u w:val="single"/>
              </w:rPr>
              <w:t>政府采购合同融资政策</w:t>
            </w:r>
          </w:p>
        </w:tc>
        <w:tc>
          <w:tcPr>
            <w:tcW w:w="5667" w:type="dxa"/>
            <w:vAlign w:val="center"/>
          </w:tcPr>
          <w:p w14:paraId="5114B7D9">
            <w:pPr>
              <w:autoSpaceDE w:val="0"/>
              <w:autoSpaceDN w:val="0"/>
              <w:adjustRightInd w:val="0"/>
              <w:snapToGrid w:val="0"/>
              <w:rPr>
                <w:rStyle w:val="43"/>
                <w:rFonts w:ascii="宋体" w:hAnsi="宋体" w:cs="宋体"/>
                <w:b/>
                <w:bCs/>
                <w:i/>
                <w:iCs/>
                <w:kern w:val="0"/>
                <w:sz w:val="24"/>
                <w:u w:val="single"/>
              </w:rPr>
            </w:pPr>
            <w:r>
              <w:rPr>
                <w:rStyle w:val="43"/>
                <w:rFonts w:hint="eastAsia" w:ascii="宋体" w:hAnsi="宋体" w:cs="宋体"/>
                <w:b/>
                <w:bCs/>
                <w:i/>
                <w:iCs/>
                <w:kern w:val="0"/>
                <w:sz w:val="24"/>
                <w:u w:val="single"/>
              </w:rPr>
              <w:t>根据《拉萨市人民政府办公室关于印发&lt;拉萨市人民政府采购合同融资（政采贷）工作实施方案&gt;的通知》的文件精神，坚持以习近平新时代中国特色社会主义思想为指导，深入贯彻落实党中央、国务院关于支持和促进中小微企业发展的政策措施，充分发挥政府采购政策导向作用，以政府采购合同的预期支付能力为信用，综合运用政府采购合同管理和国库集中支付等财政管理措施，建立“政、银、企”对接的政府采购信用融资服务平台，引导和鼓励商业银行扩大对中小微企业的融资规模，供应商可以根据自身贷款需求和商业银行线下政府采购合同融资要求，与商业银行接洽融资服务事宜。</w:t>
            </w:r>
          </w:p>
        </w:tc>
      </w:tr>
    </w:tbl>
    <w:p w14:paraId="32548450">
      <w:pPr>
        <w:snapToGrid w:val="0"/>
        <w:spacing w:after="156"/>
        <w:jc w:val="center"/>
        <w:rPr>
          <w:rStyle w:val="43"/>
          <w:rFonts w:ascii="宋体" w:hAnsi="宋体"/>
          <w:kern w:val="0"/>
          <w:sz w:val="28"/>
          <w:szCs w:val="28"/>
        </w:rPr>
      </w:pPr>
    </w:p>
    <w:p w14:paraId="3CC2B56E">
      <w:pPr>
        <w:snapToGrid w:val="0"/>
        <w:spacing w:after="156"/>
        <w:jc w:val="center"/>
        <w:rPr>
          <w:rStyle w:val="43"/>
          <w:rFonts w:ascii="宋体" w:hAnsi="宋体"/>
          <w:kern w:val="0"/>
          <w:sz w:val="28"/>
          <w:szCs w:val="28"/>
        </w:rPr>
      </w:pPr>
      <w:r>
        <w:rPr>
          <w:rStyle w:val="43"/>
          <w:rFonts w:ascii="宋体" w:hAnsi="宋体"/>
          <w:kern w:val="0"/>
          <w:sz w:val="28"/>
          <w:szCs w:val="28"/>
        </w:rPr>
        <w:t>（二）投标人须知</w:t>
      </w:r>
    </w:p>
    <w:p w14:paraId="0A851ACE">
      <w:pPr>
        <w:numPr>
          <w:ilvl w:val="0"/>
          <w:numId w:val="4"/>
        </w:numPr>
        <w:spacing w:after="156"/>
        <w:rPr>
          <w:rStyle w:val="43"/>
          <w:rFonts w:ascii="黑体" w:hAnsi="宋体" w:eastAsia="黑体"/>
          <w:kern w:val="0"/>
          <w:sz w:val="24"/>
        </w:rPr>
      </w:pPr>
      <w:r>
        <w:rPr>
          <w:rStyle w:val="43"/>
          <w:rFonts w:ascii="黑体" w:hAnsi="宋体" w:eastAsia="黑体"/>
          <w:kern w:val="0"/>
          <w:sz w:val="24"/>
        </w:rPr>
        <w:t>总则</w:t>
      </w:r>
    </w:p>
    <w:p w14:paraId="4A88D2E5">
      <w:pPr>
        <w:numPr>
          <w:ilvl w:val="1"/>
          <w:numId w:val="4"/>
        </w:numPr>
        <w:snapToGrid w:val="0"/>
        <w:spacing w:after="156"/>
        <w:rPr>
          <w:rStyle w:val="43"/>
          <w:rFonts w:ascii="宋体" w:hAnsi="宋体"/>
          <w:kern w:val="0"/>
          <w:sz w:val="24"/>
        </w:rPr>
      </w:pPr>
      <w:r>
        <w:rPr>
          <w:rStyle w:val="43"/>
          <w:rFonts w:ascii="宋体" w:hAnsi="宋体"/>
          <w:kern w:val="0"/>
          <w:sz w:val="24"/>
        </w:rPr>
        <w:t>项目概况</w:t>
      </w:r>
    </w:p>
    <w:p w14:paraId="6E43E905">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根据《中华人民共和国政府采购法》和《中华人民共和国政府采购法实施条例》等有关法律、法规和规章的规定，对本招标项目进行招标。</w:t>
      </w:r>
    </w:p>
    <w:p w14:paraId="1444F617">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采购人：</w:t>
      </w:r>
      <w:r>
        <w:rPr>
          <w:rStyle w:val="43"/>
          <w:sz w:val="24"/>
        </w:rPr>
        <w:t>指依法进行政府采购的国家机关、事业单位、团体组织。本项目采购人见投标邀请</w:t>
      </w:r>
      <w:r>
        <w:rPr>
          <w:rStyle w:val="43"/>
          <w:rFonts w:ascii="宋体" w:hAnsi="宋体"/>
          <w:kern w:val="0"/>
          <w:sz w:val="24"/>
        </w:rPr>
        <w:t>。</w:t>
      </w:r>
    </w:p>
    <w:p w14:paraId="71756DAE">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采购代理机构：</w:t>
      </w:r>
      <w:r>
        <w:rPr>
          <w:rStyle w:val="43"/>
          <w:sz w:val="24"/>
        </w:rPr>
        <w:t>指采购人委托的采购代理机构。本项目采购代理机构见投标邀请</w:t>
      </w:r>
      <w:r>
        <w:rPr>
          <w:rStyle w:val="43"/>
          <w:rFonts w:ascii="宋体" w:hAnsi="宋体"/>
          <w:kern w:val="0"/>
          <w:sz w:val="24"/>
        </w:rPr>
        <w:t>。</w:t>
      </w:r>
    </w:p>
    <w:p w14:paraId="7E71BA1A">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采购货物名称</w:t>
      </w:r>
    </w:p>
    <w:p w14:paraId="406496C4">
      <w:pPr>
        <w:snapToGrid w:val="0"/>
        <w:spacing w:after="156"/>
        <w:ind w:left="1079"/>
        <w:rPr>
          <w:rStyle w:val="43"/>
          <w:rFonts w:ascii="宋体" w:hAnsi="宋体"/>
          <w:sz w:val="24"/>
        </w:rPr>
      </w:pPr>
      <w:r>
        <w:rPr>
          <w:rStyle w:val="43"/>
          <w:rFonts w:ascii="宋体" w:hAnsi="宋体"/>
          <w:sz w:val="24"/>
        </w:rPr>
        <w:t>见投标邀请。</w:t>
      </w:r>
    </w:p>
    <w:p w14:paraId="53D97575">
      <w:pPr>
        <w:numPr>
          <w:ilvl w:val="1"/>
          <w:numId w:val="4"/>
        </w:numPr>
        <w:snapToGrid w:val="0"/>
        <w:spacing w:after="156"/>
        <w:rPr>
          <w:rStyle w:val="43"/>
          <w:rFonts w:ascii="宋体" w:hAnsi="宋体"/>
          <w:kern w:val="0"/>
          <w:sz w:val="24"/>
        </w:rPr>
      </w:pPr>
      <w:r>
        <w:rPr>
          <w:rStyle w:val="43"/>
          <w:rFonts w:ascii="宋体" w:hAnsi="宋体"/>
          <w:kern w:val="0"/>
          <w:sz w:val="24"/>
        </w:rPr>
        <w:t>采购预算</w:t>
      </w:r>
    </w:p>
    <w:p w14:paraId="616545C9">
      <w:pPr>
        <w:snapToGrid w:val="0"/>
        <w:spacing w:after="156"/>
        <w:ind w:left="1079"/>
        <w:rPr>
          <w:rStyle w:val="43"/>
          <w:rFonts w:ascii="宋体" w:hAnsi="宋体"/>
          <w:sz w:val="24"/>
        </w:rPr>
      </w:pPr>
      <w:r>
        <w:rPr>
          <w:rStyle w:val="43"/>
          <w:rFonts w:ascii="宋体" w:hAnsi="宋体"/>
          <w:sz w:val="24"/>
        </w:rPr>
        <w:t>见投标邀请。</w:t>
      </w:r>
    </w:p>
    <w:p w14:paraId="4B4207FF">
      <w:pPr>
        <w:numPr>
          <w:ilvl w:val="1"/>
          <w:numId w:val="4"/>
        </w:numPr>
        <w:snapToGrid w:val="0"/>
        <w:spacing w:after="156"/>
        <w:rPr>
          <w:rStyle w:val="43"/>
          <w:rFonts w:ascii="宋体" w:hAnsi="宋体"/>
          <w:kern w:val="0"/>
          <w:sz w:val="24"/>
        </w:rPr>
      </w:pPr>
      <w:r>
        <w:rPr>
          <w:rStyle w:val="43"/>
          <w:rFonts w:ascii="宋体" w:hAnsi="宋体"/>
          <w:kern w:val="0"/>
          <w:sz w:val="24"/>
        </w:rPr>
        <w:t>最高限价（如有）</w:t>
      </w:r>
    </w:p>
    <w:p w14:paraId="6552D0D1">
      <w:pPr>
        <w:snapToGrid w:val="0"/>
        <w:spacing w:after="156"/>
        <w:ind w:left="1079"/>
        <w:rPr>
          <w:rStyle w:val="43"/>
          <w:rFonts w:ascii="宋体" w:hAnsi="宋体"/>
          <w:sz w:val="24"/>
        </w:rPr>
      </w:pPr>
      <w:r>
        <w:rPr>
          <w:rStyle w:val="43"/>
          <w:rFonts w:ascii="宋体" w:hAnsi="宋体"/>
          <w:sz w:val="24"/>
        </w:rPr>
        <w:t>见投标邀请。</w:t>
      </w:r>
    </w:p>
    <w:p w14:paraId="7756B02A">
      <w:pPr>
        <w:numPr>
          <w:ilvl w:val="1"/>
          <w:numId w:val="4"/>
        </w:numPr>
        <w:snapToGrid w:val="0"/>
        <w:spacing w:after="156"/>
        <w:rPr>
          <w:rStyle w:val="43"/>
          <w:rFonts w:ascii="宋体" w:hAnsi="宋体"/>
          <w:kern w:val="0"/>
          <w:sz w:val="24"/>
        </w:rPr>
      </w:pPr>
      <w:r>
        <w:rPr>
          <w:rStyle w:val="43"/>
          <w:rFonts w:ascii="宋体" w:hAnsi="宋体"/>
          <w:kern w:val="0"/>
          <w:sz w:val="24"/>
        </w:rPr>
        <w:t>招标范围、交货期和质量要求</w:t>
      </w:r>
    </w:p>
    <w:p w14:paraId="63DB148B">
      <w:pPr>
        <w:snapToGrid w:val="0"/>
        <w:spacing w:after="156"/>
        <w:ind w:left="1079"/>
        <w:rPr>
          <w:rStyle w:val="43"/>
          <w:rFonts w:ascii="宋体" w:hAnsi="宋体"/>
          <w:sz w:val="24"/>
        </w:rPr>
      </w:pPr>
      <w:r>
        <w:rPr>
          <w:rStyle w:val="43"/>
          <w:rFonts w:ascii="宋体" w:hAnsi="宋体"/>
          <w:sz w:val="24"/>
        </w:rPr>
        <w:t>见采购需求。</w:t>
      </w:r>
    </w:p>
    <w:p w14:paraId="610DDA80">
      <w:pPr>
        <w:numPr>
          <w:ilvl w:val="1"/>
          <w:numId w:val="4"/>
        </w:numPr>
        <w:snapToGrid w:val="0"/>
        <w:spacing w:after="156"/>
        <w:rPr>
          <w:rStyle w:val="43"/>
          <w:rFonts w:ascii="宋体" w:hAnsi="宋体"/>
          <w:kern w:val="0"/>
          <w:sz w:val="24"/>
        </w:rPr>
      </w:pPr>
      <w:r>
        <w:rPr>
          <w:rStyle w:val="43"/>
          <w:rFonts w:ascii="宋体" w:hAnsi="宋体"/>
          <w:kern w:val="0"/>
          <w:sz w:val="24"/>
        </w:rPr>
        <w:t>申请人/投标人：</w:t>
      </w:r>
      <w:r>
        <w:rPr>
          <w:rStyle w:val="43"/>
          <w:rFonts w:ascii="宋体" w:hAnsi="宋体"/>
          <w:sz w:val="24"/>
        </w:rPr>
        <w:t>指响应招标、参加投标竞争的法人、其他组织或者自然人</w:t>
      </w:r>
      <w:r>
        <w:rPr>
          <w:rStyle w:val="43"/>
          <w:rFonts w:ascii="宋体" w:hAnsi="宋体"/>
          <w:kern w:val="0"/>
          <w:sz w:val="24"/>
        </w:rPr>
        <w:t>。</w:t>
      </w:r>
    </w:p>
    <w:p w14:paraId="624F6C97">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合格的申请人/投标人应具备以下条件：</w:t>
      </w:r>
    </w:p>
    <w:p w14:paraId="3AB85210">
      <w:pPr>
        <w:snapToGrid w:val="0"/>
        <w:spacing w:after="156"/>
        <w:ind w:left="1079"/>
        <w:rPr>
          <w:rStyle w:val="43"/>
          <w:rFonts w:ascii="宋体" w:hAnsi="宋体"/>
          <w:sz w:val="24"/>
        </w:rPr>
      </w:pPr>
      <w:r>
        <w:rPr>
          <w:rStyle w:val="43"/>
          <w:rFonts w:ascii="宋体" w:hAnsi="宋体"/>
          <w:sz w:val="24"/>
        </w:rPr>
        <w:t>见投标邀请。</w:t>
      </w:r>
    </w:p>
    <w:p w14:paraId="2C4566F1">
      <w:pPr>
        <w:tabs>
          <w:tab w:val="left" w:pos="1260"/>
        </w:tabs>
        <w:snapToGrid w:val="0"/>
        <w:spacing w:after="156"/>
        <w:ind w:left="-1134"/>
        <w:rPr>
          <w:rStyle w:val="43"/>
          <w:rFonts w:ascii="宋体" w:hAnsi="宋体"/>
          <w:kern w:val="0"/>
          <w:sz w:val="24"/>
        </w:rPr>
      </w:pPr>
      <w:r>
        <w:rPr>
          <w:rStyle w:val="43"/>
          <w:rFonts w:ascii="宋体" w:hAnsi="宋体"/>
          <w:kern w:val="0"/>
          <w:sz w:val="24"/>
        </w:rPr>
        <w:t xml:space="preserve">         1.5.2    是否专门面向中小企业或小型、微型企业采购：见投标人须知前附表</w:t>
      </w:r>
    </w:p>
    <w:p w14:paraId="740A2452">
      <w:pPr>
        <w:snapToGrid w:val="0"/>
        <w:spacing w:after="156"/>
        <w:rPr>
          <w:rStyle w:val="43"/>
          <w:rFonts w:ascii="宋体" w:hAnsi="宋体"/>
          <w:kern w:val="0"/>
          <w:sz w:val="24"/>
        </w:rPr>
      </w:pPr>
      <w:r>
        <w:rPr>
          <w:rStyle w:val="43"/>
          <w:rFonts w:ascii="宋体" w:hAnsi="宋体"/>
          <w:kern w:val="0"/>
          <w:sz w:val="24"/>
        </w:rPr>
        <w:t>1.5.3    投标人应当遵循公平竞争的原则，不得恶意串通，不得妨碍其他投标人的竞争行</w:t>
      </w:r>
    </w:p>
    <w:p w14:paraId="7089E329">
      <w:pPr>
        <w:snapToGrid w:val="0"/>
        <w:spacing w:after="156"/>
        <w:rPr>
          <w:rStyle w:val="43"/>
          <w:rFonts w:ascii="宋体" w:hAnsi="宋体"/>
          <w:kern w:val="0"/>
          <w:sz w:val="24"/>
        </w:rPr>
      </w:pPr>
      <w:r>
        <w:rPr>
          <w:rStyle w:val="43"/>
          <w:rFonts w:ascii="宋体" w:hAnsi="宋体"/>
          <w:kern w:val="0"/>
          <w:sz w:val="24"/>
        </w:rPr>
        <w:t>为，不得损害采购人或者其他投标人的合法权益。</w:t>
      </w:r>
    </w:p>
    <w:p w14:paraId="5F43108B">
      <w:pPr>
        <w:tabs>
          <w:tab w:val="left" w:pos="1260"/>
        </w:tabs>
        <w:snapToGrid w:val="0"/>
        <w:spacing w:after="156"/>
        <w:rPr>
          <w:rStyle w:val="43"/>
          <w:rFonts w:ascii="宋体" w:hAnsi="宋体"/>
          <w:kern w:val="0"/>
          <w:sz w:val="24"/>
        </w:rPr>
      </w:pPr>
      <w:r>
        <w:rPr>
          <w:rStyle w:val="43"/>
          <w:rFonts w:ascii="宋体" w:hAnsi="宋体"/>
          <w:kern w:val="0"/>
          <w:sz w:val="24"/>
        </w:rPr>
        <w:t>1.5.4    投标人不得以向采购人、评标委员会成员行贿或者采取其他不正当手段谋取中标。</w:t>
      </w:r>
    </w:p>
    <w:p w14:paraId="22C6B735">
      <w:pPr>
        <w:tabs>
          <w:tab w:val="left" w:pos="1260"/>
        </w:tabs>
        <w:snapToGrid w:val="0"/>
        <w:spacing w:after="156"/>
        <w:rPr>
          <w:rStyle w:val="43"/>
          <w:rFonts w:ascii="宋体" w:hAnsi="宋体"/>
          <w:kern w:val="0"/>
          <w:sz w:val="24"/>
        </w:rPr>
      </w:pPr>
      <w:r>
        <w:rPr>
          <w:rStyle w:val="43"/>
          <w:rFonts w:ascii="宋体" w:hAnsi="宋体"/>
          <w:kern w:val="0"/>
          <w:sz w:val="24"/>
        </w:rPr>
        <w:t>1.5.5    本项目将执行在政府采购活动中查询及使用信用记录的规定，具体要求为：</w:t>
      </w:r>
    </w:p>
    <w:p w14:paraId="5D6C6E62">
      <w:pPr>
        <w:numPr>
          <w:ilvl w:val="0"/>
          <w:numId w:val="5"/>
        </w:numPr>
        <w:tabs>
          <w:tab w:val="left" w:pos="1701"/>
        </w:tabs>
        <w:snapToGrid w:val="0"/>
        <w:spacing w:after="156"/>
        <w:ind w:left="1701" w:hanging="622"/>
        <w:rPr>
          <w:rStyle w:val="43"/>
          <w:rFonts w:ascii="宋体" w:hAnsi="宋体"/>
          <w:sz w:val="24"/>
        </w:rPr>
      </w:pPr>
      <w:r>
        <w:rPr>
          <w:rStyle w:val="43"/>
          <w:rFonts w:ascii="宋体" w:hAnsi="宋体"/>
          <w:sz w:val="24"/>
        </w:rPr>
        <w:t>信用信息查询的截止时点：投标截止时间。</w:t>
      </w:r>
    </w:p>
    <w:p w14:paraId="375AE800">
      <w:pPr>
        <w:numPr>
          <w:ilvl w:val="0"/>
          <w:numId w:val="5"/>
        </w:numPr>
        <w:tabs>
          <w:tab w:val="left" w:pos="1701"/>
        </w:tabs>
        <w:snapToGrid w:val="0"/>
        <w:spacing w:after="156"/>
        <w:ind w:left="1701" w:hanging="622"/>
        <w:rPr>
          <w:rStyle w:val="43"/>
          <w:rFonts w:ascii="宋体" w:hAnsi="宋体"/>
          <w:sz w:val="24"/>
        </w:rPr>
      </w:pPr>
      <w:r>
        <w:rPr>
          <w:rStyle w:val="43"/>
          <w:rFonts w:ascii="宋体" w:hAnsi="宋体"/>
          <w:sz w:val="24"/>
        </w:rPr>
        <w:t xml:space="preserve">查询渠道：详见投标邀请； </w:t>
      </w:r>
    </w:p>
    <w:p w14:paraId="0B0C565F">
      <w:pPr>
        <w:numPr>
          <w:ilvl w:val="0"/>
          <w:numId w:val="5"/>
        </w:numPr>
        <w:tabs>
          <w:tab w:val="left" w:pos="1701"/>
        </w:tabs>
        <w:snapToGrid w:val="0"/>
        <w:spacing w:after="156"/>
        <w:ind w:left="1701" w:hanging="622"/>
        <w:rPr>
          <w:rStyle w:val="43"/>
          <w:rFonts w:ascii="宋体" w:hAnsi="宋体"/>
          <w:sz w:val="24"/>
        </w:rPr>
      </w:pPr>
      <w:r>
        <w:rPr>
          <w:rStyle w:val="43"/>
          <w:rFonts w:ascii="宋体" w:hAnsi="宋体"/>
          <w:sz w:val="24"/>
        </w:rPr>
        <w:t>信用信息查询记录和证据留存具体方式：将经查询存在不良信用记录的潜在投标人的查询结果网页截图作为查询记录和证据，与其他采购文件一并保存；</w:t>
      </w:r>
    </w:p>
    <w:p w14:paraId="7A868FF6">
      <w:pPr>
        <w:numPr>
          <w:ilvl w:val="0"/>
          <w:numId w:val="5"/>
        </w:numPr>
        <w:tabs>
          <w:tab w:val="left" w:pos="1701"/>
        </w:tabs>
        <w:snapToGrid w:val="0"/>
        <w:spacing w:after="156"/>
        <w:ind w:left="1701" w:hanging="622"/>
        <w:rPr>
          <w:rStyle w:val="43"/>
          <w:rFonts w:ascii="宋体" w:hAnsi="宋体"/>
          <w:sz w:val="24"/>
        </w:rPr>
      </w:pPr>
      <w:r>
        <w:rPr>
          <w:rStyle w:val="43"/>
          <w:rFonts w:ascii="宋体" w:hAnsi="宋体"/>
          <w:sz w:val="24"/>
        </w:rPr>
        <w:t>信用信息的使用规则：本政府采购项目的投标人在信用信息查询截止时点（含）之前存在第一章投标邀请第六条第2款所述不良信用记录的，投标无效。</w:t>
      </w:r>
    </w:p>
    <w:p w14:paraId="69F2528C">
      <w:pPr>
        <w:tabs>
          <w:tab w:val="left" w:pos="1260"/>
        </w:tabs>
        <w:snapToGrid w:val="0"/>
        <w:spacing w:after="156"/>
        <w:rPr>
          <w:rStyle w:val="43"/>
          <w:rFonts w:ascii="宋体" w:hAnsi="宋体"/>
          <w:kern w:val="0"/>
          <w:sz w:val="24"/>
        </w:rPr>
      </w:pPr>
      <w:r>
        <w:rPr>
          <w:rStyle w:val="43"/>
          <w:rFonts w:ascii="宋体" w:hAnsi="宋体"/>
          <w:kern w:val="0"/>
          <w:sz w:val="24"/>
        </w:rPr>
        <w:t>1.5.6   投标邀请规定接受联合体投标的，除应符合本章第1.5.1项和第1.5.5项的要求外，</w:t>
      </w:r>
    </w:p>
    <w:p w14:paraId="294D15F3">
      <w:pPr>
        <w:tabs>
          <w:tab w:val="left" w:pos="1260"/>
        </w:tabs>
        <w:snapToGrid w:val="0"/>
        <w:spacing w:after="156"/>
        <w:rPr>
          <w:rStyle w:val="43"/>
          <w:rFonts w:ascii="宋体" w:hAnsi="宋体"/>
          <w:kern w:val="0"/>
          <w:sz w:val="24"/>
        </w:rPr>
      </w:pPr>
      <w:r>
        <w:rPr>
          <w:rStyle w:val="43"/>
          <w:rFonts w:ascii="宋体" w:hAnsi="宋体"/>
          <w:kern w:val="0"/>
          <w:sz w:val="24"/>
        </w:rPr>
        <w:t>还应遵守以下规定：</w:t>
      </w:r>
    </w:p>
    <w:p w14:paraId="67C8AFC4">
      <w:pPr>
        <w:numPr>
          <w:ilvl w:val="0"/>
          <w:numId w:val="6"/>
        </w:numPr>
        <w:tabs>
          <w:tab w:val="left" w:pos="1701"/>
        </w:tabs>
        <w:snapToGrid w:val="0"/>
        <w:spacing w:after="156"/>
        <w:ind w:left="1701" w:hanging="622"/>
        <w:rPr>
          <w:rStyle w:val="43"/>
          <w:rFonts w:ascii="宋体" w:hAnsi="宋体"/>
          <w:sz w:val="24"/>
        </w:rPr>
      </w:pPr>
      <w:r>
        <w:rPr>
          <w:rStyle w:val="43"/>
          <w:rFonts w:ascii="宋体" w:hAnsi="宋体"/>
          <w:sz w:val="24"/>
        </w:rPr>
        <w:t>联合体各方应按招标文件提供的格式签订联合体协议书，明确联合体牵头人和各方工作内容和义务；</w:t>
      </w:r>
    </w:p>
    <w:p w14:paraId="5514474F">
      <w:pPr>
        <w:numPr>
          <w:ilvl w:val="0"/>
          <w:numId w:val="6"/>
        </w:numPr>
        <w:tabs>
          <w:tab w:val="left" w:pos="1701"/>
        </w:tabs>
        <w:snapToGrid w:val="0"/>
        <w:spacing w:after="156"/>
        <w:ind w:left="1701" w:hanging="622"/>
        <w:rPr>
          <w:rStyle w:val="43"/>
          <w:rFonts w:ascii="宋体" w:hAnsi="宋体"/>
          <w:sz w:val="24"/>
        </w:rPr>
      </w:pPr>
      <w:r>
        <w:rPr>
          <w:rStyle w:val="43"/>
          <w:rFonts w:ascii="宋体" w:hAnsi="宋体"/>
          <w:sz w:val="24"/>
        </w:rPr>
        <w:t>联合体中有同类资质的投标人按照联合体分工承担相同工作的，应当按照资质等级较低的投标人确定联合体的资质等级。</w:t>
      </w:r>
    </w:p>
    <w:p w14:paraId="3F2FB76E">
      <w:pPr>
        <w:numPr>
          <w:ilvl w:val="0"/>
          <w:numId w:val="6"/>
        </w:numPr>
        <w:tabs>
          <w:tab w:val="left" w:pos="1701"/>
        </w:tabs>
        <w:snapToGrid w:val="0"/>
        <w:spacing w:after="156"/>
        <w:ind w:left="1701" w:hanging="622"/>
        <w:rPr>
          <w:rStyle w:val="43"/>
          <w:rFonts w:ascii="宋体" w:hAnsi="宋体"/>
          <w:sz w:val="24"/>
        </w:rPr>
      </w:pPr>
      <w:r>
        <w:rPr>
          <w:rStyle w:val="43"/>
          <w:rFonts w:ascii="宋体" w:hAnsi="宋体"/>
          <w:sz w:val="24"/>
        </w:rPr>
        <w:t>联合体各方不得再单独参加或者与其他投标人另外组成联合体参加同一合同项下的投标。</w:t>
      </w:r>
    </w:p>
    <w:p w14:paraId="0BE8F9D1">
      <w:pPr>
        <w:numPr>
          <w:ilvl w:val="0"/>
          <w:numId w:val="6"/>
        </w:numPr>
        <w:tabs>
          <w:tab w:val="left" w:pos="1701"/>
        </w:tabs>
        <w:snapToGrid w:val="0"/>
        <w:spacing w:after="156"/>
        <w:ind w:left="1701" w:hanging="622"/>
        <w:rPr>
          <w:rStyle w:val="43"/>
          <w:rFonts w:ascii="宋体" w:hAnsi="宋体"/>
          <w:sz w:val="24"/>
        </w:rPr>
      </w:pPr>
      <w:r>
        <w:rPr>
          <w:rStyle w:val="43"/>
          <w:rFonts w:ascii="宋体" w:hAnsi="宋体"/>
          <w:sz w:val="24"/>
        </w:rPr>
        <w:t>联合体各方应当共同与采购人签订采购合同，就采购合同约定的事项对采购人承担连带责任。</w:t>
      </w:r>
    </w:p>
    <w:p w14:paraId="787A50EA">
      <w:pPr>
        <w:numPr>
          <w:ilvl w:val="1"/>
          <w:numId w:val="4"/>
        </w:numPr>
        <w:snapToGrid w:val="0"/>
        <w:spacing w:after="156"/>
        <w:rPr>
          <w:rStyle w:val="43"/>
          <w:rFonts w:ascii="宋体" w:hAnsi="宋体"/>
          <w:kern w:val="0"/>
          <w:sz w:val="24"/>
        </w:rPr>
      </w:pPr>
      <w:r>
        <w:rPr>
          <w:rStyle w:val="43"/>
          <w:rFonts w:ascii="宋体" w:hAnsi="宋体"/>
          <w:kern w:val="0"/>
          <w:sz w:val="24"/>
        </w:rPr>
        <w:t>分包</w:t>
      </w:r>
    </w:p>
    <w:p w14:paraId="3A774CF3">
      <w:pPr>
        <w:snapToGrid w:val="0"/>
        <w:spacing w:after="156"/>
        <w:ind w:left="1134" w:leftChars="540"/>
        <w:rPr>
          <w:rStyle w:val="43"/>
          <w:rFonts w:ascii="宋体" w:hAnsi="宋体"/>
          <w:kern w:val="0"/>
          <w:sz w:val="24"/>
        </w:rPr>
      </w:pPr>
      <w:r>
        <w:rPr>
          <w:rStyle w:val="43"/>
          <w:rFonts w:ascii="宋体" w:hAnsi="宋体"/>
          <w:kern w:val="0"/>
          <w:sz w:val="24"/>
        </w:rPr>
        <w:t>投标人根据招标文件的规定和采购项目的实际情况，拟在中标后将中标项目的非主体、非关键性工作分包的，应当在投标文件中载明分包承担主体，分包承担主体应当具备相应资质条件且不得再次分包。政府采购合同分包履行的，中标、成交投标人就采购项目和分包项目向采购人负责，分包人就分包项目承担责任。</w:t>
      </w:r>
    </w:p>
    <w:p w14:paraId="4F24E934">
      <w:pPr>
        <w:numPr>
          <w:ilvl w:val="1"/>
          <w:numId w:val="4"/>
        </w:numPr>
        <w:snapToGrid w:val="0"/>
        <w:spacing w:after="156"/>
        <w:rPr>
          <w:rStyle w:val="43"/>
          <w:rFonts w:ascii="宋体" w:hAnsi="宋体"/>
          <w:kern w:val="0"/>
          <w:sz w:val="24"/>
        </w:rPr>
      </w:pPr>
      <w:r>
        <w:rPr>
          <w:rStyle w:val="43"/>
          <w:rFonts w:ascii="宋体" w:hAnsi="宋体"/>
          <w:kern w:val="0"/>
          <w:sz w:val="24"/>
        </w:rPr>
        <w:t>合格的货物</w:t>
      </w:r>
    </w:p>
    <w:p w14:paraId="3F875B15">
      <w:pPr>
        <w:numPr>
          <w:ilvl w:val="2"/>
          <w:numId w:val="4"/>
        </w:numPr>
        <w:snapToGrid w:val="0"/>
        <w:spacing w:after="156"/>
        <w:rPr>
          <w:rStyle w:val="43"/>
          <w:rFonts w:ascii="宋体" w:hAnsi="宋体"/>
          <w:sz w:val="24"/>
        </w:rPr>
      </w:pPr>
      <w:r>
        <w:rPr>
          <w:rStyle w:val="43"/>
          <w:rFonts w:ascii="宋体" w:hAnsi="宋体"/>
          <w:sz w:val="24"/>
        </w:rPr>
        <w:t>合同中提供的所有货物，均应来自上述1.5.1项所规定的合格投标人。</w:t>
      </w:r>
    </w:p>
    <w:p w14:paraId="1E8F8E2C">
      <w:pPr>
        <w:snapToGrid w:val="0"/>
        <w:spacing w:after="156"/>
        <w:ind w:left="1134" w:leftChars="540"/>
        <w:rPr>
          <w:rStyle w:val="43"/>
          <w:rFonts w:ascii="宋体" w:hAnsi="宋体"/>
          <w:i/>
          <w:sz w:val="24"/>
        </w:rPr>
      </w:pPr>
      <w:r>
        <w:rPr>
          <w:rStyle w:val="43"/>
          <w:rFonts w:ascii="宋体" w:hAnsi="宋体"/>
          <w:kern w:val="0"/>
          <w:sz w:val="24"/>
        </w:rPr>
        <w:t>货物系指投标人按招标文件规定，向采购人提供的符合招标文件要求的投标货物和以及招标文件要求的运输、保险、安装督导或安装、调试、技术培训、售后服务以及其他类似的义务。</w:t>
      </w:r>
    </w:p>
    <w:p w14:paraId="5B4691EB">
      <w:pPr>
        <w:numPr>
          <w:ilvl w:val="1"/>
          <w:numId w:val="4"/>
        </w:numPr>
        <w:snapToGrid w:val="0"/>
        <w:spacing w:after="156"/>
        <w:rPr>
          <w:rStyle w:val="43"/>
          <w:rFonts w:ascii="宋体" w:hAnsi="宋体"/>
          <w:kern w:val="0"/>
          <w:sz w:val="24"/>
        </w:rPr>
      </w:pPr>
      <w:r>
        <w:rPr>
          <w:rStyle w:val="43"/>
          <w:rFonts w:ascii="宋体" w:hAnsi="宋体"/>
          <w:kern w:val="0"/>
          <w:sz w:val="24"/>
        </w:rPr>
        <w:t>费用承担</w:t>
      </w:r>
    </w:p>
    <w:p w14:paraId="5568D7C0">
      <w:pPr>
        <w:snapToGrid w:val="0"/>
        <w:spacing w:after="156"/>
        <w:ind w:left="1134" w:leftChars="540"/>
        <w:rPr>
          <w:rStyle w:val="43"/>
          <w:rFonts w:ascii="宋体" w:hAnsi="宋体"/>
          <w:kern w:val="0"/>
          <w:sz w:val="24"/>
        </w:rPr>
      </w:pPr>
      <w:r>
        <w:rPr>
          <w:rStyle w:val="43"/>
          <w:rFonts w:ascii="宋体" w:hAnsi="宋体"/>
          <w:kern w:val="0"/>
          <w:sz w:val="24"/>
        </w:rPr>
        <w:t>投标人准备和参加投标活动发生的费用自理。</w:t>
      </w:r>
    </w:p>
    <w:p w14:paraId="55839B6A">
      <w:pPr>
        <w:numPr>
          <w:ilvl w:val="1"/>
          <w:numId w:val="4"/>
        </w:numPr>
        <w:snapToGrid w:val="0"/>
        <w:spacing w:after="156"/>
        <w:rPr>
          <w:rStyle w:val="43"/>
          <w:rFonts w:ascii="宋体" w:hAnsi="宋体"/>
          <w:kern w:val="0"/>
          <w:sz w:val="24"/>
        </w:rPr>
      </w:pPr>
      <w:r>
        <w:rPr>
          <w:rStyle w:val="43"/>
          <w:rFonts w:ascii="宋体" w:hAnsi="宋体"/>
          <w:kern w:val="0"/>
          <w:sz w:val="24"/>
        </w:rPr>
        <w:t>保密</w:t>
      </w:r>
    </w:p>
    <w:p w14:paraId="5F5C24F5">
      <w:pPr>
        <w:snapToGrid w:val="0"/>
        <w:spacing w:after="156"/>
        <w:ind w:left="1134" w:leftChars="540"/>
        <w:rPr>
          <w:rStyle w:val="43"/>
          <w:rFonts w:ascii="宋体" w:hAnsi="宋体"/>
          <w:kern w:val="0"/>
          <w:sz w:val="24"/>
        </w:rPr>
      </w:pPr>
      <w:r>
        <w:rPr>
          <w:rStyle w:val="43"/>
          <w:rFonts w:ascii="宋体" w:hAnsi="宋体"/>
          <w:kern w:val="0"/>
          <w:sz w:val="24"/>
        </w:rPr>
        <w:t>参与招标投标活动的各方应对招标文件和投标文件中的商业和技术等秘密保密，违者应对由此造成的后果承担法律责任。</w:t>
      </w:r>
    </w:p>
    <w:p w14:paraId="5373A585">
      <w:pPr>
        <w:numPr>
          <w:ilvl w:val="1"/>
          <w:numId w:val="4"/>
        </w:numPr>
        <w:snapToGrid w:val="0"/>
        <w:spacing w:after="156"/>
        <w:rPr>
          <w:rStyle w:val="43"/>
          <w:rFonts w:ascii="宋体" w:hAnsi="宋体"/>
          <w:kern w:val="0"/>
          <w:sz w:val="24"/>
        </w:rPr>
      </w:pPr>
      <w:r>
        <w:rPr>
          <w:rStyle w:val="43"/>
          <w:rFonts w:ascii="宋体" w:hAnsi="宋体"/>
          <w:kern w:val="0"/>
          <w:sz w:val="24"/>
        </w:rPr>
        <w:t>语言文字</w:t>
      </w:r>
    </w:p>
    <w:p w14:paraId="4685AC8D">
      <w:pPr>
        <w:snapToGrid w:val="0"/>
        <w:spacing w:after="156"/>
        <w:ind w:left="1134" w:leftChars="540"/>
        <w:rPr>
          <w:rStyle w:val="43"/>
          <w:rFonts w:ascii="宋体" w:hAnsi="宋体"/>
          <w:kern w:val="0"/>
          <w:sz w:val="24"/>
        </w:rPr>
      </w:pPr>
      <w:r>
        <w:rPr>
          <w:rStyle w:val="43"/>
          <w:rFonts w:ascii="宋体" w:hAnsi="宋体"/>
          <w:kern w:val="0"/>
          <w:sz w:val="24"/>
        </w:rPr>
        <w:t>除专用术语外，与招标投标有关的语言均使用中文。必要时专用术语应附有中文注释。</w:t>
      </w:r>
    </w:p>
    <w:p w14:paraId="264A3721">
      <w:pPr>
        <w:numPr>
          <w:ilvl w:val="1"/>
          <w:numId w:val="4"/>
        </w:numPr>
        <w:snapToGrid w:val="0"/>
        <w:spacing w:after="156"/>
        <w:rPr>
          <w:rStyle w:val="43"/>
          <w:rFonts w:ascii="宋体" w:hAnsi="宋体"/>
          <w:kern w:val="0"/>
          <w:sz w:val="24"/>
        </w:rPr>
      </w:pPr>
      <w:r>
        <w:rPr>
          <w:rStyle w:val="43"/>
          <w:rFonts w:ascii="宋体" w:hAnsi="宋体"/>
          <w:kern w:val="0"/>
          <w:sz w:val="24"/>
        </w:rPr>
        <w:t>计量单位</w:t>
      </w:r>
    </w:p>
    <w:p w14:paraId="5F009296">
      <w:pPr>
        <w:snapToGrid w:val="0"/>
        <w:spacing w:after="156"/>
        <w:ind w:left="1134" w:leftChars="540"/>
        <w:rPr>
          <w:rStyle w:val="43"/>
          <w:rFonts w:ascii="宋体" w:hAnsi="宋体"/>
          <w:kern w:val="0"/>
          <w:sz w:val="24"/>
        </w:rPr>
      </w:pPr>
      <w:r>
        <w:rPr>
          <w:rStyle w:val="43"/>
          <w:rFonts w:ascii="宋体" w:hAnsi="宋体"/>
          <w:kern w:val="0"/>
          <w:sz w:val="24"/>
        </w:rPr>
        <w:t>所有计量均采用中华人民共和国法定计量单位。</w:t>
      </w:r>
    </w:p>
    <w:p w14:paraId="5AD7C7C1">
      <w:pPr>
        <w:numPr>
          <w:ilvl w:val="0"/>
          <w:numId w:val="4"/>
        </w:numPr>
        <w:spacing w:after="156"/>
        <w:rPr>
          <w:rStyle w:val="43"/>
          <w:rFonts w:ascii="黑体" w:hAnsi="宋体" w:eastAsia="黑体"/>
          <w:kern w:val="0"/>
          <w:sz w:val="24"/>
        </w:rPr>
      </w:pPr>
      <w:r>
        <w:rPr>
          <w:rStyle w:val="43"/>
          <w:rFonts w:ascii="黑体" w:hAnsi="宋体" w:eastAsia="黑体"/>
          <w:kern w:val="0"/>
          <w:sz w:val="24"/>
        </w:rPr>
        <w:t>招标文件</w:t>
      </w:r>
    </w:p>
    <w:p w14:paraId="538AE597">
      <w:pPr>
        <w:numPr>
          <w:ilvl w:val="1"/>
          <w:numId w:val="4"/>
        </w:numPr>
        <w:snapToGrid w:val="0"/>
        <w:spacing w:after="156"/>
        <w:rPr>
          <w:rStyle w:val="43"/>
          <w:rFonts w:ascii="宋体" w:hAnsi="宋体"/>
          <w:kern w:val="0"/>
          <w:sz w:val="24"/>
        </w:rPr>
      </w:pPr>
      <w:r>
        <w:rPr>
          <w:rStyle w:val="43"/>
          <w:rFonts w:ascii="宋体" w:hAnsi="宋体"/>
          <w:kern w:val="0"/>
          <w:sz w:val="24"/>
        </w:rPr>
        <w:t>招标文件的组成</w:t>
      </w:r>
    </w:p>
    <w:p w14:paraId="63627916">
      <w:pPr>
        <w:snapToGrid w:val="0"/>
        <w:spacing w:after="156"/>
        <w:ind w:left="1134" w:leftChars="540"/>
        <w:rPr>
          <w:rStyle w:val="43"/>
          <w:rFonts w:ascii="宋体" w:hAnsi="宋体"/>
          <w:kern w:val="0"/>
          <w:sz w:val="24"/>
        </w:rPr>
      </w:pPr>
      <w:r>
        <w:rPr>
          <w:rStyle w:val="43"/>
          <w:rFonts w:ascii="宋体" w:hAnsi="宋体"/>
          <w:kern w:val="0"/>
          <w:sz w:val="24"/>
        </w:rPr>
        <w:t>本招标文件包括：</w:t>
      </w:r>
    </w:p>
    <w:p w14:paraId="147730FA">
      <w:pPr>
        <w:snapToGrid w:val="0"/>
        <w:spacing w:after="156"/>
        <w:ind w:left="1617" w:leftChars="513" w:hanging="540" w:hangingChars="225"/>
        <w:rPr>
          <w:rStyle w:val="43"/>
          <w:rFonts w:ascii="宋体" w:hAnsi="宋体"/>
          <w:kern w:val="0"/>
          <w:sz w:val="24"/>
        </w:rPr>
      </w:pPr>
      <w:r>
        <w:rPr>
          <w:rStyle w:val="43"/>
          <w:rFonts w:ascii="宋体" w:hAnsi="宋体"/>
          <w:kern w:val="0"/>
          <w:sz w:val="24"/>
        </w:rPr>
        <w:t>（1）招标公告（或投标邀请）；</w:t>
      </w:r>
    </w:p>
    <w:p w14:paraId="316FFE5B">
      <w:pPr>
        <w:snapToGrid w:val="0"/>
        <w:spacing w:after="156"/>
        <w:ind w:left="1617" w:leftChars="513" w:hanging="540" w:hangingChars="225"/>
        <w:rPr>
          <w:rStyle w:val="43"/>
          <w:rFonts w:ascii="宋体" w:hAnsi="宋体"/>
          <w:kern w:val="0"/>
          <w:sz w:val="24"/>
        </w:rPr>
      </w:pPr>
      <w:r>
        <w:rPr>
          <w:rStyle w:val="43"/>
          <w:rFonts w:ascii="宋体" w:hAnsi="宋体"/>
          <w:kern w:val="0"/>
          <w:sz w:val="24"/>
        </w:rPr>
        <w:t>（2）投标人须知；</w:t>
      </w:r>
    </w:p>
    <w:p w14:paraId="48EBC0AF">
      <w:pPr>
        <w:snapToGrid w:val="0"/>
        <w:spacing w:after="156"/>
        <w:ind w:left="1617" w:leftChars="513" w:hanging="540" w:hangingChars="225"/>
        <w:rPr>
          <w:rStyle w:val="43"/>
          <w:rFonts w:ascii="宋体" w:hAnsi="宋体"/>
          <w:kern w:val="0"/>
          <w:sz w:val="24"/>
        </w:rPr>
      </w:pPr>
      <w:r>
        <w:rPr>
          <w:rStyle w:val="43"/>
          <w:rFonts w:ascii="宋体" w:hAnsi="宋体"/>
          <w:kern w:val="0"/>
          <w:sz w:val="24"/>
        </w:rPr>
        <w:t>（3）资格审查、评标办法和标准；</w:t>
      </w:r>
    </w:p>
    <w:p w14:paraId="3671BA26">
      <w:pPr>
        <w:snapToGrid w:val="0"/>
        <w:spacing w:after="156"/>
        <w:ind w:left="1617" w:leftChars="513" w:hanging="540" w:hangingChars="225"/>
        <w:rPr>
          <w:rStyle w:val="43"/>
          <w:rFonts w:ascii="宋体" w:hAnsi="宋体"/>
          <w:kern w:val="0"/>
          <w:sz w:val="24"/>
        </w:rPr>
      </w:pPr>
      <w:r>
        <w:rPr>
          <w:rStyle w:val="43"/>
          <w:rFonts w:ascii="宋体" w:hAnsi="宋体"/>
          <w:kern w:val="0"/>
          <w:sz w:val="24"/>
        </w:rPr>
        <w:t>（4）合同条款；</w:t>
      </w:r>
    </w:p>
    <w:p w14:paraId="588CBBF0">
      <w:pPr>
        <w:snapToGrid w:val="0"/>
        <w:spacing w:after="156"/>
        <w:ind w:left="1617" w:leftChars="513" w:hanging="540" w:hangingChars="225"/>
        <w:rPr>
          <w:rStyle w:val="43"/>
          <w:rFonts w:ascii="宋体" w:hAnsi="宋体"/>
          <w:kern w:val="0"/>
          <w:sz w:val="24"/>
        </w:rPr>
      </w:pPr>
      <w:r>
        <w:rPr>
          <w:rStyle w:val="43"/>
          <w:rFonts w:ascii="宋体" w:hAnsi="宋体"/>
          <w:kern w:val="0"/>
          <w:sz w:val="24"/>
        </w:rPr>
        <w:t>（5）</w:t>
      </w:r>
      <w:r>
        <w:rPr>
          <w:rStyle w:val="43"/>
          <w:rFonts w:ascii="宋体" w:hAnsi="宋体"/>
          <w:sz w:val="24"/>
        </w:rPr>
        <w:t>采购需求</w:t>
      </w:r>
      <w:r>
        <w:rPr>
          <w:rStyle w:val="43"/>
          <w:rFonts w:ascii="宋体" w:hAnsi="宋体"/>
          <w:kern w:val="0"/>
          <w:sz w:val="24"/>
        </w:rPr>
        <w:t>；</w:t>
      </w:r>
    </w:p>
    <w:p w14:paraId="40DE0706">
      <w:pPr>
        <w:snapToGrid w:val="0"/>
        <w:spacing w:after="156"/>
        <w:ind w:left="1617" w:leftChars="513" w:hanging="540" w:hangingChars="225"/>
        <w:rPr>
          <w:rStyle w:val="43"/>
          <w:rFonts w:ascii="宋体" w:hAnsi="宋体"/>
          <w:kern w:val="0"/>
          <w:sz w:val="24"/>
        </w:rPr>
      </w:pPr>
      <w:r>
        <w:rPr>
          <w:rStyle w:val="43"/>
          <w:rFonts w:ascii="宋体" w:hAnsi="宋体"/>
          <w:kern w:val="0"/>
          <w:sz w:val="24"/>
        </w:rPr>
        <w:t>（6）投标文件格式。</w:t>
      </w:r>
    </w:p>
    <w:p w14:paraId="49D27F26">
      <w:pPr>
        <w:snapToGrid w:val="0"/>
        <w:spacing w:after="156"/>
        <w:ind w:left="1134" w:leftChars="540"/>
        <w:rPr>
          <w:rStyle w:val="43"/>
          <w:rFonts w:ascii="宋体" w:hAnsi="宋体"/>
          <w:kern w:val="0"/>
          <w:sz w:val="24"/>
        </w:rPr>
      </w:pPr>
      <w:r>
        <w:rPr>
          <w:rStyle w:val="43"/>
          <w:rFonts w:ascii="宋体" w:hAnsi="宋体"/>
          <w:kern w:val="0"/>
          <w:sz w:val="24"/>
        </w:rPr>
        <w:t>根据本章第2.3款和第2.4款对招标文件所作的澄清、修改，构成招标文件的组成部分。</w:t>
      </w:r>
    </w:p>
    <w:p w14:paraId="711EAE4C">
      <w:pPr>
        <w:numPr>
          <w:ilvl w:val="1"/>
          <w:numId w:val="4"/>
        </w:numPr>
        <w:snapToGrid w:val="0"/>
        <w:spacing w:after="156"/>
        <w:rPr>
          <w:rStyle w:val="43"/>
          <w:rFonts w:ascii="宋体" w:hAnsi="宋体"/>
          <w:kern w:val="0"/>
          <w:sz w:val="24"/>
        </w:rPr>
      </w:pPr>
      <w:r>
        <w:rPr>
          <w:rStyle w:val="43"/>
          <w:rFonts w:ascii="宋体" w:hAnsi="宋体"/>
          <w:kern w:val="0"/>
          <w:sz w:val="24"/>
        </w:rPr>
        <w:t>根据采购项目技术构成、产品价格比重等确定核心产品，核心产品见投标人须知前附表。</w:t>
      </w:r>
    </w:p>
    <w:p w14:paraId="168599F0">
      <w:pPr>
        <w:numPr>
          <w:ilvl w:val="1"/>
          <w:numId w:val="4"/>
        </w:numPr>
        <w:snapToGrid w:val="0"/>
        <w:spacing w:after="156"/>
        <w:rPr>
          <w:rStyle w:val="43"/>
          <w:rFonts w:ascii="宋体" w:hAnsi="宋体"/>
          <w:kern w:val="0"/>
          <w:sz w:val="24"/>
        </w:rPr>
      </w:pPr>
      <w:r>
        <w:rPr>
          <w:rStyle w:val="43"/>
          <w:rFonts w:ascii="宋体" w:hAnsi="宋体"/>
          <w:kern w:val="0"/>
          <w:sz w:val="24"/>
        </w:rPr>
        <w:t>招标文件的澄清</w:t>
      </w:r>
    </w:p>
    <w:p w14:paraId="0327A8C5">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投标人应仔细阅读和检查招标文件的全部内容。如发现缺页或附件不全，应及时向采购人提出，以便补齐。</w:t>
      </w:r>
    </w:p>
    <w:p w14:paraId="0C1383FB">
      <w:pPr>
        <w:numPr>
          <w:ilvl w:val="2"/>
          <w:numId w:val="4"/>
        </w:numPr>
        <w:tabs>
          <w:tab w:val="left" w:pos="1260"/>
        </w:tabs>
        <w:snapToGrid w:val="0"/>
        <w:spacing w:after="156"/>
        <w:rPr>
          <w:rStyle w:val="43"/>
          <w:rFonts w:ascii="宋体" w:hAnsi="宋体"/>
          <w:sz w:val="24"/>
        </w:rPr>
      </w:pPr>
      <w:r>
        <w:rPr>
          <w:rStyle w:val="43"/>
          <w:rFonts w:ascii="宋体" w:hAnsi="宋体"/>
          <w:sz w:val="24"/>
        </w:rPr>
        <w:t>投标人</w:t>
      </w:r>
      <w:r>
        <w:rPr>
          <w:rStyle w:val="43"/>
          <w:rFonts w:ascii="宋体" w:hAnsi="宋体"/>
          <w:kern w:val="0"/>
          <w:sz w:val="24"/>
        </w:rPr>
        <w:t>如有疑问</w:t>
      </w:r>
      <w:r>
        <w:rPr>
          <w:rStyle w:val="43"/>
          <w:rFonts w:ascii="宋体" w:hAnsi="宋体"/>
          <w:sz w:val="24"/>
        </w:rPr>
        <w:t>可以向采购人提出询问</w:t>
      </w:r>
      <w:r>
        <w:rPr>
          <w:rStyle w:val="43"/>
          <w:rFonts w:ascii="宋体" w:hAnsi="宋体"/>
          <w:kern w:val="0"/>
          <w:sz w:val="24"/>
        </w:rPr>
        <w:t>，要求采购人对招标文件予以澄清。</w:t>
      </w:r>
    </w:p>
    <w:p w14:paraId="55ABB4E4">
      <w:pPr>
        <w:numPr>
          <w:ilvl w:val="2"/>
          <w:numId w:val="4"/>
        </w:numPr>
        <w:tabs>
          <w:tab w:val="left" w:pos="1260"/>
        </w:tabs>
        <w:snapToGrid w:val="0"/>
        <w:spacing w:after="156"/>
        <w:rPr>
          <w:rStyle w:val="43"/>
          <w:rFonts w:ascii="宋体" w:hAnsi="宋体"/>
          <w:kern w:val="0"/>
          <w:sz w:val="24"/>
        </w:rPr>
      </w:pPr>
      <w:r>
        <w:rPr>
          <w:rStyle w:val="43"/>
          <w:rFonts w:hAnsi="宋体"/>
          <w:sz w:val="24"/>
        </w:rPr>
        <w:t>采购人或者采购代理机构可以对已发出的招标文件进行必要的澄清。该</w:t>
      </w:r>
      <w:r>
        <w:rPr>
          <w:rStyle w:val="43"/>
          <w:rFonts w:ascii="宋体" w:hAnsi="宋体"/>
          <w:sz w:val="24"/>
        </w:rPr>
        <w:t>澄清在原公告发布媒体上发布澄清（更正）公告，同时以书面形式通知所有投标人。澄清的内容为招标文件的组成部分。</w:t>
      </w:r>
      <w:r>
        <w:rPr>
          <w:rStyle w:val="43"/>
          <w:rFonts w:ascii="宋体" w:hAnsi="宋体"/>
          <w:kern w:val="0"/>
          <w:sz w:val="24"/>
        </w:rPr>
        <w:t>投标人须</w:t>
      </w:r>
      <w:r>
        <w:rPr>
          <w:rStyle w:val="43"/>
          <w:rFonts w:ascii="宋体" w:hAnsi="宋体"/>
          <w:sz w:val="24"/>
        </w:rPr>
        <w:t>在投标邀请中规定的投标截止日前，随时查询招标公告发布媒体的信息，获取对招标文件澄清的信息。采购人的澄清</w:t>
      </w:r>
      <w:r>
        <w:rPr>
          <w:rStyle w:val="43"/>
          <w:rFonts w:ascii="宋体" w:hAnsi="宋体"/>
          <w:color w:val="000000"/>
          <w:sz w:val="24"/>
        </w:rPr>
        <w:t>以书面形式通知投标人的，投标人应在收到该澄清的24小时内或根据澄清通知中要求的时间内予以确认。</w:t>
      </w:r>
    </w:p>
    <w:p w14:paraId="6EC58BAA">
      <w:pPr>
        <w:tabs>
          <w:tab w:val="left" w:pos="1260"/>
        </w:tabs>
        <w:snapToGrid w:val="0"/>
        <w:spacing w:after="156"/>
        <w:ind w:left="1134" w:leftChars="540"/>
        <w:rPr>
          <w:rStyle w:val="43"/>
          <w:rFonts w:ascii="宋体" w:hAnsi="宋体"/>
          <w:kern w:val="0"/>
          <w:sz w:val="24"/>
        </w:rPr>
      </w:pPr>
      <w:r>
        <w:rPr>
          <w:rStyle w:val="43"/>
          <w:rFonts w:hAnsi="宋体"/>
          <w:sz w:val="24"/>
        </w:rPr>
        <w:t>澄清的内容可能影响投标文件编制的，采购人或者采购代理机构在投标截止时间至少15日前，以书面形式通知所有获取招标文件的潜在投标人；不足15日的，采购人或者采购代理机构将顺延提交投标文件的截止时间。</w:t>
      </w:r>
    </w:p>
    <w:p w14:paraId="319D07A3">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投标人在收到澄清文件后，应将加盖公章的回执以书面方式通知采购人，确认已收到该澄清。</w:t>
      </w:r>
    </w:p>
    <w:p w14:paraId="6D935DBF">
      <w:pPr>
        <w:numPr>
          <w:ilvl w:val="1"/>
          <w:numId w:val="4"/>
        </w:numPr>
        <w:snapToGrid w:val="0"/>
        <w:spacing w:after="156"/>
        <w:rPr>
          <w:rStyle w:val="43"/>
          <w:rFonts w:ascii="宋体" w:hAnsi="宋体"/>
          <w:kern w:val="0"/>
          <w:sz w:val="24"/>
        </w:rPr>
      </w:pPr>
      <w:r>
        <w:rPr>
          <w:rStyle w:val="43"/>
          <w:rFonts w:ascii="宋体" w:hAnsi="宋体"/>
          <w:kern w:val="0"/>
          <w:sz w:val="24"/>
        </w:rPr>
        <w:t>招标文件的修改</w:t>
      </w:r>
    </w:p>
    <w:p w14:paraId="42E11E78">
      <w:pPr>
        <w:numPr>
          <w:ilvl w:val="2"/>
          <w:numId w:val="4"/>
        </w:numPr>
        <w:tabs>
          <w:tab w:val="left" w:pos="1260"/>
        </w:tabs>
        <w:snapToGrid w:val="0"/>
        <w:spacing w:after="156"/>
        <w:rPr>
          <w:rStyle w:val="43"/>
          <w:rFonts w:ascii="宋体" w:hAnsi="宋体"/>
          <w:kern w:val="0"/>
          <w:sz w:val="24"/>
        </w:rPr>
      </w:pPr>
      <w:r>
        <w:rPr>
          <w:rStyle w:val="43"/>
          <w:rFonts w:hAnsi="宋体"/>
          <w:sz w:val="24"/>
        </w:rPr>
        <w:t>采购人或者采购代理机构可以对已发出的招标文件进行必要的修改。</w:t>
      </w:r>
      <w:r>
        <w:rPr>
          <w:rStyle w:val="43"/>
          <w:rFonts w:ascii="宋体" w:hAnsi="宋体"/>
          <w:sz w:val="24"/>
        </w:rPr>
        <w:t>该修改在原公告发布媒体上发布澄清（更正）公告，同时以书面形式通知所有投标人。修改的内容为招标文件的组成部分。</w:t>
      </w:r>
      <w:r>
        <w:rPr>
          <w:rStyle w:val="43"/>
          <w:rFonts w:ascii="宋体" w:hAnsi="宋体"/>
          <w:kern w:val="0"/>
          <w:sz w:val="24"/>
        </w:rPr>
        <w:t>投标人须</w:t>
      </w:r>
      <w:r>
        <w:rPr>
          <w:rStyle w:val="43"/>
          <w:rFonts w:ascii="宋体" w:hAnsi="宋体"/>
          <w:sz w:val="24"/>
        </w:rPr>
        <w:t>在投标截止日前，随时查询招标公告发布媒体的信息，获取对招标文件修改的信息。采购人的修改</w:t>
      </w:r>
      <w:r>
        <w:rPr>
          <w:rStyle w:val="43"/>
          <w:rFonts w:ascii="宋体" w:hAnsi="宋体"/>
          <w:color w:val="000000"/>
          <w:sz w:val="24"/>
        </w:rPr>
        <w:t>以书面形式通知投标人的，投标人应在收到该修改通知的24小时内或根据修改通知中要求的时间内予以确认。</w:t>
      </w:r>
    </w:p>
    <w:p w14:paraId="384BB433">
      <w:pPr>
        <w:tabs>
          <w:tab w:val="left" w:pos="1260"/>
        </w:tabs>
        <w:snapToGrid w:val="0"/>
        <w:spacing w:after="156"/>
        <w:ind w:left="1134" w:leftChars="540"/>
        <w:rPr>
          <w:rStyle w:val="43"/>
          <w:rFonts w:ascii="宋体" w:hAnsi="宋体"/>
          <w:kern w:val="0"/>
          <w:sz w:val="24"/>
        </w:rPr>
      </w:pPr>
      <w:r>
        <w:rPr>
          <w:rStyle w:val="43"/>
          <w:rFonts w:hAnsi="宋体"/>
          <w:sz w:val="24"/>
        </w:rPr>
        <w:t>修改的内容可能影响投标文件编制的，采购人或者采购代理机构在投标截止时间至少15日前，以书面形式通知所有获取招标文件的潜在投标人；不足15日的，采购人或者采购代理机构将顺延提交投标文件的截止时间。</w:t>
      </w:r>
    </w:p>
    <w:p w14:paraId="15DA1426">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投标人收到修改文件后，应将加盖公章的回执以书面方式通知采购人，确认已收到该修改。</w:t>
      </w:r>
    </w:p>
    <w:p w14:paraId="50B08AE9">
      <w:pPr>
        <w:numPr>
          <w:ilvl w:val="1"/>
          <w:numId w:val="4"/>
        </w:numPr>
        <w:snapToGrid w:val="0"/>
        <w:spacing w:after="156"/>
        <w:rPr>
          <w:rStyle w:val="43"/>
          <w:rFonts w:ascii="宋体" w:hAnsi="宋体"/>
          <w:kern w:val="0"/>
          <w:sz w:val="24"/>
        </w:rPr>
      </w:pPr>
      <w:r>
        <w:rPr>
          <w:rStyle w:val="43"/>
          <w:rFonts w:ascii="宋体" w:hAnsi="宋体"/>
          <w:sz w:val="24"/>
        </w:rPr>
        <w:t>投标人认为采购文件使其权益受到损害的，在收到采购文件之日或采购文件公告期限届满之日起七个工作日内，按投标人须知前附表中接收质疑函的方式以书面形式一次性提出质疑。</w:t>
      </w:r>
    </w:p>
    <w:p w14:paraId="5D983D01">
      <w:pPr>
        <w:numPr>
          <w:ilvl w:val="0"/>
          <w:numId w:val="4"/>
        </w:numPr>
        <w:spacing w:after="156"/>
        <w:rPr>
          <w:rStyle w:val="43"/>
          <w:rFonts w:ascii="黑体" w:hAnsi="宋体" w:eastAsia="黑体"/>
          <w:kern w:val="0"/>
          <w:sz w:val="24"/>
        </w:rPr>
      </w:pPr>
      <w:r>
        <w:rPr>
          <w:rStyle w:val="43"/>
          <w:rFonts w:ascii="黑体" w:hAnsi="宋体" w:eastAsia="黑体"/>
          <w:kern w:val="0"/>
          <w:sz w:val="24"/>
        </w:rPr>
        <w:t>投标文件</w:t>
      </w:r>
    </w:p>
    <w:p w14:paraId="4CC94A0A">
      <w:pPr>
        <w:numPr>
          <w:ilvl w:val="1"/>
          <w:numId w:val="4"/>
        </w:numPr>
        <w:snapToGrid w:val="0"/>
        <w:spacing w:after="156"/>
        <w:rPr>
          <w:rStyle w:val="43"/>
          <w:rFonts w:ascii="宋体" w:hAnsi="宋体"/>
          <w:kern w:val="0"/>
          <w:sz w:val="24"/>
        </w:rPr>
      </w:pPr>
      <w:r>
        <w:rPr>
          <w:rStyle w:val="43"/>
          <w:rFonts w:ascii="宋体" w:hAnsi="宋体"/>
          <w:kern w:val="0"/>
          <w:sz w:val="24"/>
        </w:rPr>
        <w:t>投标文件的组成</w:t>
      </w:r>
    </w:p>
    <w:p w14:paraId="03875214">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投标文件应包括下列内容：</w:t>
      </w:r>
    </w:p>
    <w:p w14:paraId="73AB0D74">
      <w:pPr>
        <w:numPr>
          <w:ilvl w:val="0"/>
          <w:numId w:val="7"/>
        </w:numPr>
        <w:snapToGrid w:val="0"/>
        <w:spacing w:after="156"/>
        <w:rPr>
          <w:rStyle w:val="43"/>
          <w:rFonts w:ascii="宋体" w:hAnsi="宋体"/>
          <w:kern w:val="0"/>
          <w:sz w:val="24"/>
        </w:rPr>
      </w:pPr>
      <w:r>
        <w:rPr>
          <w:rStyle w:val="43"/>
          <w:rFonts w:ascii="宋体" w:hAnsi="宋体"/>
          <w:kern w:val="0"/>
          <w:sz w:val="24"/>
        </w:rPr>
        <w:t>商务部分</w:t>
      </w:r>
    </w:p>
    <w:p w14:paraId="799E6C21">
      <w:pPr>
        <w:numPr>
          <w:ilvl w:val="0"/>
          <w:numId w:val="8"/>
        </w:numPr>
        <w:tabs>
          <w:tab w:val="left" w:pos="2694"/>
        </w:tabs>
        <w:snapToGrid w:val="0"/>
        <w:spacing w:after="156"/>
        <w:ind w:left="2694" w:hanging="562"/>
        <w:rPr>
          <w:rStyle w:val="43"/>
          <w:rFonts w:ascii="宋体" w:hAnsi="宋体"/>
          <w:kern w:val="0"/>
          <w:sz w:val="24"/>
        </w:rPr>
      </w:pPr>
      <w:r>
        <w:rPr>
          <w:rStyle w:val="43"/>
          <w:rFonts w:ascii="宋体" w:hAnsi="宋体"/>
          <w:kern w:val="0"/>
          <w:sz w:val="24"/>
        </w:rPr>
        <w:t>投标书；</w:t>
      </w:r>
    </w:p>
    <w:p w14:paraId="432E8477">
      <w:pPr>
        <w:numPr>
          <w:ilvl w:val="0"/>
          <w:numId w:val="8"/>
        </w:numPr>
        <w:tabs>
          <w:tab w:val="left" w:pos="2694"/>
        </w:tabs>
        <w:snapToGrid w:val="0"/>
        <w:spacing w:after="156"/>
        <w:ind w:left="2694" w:hanging="562"/>
        <w:rPr>
          <w:rStyle w:val="43"/>
          <w:rFonts w:ascii="宋体" w:hAnsi="宋体"/>
          <w:kern w:val="0"/>
          <w:sz w:val="24"/>
        </w:rPr>
      </w:pPr>
      <w:r>
        <w:rPr>
          <w:rStyle w:val="43"/>
          <w:rFonts w:ascii="宋体" w:hAnsi="宋体"/>
          <w:kern w:val="0"/>
          <w:sz w:val="24"/>
        </w:rPr>
        <w:t>报价表；</w:t>
      </w:r>
    </w:p>
    <w:p w14:paraId="2600D3B0">
      <w:pPr>
        <w:numPr>
          <w:ilvl w:val="0"/>
          <w:numId w:val="8"/>
        </w:numPr>
        <w:tabs>
          <w:tab w:val="left" w:pos="2694"/>
        </w:tabs>
        <w:snapToGrid w:val="0"/>
        <w:spacing w:after="156"/>
        <w:ind w:left="2694" w:hanging="562"/>
        <w:rPr>
          <w:rStyle w:val="43"/>
          <w:rFonts w:ascii="宋体" w:hAnsi="宋体"/>
          <w:kern w:val="0"/>
          <w:sz w:val="24"/>
        </w:rPr>
      </w:pPr>
      <w:r>
        <w:rPr>
          <w:rStyle w:val="43"/>
          <w:rFonts w:ascii="宋体" w:hAnsi="宋体"/>
          <w:kern w:val="0"/>
          <w:sz w:val="24"/>
        </w:rPr>
        <w:t>法定代表人身份证明；</w:t>
      </w:r>
    </w:p>
    <w:p w14:paraId="0EBA168F">
      <w:pPr>
        <w:numPr>
          <w:ilvl w:val="0"/>
          <w:numId w:val="8"/>
        </w:numPr>
        <w:tabs>
          <w:tab w:val="left" w:pos="2694"/>
        </w:tabs>
        <w:snapToGrid w:val="0"/>
        <w:spacing w:after="156"/>
        <w:ind w:left="2694" w:hanging="562"/>
        <w:rPr>
          <w:rStyle w:val="43"/>
          <w:rFonts w:ascii="宋体" w:hAnsi="宋体"/>
          <w:kern w:val="0"/>
          <w:sz w:val="24"/>
        </w:rPr>
      </w:pPr>
      <w:r>
        <w:rPr>
          <w:rStyle w:val="43"/>
          <w:rFonts w:ascii="宋体" w:hAnsi="宋体"/>
          <w:kern w:val="0"/>
          <w:sz w:val="24"/>
        </w:rPr>
        <w:t>授权委托书；</w:t>
      </w:r>
    </w:p>
    <w:p w14:paraId="585012EB">
      <w:pPr>
        <w:numPr>
          <w:ilvl w:val="0"/>
          <w:numId w:val="8"/>
        </w:numPr>
        <w:tabs>
          <w:tab w:val="left" w:pos="2694"/>
        </w:tabs>
        <w:snapToGrid w:val="0"/>
        <w:spacing w:after="156"/>
        <w:ind w:left="2694" w:hanging="562"/>
        <w:rPr>
          <w:rStyle w:val="43"/>
          <w:rFonts w:ascii="宋体" w:hAnsi="宋体"/>
          <w:kern w:val="0"/>
          <w:sz w:val="24"/>
        </w:rPr>
      </w:pPr>
      <w:r>
        <w:rPr>
          <w:rStyle w:val="43"/>
          <w:rFonts w:ascii="宋体" w:hAnsi="宋体"/>
          <w:kern w:val="0"/>
          <w:sz w:val="24"/>
        </w:rPr>
        <w:t>投标保证金；</w:t>
      </w:r>
    </w:p>
    <w:p w14:paraId="6C1B5DC1">
      <w:pPr>
        <w:numPr>
          <w:ilvl w:val="0"/>
          <w:numId w:val="8"/>
        </w:numPr>
        <w:tabs>
          <w:tab w:val="left" w:pos="2694"/>
        </w:tabs>
        <w:snapToGrid w:val="0"/>
        <w:spacing w:after="156"/>
        <w:ind w:left="2694" w:hanging="562"/>
        <w:rPr>
          <w:rStyle w:val="43"/>
          <w:rFonts w:ascii="宋体" w:hAnsi="宋体"/>
          <w:kern w:val="0"/>
          <w:sz w:val="24"/>
        </w:rPr>
      </w:pPr>
      <w:r>
        <w:rPr>
          <w:rStyle w:val="43"/>
          <w:rFonts w:ascii="宋体" w:hAnsi="宋体"/>
          <w:kern w:val="0"/>
          <w:sz w:val="24"/>
        </w:rPr>
        <w:t>投标分项报价表；</w:t>
      </w:r>
    </w:p>
    <w:p w14:paraId="115A092B">
      <w:pPr>
        <w:numPr>
          <w:ilvl w:val="0"/>
          <w:numId w:val="8"/>
        </w:numPr>
        <w:tabs>
          <w:tab w:val="left" w:pos="2694"/>
        </w:tabs>
        <w:snapToGrid w:val="0"/>
        <w:spacing w:after="156"/>
        <w:ind w:left="2694" w:hanging="562"/>
        <w:rPr>
          <w:rStyle w:val="43"/>
          <w:rFonts w:ascii="宋体" w:hAnsi="宋体"/>
          <w:kern w:val="0"/>
          <w:sz w:val="24"/>
        </w:rPr>
      </w:pPr>
      <w:r>
        <w:rPr>
          <w:rStyle w:val="43"/>
          <w:rFonts w:ascii="宋体" w:hAnsi="宋体"/>
          <w:kern w:val="0"/>
          <w:sz w:val="24"/>
        </w:rPr>
        <w:t>商务、合同条款偏差表；</w:t>
      </w:r>
    </w:p>
    <w:p w14:paraId="6BD90850">
      <w:pPr>
        <w:numPr>
          <w:ilvl w:val="0"/>
          <w:numId w:val="8"/>
        </w:numPr>
        <w:tabs>
          <w:tab w:val="left" w:pos="2694"/>
        </w:tabs>
        <w:snapToGrid w:val="0"/>
        <w:spacing w:after="156"/>
        <w:ind w:left="2694" w:hanging="562"/>
        <w:rPr>
          <w:rStyle w:val="43"/>
          <w:rFonts w:ascii="宋体" w:hAnsi="宋体"/>
          <w:kern w:val="0"/>
          <w:sz w:val="24"/>
        </w:rPr>
      </w:pPr>
      <w:r>
        <w:rPr>
          <w:rStyle w:val="43"/>
          <w:rFonts w:ascii="宋体" w:hAnsi="宋体"/>
          <w:kern w:val="0"/>
          <w:sz w:val="24"/>
        </w:rPr>
        <w:t>投标人基本情况表；</w:t>
      </w:r>
    </w:p>
    <w:p w14:paraId="43831305">
      <w:pPr>
        <w:numPr>
          <w:ilvl w:val="0"/>
          <w:numId w:val="8"/>
        </w:numPr>
        <w:tabs>
          <w:tab w:val="left" w:pos="2694"/>
        </w:tabs>
        <w:snapToGrid w:val="0"/>
        <w:spacing w:after="156"/>
        <w:ind w:left="2694" w:hanging="562"/>
        <w:rPr>
          <w:rStyle w:val="43"/>
          <w:rFonts w:ascii="宋体" w:hAnsi="宋体"/>
          <w:kern w:val="0"/>
          <w:sz w:val="24"/>
        </w:rPr>
      </w:pPr>
      <w:r>
        <w:rPr>
          <w:rStyle w:val="43"/>
          <w:rFonts w:ascii="宋体" w:hAnsi="宋体"/>
          <w:kern w:val="0"/>
          <w:sz w:val="24"/>
        </w:rPr>
        <w:t>资格证明文件（详见投标文件格式要求）；</w:t>
      </w:r>
    </w:p>
    <w:p w14:paraId="3ACB0A5E">
      <w:pPr>
        <w:numPr>
          <w:ilvl w:val="0"/>
          <w:numId w:val="8"/>
        </w:numPr>
        <w:tabs>
          <w:tab w:val="left" w:pos="2694"/>
        </w:tabs>
        <w:snapToGrid w:val="0"/>
        <w:spacing w:after="156"/>
        <w:ind w:left="2694" w:hanging="562"/>
        <w:rPr>
          <w:rStyle w:val="43"/>
          <w:rFonts w:ascii="宋体" w:hAnsi="宋体"/>
          <w:kern w:val="0"/>
          <w:sz w:val="24"/>
        </w:rPr>
      </w:pPr>
      <w:r>
        <w:rPr>
          <w:rStyle w:val="43"/>
          <w:rFonts w:ascii="宋体" w:hAnsi="宋体"/>
          <w:kern w:val="0"/>
          <w:sz w:val="24"/>
        </w:rPr>
        <w:t>投标人供货业绩一览表；</w:t>
      </w:r>
    </w:p>
    <w:p w14:paraId="00332B6A">
      <w:pPr>
        <w:numPr>
          <w:ilvl w:val="0"/>
          <w:numId w:val="8"/>
        </w:numPr>
        <w:tabs>
          <w:tab w:val="left" w:pos="2694"/>
        </w:tabs>
        <w:snapToGrid w:val="0"/>
        <w:spacing w:after="156"/>
        <w:ind w:left="2694" w:hanging="562"/>
        <w:rPr>
          <w:rStyle w:val="43"/>
          <w:rFonts w:ascii="宋体" w:hAnsi="宋体"/>
          <w:kern w:val="0"/>
          <w:sz w:val="24"/>
        </w:rPr>
      </w:pPr>
      <w:r>
        <w:rPr>
          <w:rStyle w:val="43"/>
          <w:rFonts w:ascii="宋体" w:hAnsi="宋体"/>
          <w:kern w:val="0"/>
          <w:sz w:val="24"/>
        </w:rPr>
        <w:t>小微企业、监狱企业、残疾人福利单位的声明函或证明材料（如有）；</w:t>
      </w:r>
    </w:p>
    <w:p w14:paraId="15298E51">
      <w:pPr>
        <w:numPr>
          <w:ilvl w:val="0"/>
          <w:numId w:val="8"/>
        </w:numPr>
        <w:tabs>
          <w:tab w:val="left" w:pos="2694"/>
        </w:tabs>
        <w:snapToGrid w:val="0"/>
        <w:spacing w:after="156"/>
        <w:ind w:left="2694" w:hanging="562"/>
        <w:rPr>
          <w:rStyle w:val="43"/>
          <w:rFonts w:ascii="宋体" w:hAnsi="宋体"/>
          <w:kern w:val="0"/>
          <w:sz w:val="24"/>
        </w:rPr>
      </w:pPr>
      <w:r>
        <w:rPr>
          <w:rStyle w:val="43"/>
          <w:rFonts w:ascii="宋体" w:hAnsi="宋体"/>
          <w:kern w:val="0"/>
          <w:sz w:val="24"/>
        </w:rPr>
        <w:t>投标承诺书</w:t>
      </w:r>
      <w:r>
        <w:rPr>
          <w:rStyle w:val="43"/>
        </w:rPr>
        <w:t>；</w:t>
      </w:r>
    </w:p>
    <w:p w14:paraId="06B71EC5">
      <w:pPr>
        <w:numPr>
          <w:ilvl w:val="0"/>
          <w:numId w:val="7"/>
        </w:numPr>
        <w:snapToGrid w:val="0"/>
        <w:spacing w:after="156"/>
        <w:rPr>
          <w:rStyle w:val="43"/>
          <w:rFonts w:ascii="宋体" w:hAnsi="宋体"/>
          <w:kern w:val="0"/>
          <w:sz w:val="24"/>
        </w:rPr>
      </w:pPr>
      <w:r>
        <w:rPr>
          <w:rStyle w:val="43"/>
          <w:rFonts w:ascii="宋体" w:hAnsi="宋体"/>
          <w:kern w:val="0"/>
          <w:sz w:val="24"/>
        </w:rPr>
        <w:t>技术部分：</w:t>
      </w:r>
    </w:p>
    <w:p w14:paraId="537F9B2C">
      <w:pPr>
        <w:numPr>
          <w:ilvl w:val="0"/>
          <w:numId w:val="9"/>
        </w:numPr>
        <w:tabs>
          <w:tab w:val="left" w:pos="2694"/>
        </w:tabs>
        <w:snapToGrid w:val="0"/>
        <w:spacing w:after="156"/>
        <w:ind w:left="2694" w:hanging="567"/>
        <w:rPr>
          <w:rStyle w:val="43"/>
          <w:rFonts w:ascii="宋体" w:hAnsi="宋体"/>
          <w:kern w:val="0"/>
          <w:sz w:val="24"/>
        </w:rPr>
      </w:pPr>
      <w:r>
        <w:rPr>
          <w:rStyle w:val="43"/>
          <w:rFonts w:ascii="宋体" w:hAnsi="宋体"/>
          <w:kern w:val="0"/>
          <w:sz w:val="24"/>
        </w:rPr>
        <w:t>技术偏离表；</w:t>
      </w:r>
    </w:p>
    <w:p w14:paraId="5AF82B02">
      <w:pPr>
        <w:numPr>
          <w:ilvl w:val="0"/>
          <w:numId w:val="9"/>
        </w:numPr>
        <w:tabs>
          <w:tab w:val="left" w:pos="2694"/>
        </w:tabs>
        <w:snapToGrid w:val="0"/>
        <w:spacing w:after="156"/>
        <w:ind w:left="2694" w:hanging="562"/>
        <w:rPr>
          <w:rStyle w:val="43"/>
          <w:rFonts w:ascii="宋体" w:hAnsi="宋体"/>
          <w:kern w:val="0"/>
          <w:sz w:val="24"/>
        </w:rPr>
      </w:pPr>
      <w:r>
        <w:rPr>
          <w:rStyle w:val="43"/>
          <w:rFonts w:ascii="宋体" w:hAnsi="宋体"/>
          <w:kern w:val="0"/>
          <w:sz w:val="24"/>
        </w:rPr>
        <w:t>对</w:t>
      </w:r>
      <w:r>
        <w:rPr>
          <w:rStyle w:val="43"/>
          <w:rFonts w:ascii="宋体" w:hAnsi="宋体"/>
          <w:sz w:val="24"/>
        </w:rPr>
        <w:t>采购项目的技术规格、数量、服务标准、验收等要求</w:t>
      </w:r>
      <w:r>
        <w:rPr>
          <w:rStyle w:val="43"/>
          <w:rFonts w:ascii="宋体" w:hAnsi="宋体"/>
          <w:kern w:val="0"/>
          <w:sz w:val="24"/>
        </w:rPr>
        <w:t>的响应；</w:t>
      </w:r>
    </w:p>
    <w:p w14:paraId="74BD6EDE">
      <w:pPr>
        <w:tabs>
          <w:tab w:val="left" w:pos="2694"/>
        </w:tabs>
        <w:snapToGrid w:val="0"/>
        <w:spacing w:after="156"/>
        <w:ind w:left="2132"/>
        <w:rPr>
          <w:rStyle w:val="43"/>
          <w:rFonts w:ascii="宋体" w:hAnsi="宋体"/>
          <w:kern w:val="0"/>
          <w:sz w:val="24"/>
        </w:rPr>
      </w:pPr>
      <w:r>
        <w:rPr>
          <w:rStyle w:val="43"/>
          <w:rFonts w:ascii="宋体" w:hAnsi="宋体"/>
          <w:kern w:val="0"/>
          <w:sz w:val="24"/>
        </w:rPr>
        <w:t>3）  售后服务支持能力；</w:t>
      </w:r>
    </w:p>
    <w:p w14:paraId="47C6DAA9">
      <w:pPr>
        <w:tabs>
          <w:tab w:val="left" w:pos="2694"/>
        </w:tabs>
        <w:snapToGrid w:val="0"/>
        <w:spacing w:after="156"/>
        <w:ind w:left="2132"/>
        <w:rPr>
          <w:rStyle w:val="43"/>
          <w:rFonts w:ascii="宋体" w:hAnsi="宋体"/>
          <w:kern w:val="0"/>
          <w:sz w:val="24"/>
        </w:rPr>
      </w:pPr>
      <w:r>
        <w:rPr>
          <w:rStyle w:val="43"/>
          <w:rFonts w:ascii="宋体" w:hAnsi="宋体"/>
          <w:kern w:val="0"/>
          <w:sz w:val="24"/>
        </w:rPr>
        <w:t>4）  投标人服务承诺（如有）；</w:t>
      </w:r>
    </w:p>
    <w:p w14:paraId="09A12730">
      <w:pPr>
        <w:numPr>
          <w:ilvl w:val="0"/>
          <w:numId w:val="7"/>
        </w:numPr>
        <w:snapToGrid w:val="0"/>
        <w:spacing w:after="156"/>
        <w:rPr>
          <w:rStyle w:val="43"/>
          <w:rFonts w:ascii="宋体" w:hAnsi="宋体"/>
          <w:kern w:val="0"/>
          <w:sz w:val="24"/>
        </w:rPr>
      </w:pPr>
      <w:r>
        <w:rPr>
          <w:rStyle w:val="43"/>
          <w:rFonts w:ascii="宋体" w:hAnsi="宋体"/>
          <w:kern w:val="0"/>
          <w:sz w:val="24"/>
        </w:rPr>
        <w:t>投标文件要求的其他内容以及投标人认为必要的其他内容。</w:t>
      </w:r>
    </w:p>
    <w:p w14:paraId="4D8BF644">
      <w:pPr>
        <w:numPr>
          <w:ilvl w:val="1"/>
          <w:numId w:val="4"/>
        </w:numPr>
        <w:snapToGrid w:val="0"/>
        <w:spacing w:after="156"/>
        <w:ind w:left="1133" w:hanging="1132" w:hangingChars="472"/>
        <w:rPr>
          <w:rStyle w:val="43"/>
          <w:rFonts w:ascii="宋体" w:hAnsi="宋体"/>
          <w:kern w:val="0"/>
          <w:sz w:val="24"/>
        </w:rPr>
      </w:pPr>
      <w:r>
        <w:rPr>
          <w:rStyle w:val="43"/>
          <w:rFonts w:ascii="宋体" w:hAnsi="宋体"/>
          <w:kern w:val="0"/>
          <w:sz w:val="24"/>
        </w:rPr>
        <w:t>投标报价</w:t>
      </w:r>
    </w:p>
    <w:p w14:paraId="4FF0A4CD">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投标人应按招标文件第六章提供的格式进行投标报价。</w:t>
      </w:r>
    </w:p>
    <w:p w14:paraId="5F78B8E1">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所有根据合同或其它原因应由投标人支付的税款和其它应交纳的费用都应包括在投标人提交的投标价格中。</w:t>
      </w:r>
    </w:p>
    <w:p w14:paraId="329597B8">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报价应包含本项目所有税项。</w:t>
      </w:r>
    </w:p>
    <w:p w14:paraId="5E66EF80">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投标人应仔细阅读所有招标文件，填报自己认为正确的报价。</w:t>
      </w:r>
    </w:p>
    <w:p w14:paraId="35F307FD">
      <w:pPr>
        <w:numPr>
          <w:ilvl w:val="1"/>
          <w:numId w:val="4"/>
        </w:numPr>
        <w:snapToGrid w:val="0"/>
        <w:spacing w:after="156"/>
        <w:rPr>
          <w:rStyle w:val="43"/>
          <w:rFonts w:ascii="宋体" w:hAnsi="宋体"/>
          <w:kern w:val="0"/>
          <w:sz w:val="24"/>
        </w:rPr>
      </w:pPr>
      <w:r>
        <w:rPr>
          <w:rStyle w:val="43"/>
          <w:rFonts w:ascii="宋体" w:hAnsi="宋体"/>
          <w:kern w:val="0"/>
          <w:sz w:val="24"/>
        </w:rPr>
        <w:t>投标人对采购内容只允许有一个报价，采购人不接受任何有选择的报价。</w:t>
      </w:r>
    </w:p>
    <w:p w14:paraId="262B1BA2">
      <w:pPr>
        <w:numPr>
          <w:ilvl w:val="1"/>
          <w:numId w:val="4"/>
        </w:numPr>
        <w:snapToGrid w:val="0"/>
        <w:spacing w:after="156"/>
        <w:rPr>
          <w:rStyle w:val="43"/>
          <w:rFonts w:ascii="宋体" w:hAnsi="宋体"/>
          <w:kern w:val="0"/>
          <w:sz w:val="24"/>
        </w:rPr>
      </w:pPr>
      <w:r>
        <w:rPr>
          <w:rStyle w:val="43"/>
          <w:rFonts w:ascii="宋体" w:hAnsi="宋体"/>
          <w:kern w:val="0"/>
          <w:sz w:val="24"/>
        </w:rPr>
        <w:t>投标人根据本招标文件的规定将投标价分成几部分，只是为了方便采购人对投标文件进行比较，并不限制采购人以上述任何条件订立合同的权力。</w:t>
      </w:r>
    </w:p>
    <w:p w14:paraId="5B889A56">
      <w:pPr>
        <w:numPr>
          <w:ilvl w:val="1"/>
          <w:numId w:val="4"/>
        </w:numPr>
        <w:snapToGrid w:val="0"/>
        <w:spacing w:after="156"/>
        <w:rPr>
          <w:rStyle w:val="43"/>
          <w:rFonts w:ascii="宋体" w:hAnsi="宋体"/>
          <w:kern w:val="0"/>
          <w:sz w:val="24"/>
        </w:rPr>
      </w:pPr>
      <w:r>
        <w:rPr>
          <w:rStyle w:val="43"/>
          <w:rFonts w:ascii="宋体" w:hAnsi="宋体"/>
          <w:kern w:val="0"/>
          <w:sz w:val="24"/>
        </w:rPr>
        <w:t>除非合同另有约定，投标人所报的投标价在合同执行过程中是固定不变的，不得以任何理由予以变更。任何包含价格调整要求的投标，将被认为是非响应性投标而予以拒绝。</w:t>
      </w:r>
    </w:p>
    <w:p w14:paraId="2396E603">
      <w:pPr>
        <w:numPr>
          <w:ilvl w:val="1"/>
          <w:numId w:val="4"/>
        </w:numPr>
        <w:snapToGrid w:val="0"/>
        <w:spacing w:after="156"/>
        <w:ind w:left="1133" w:hanging="1132" w:hangingChars="472"/>
        <w:rPr>
          <w:rStyle w:val="43"/>
          <w:rFonts w:ascii="宋体" w:hAnsi="宋体"/>
          <w:kern w:val="0"/>
          <w:sz w:val="24"/>
        </w:rPr>
      </w:pPr>
      <w:r>
        <w:rPr>
          <w:rStyle w:val="43"/>
          <w:rFonts w:ascii="宋体" w:hAnsi="宋体"/>
          <w:kern w:val="0"/>
          <w:sz w:val="24"/>
        </w:rPr>
        <w:t>投标有效期</w:t>
      </w:r>
    </w:p>
    <w:p w14:paraId="38041F19">
      <w:pPr>
        <w:numPr>
          <w:ilvl w:val="2"/>
          <w:numId w:val="4"/>
        </w:numPr>
        <w:tabs>
          <w:tab w:val="left" w:pos="1260"/>
        </w:tabs>
        <w:snapToGrid w:val="0"/>
        <w:spacing w:after="156"/>
        <w:rPr>
          <w:rStyle w:val="43"/>
          <w:rFonts w:ascii="宋体" w:hAnsi="宋体"/>
          <w:kern w:val="0"/>
          <w:sz w:val="24"/>
        </w:rPr>
      </w:pPr>
      <w:r>
        <w:rPr>
          <w:rStyle w:val="43"/>
          <w:rFonts w:ascii="宋体" w:hAnsi="宋体"/>
          <w:sz w:val="24"/>
        </w:rPr>
        <w:t>本项目投标有效期见投标人须知前附表。投标有效期从提交投标文件的截止之日起算。投标文件中承诺的投标有效期应当不少于招标文件中载明的投标有效期。</w:t>
      </w:r>
    </w:p>
    <w:p w14:paraId="68C4D67A">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在投标人须知前附表规定的投标有效期内，投标人</w:t>
      </w:r>
      <w:r>
        <w:rPr>
          <w:rStyle w:val="43"/>
        </w:rPr>
        <w:t>不得要求</w:t>
      </w:r>
      <w:r>
        <w:rPr>
          <w:rStyle w:val="43"/>
          <w:rFonts w:ascii="宋体" w:hAnsi="宋体"/>
          <w:kern w:val="0"/>
          <w:sz w:val="24"/>
        </w:rPr>
        <w:t>修改其投标文件。</w:t>
      </w:r>
    </w:p>
    <w:p w14:paraId="267AEEE0">
      <w:pPr>
        <w:numPr>
          <w:ilvl w:val="1"/>
          <w:numId w:val="4"/>
        </w:numPr>
        <w:snapToGrid w:val="0"/>
        <w:spacing w:after="156"/>
        <w:ind w:left="1133" w:hanging="1132" w:hangingChars="472"/>
        <w:rPr>
          <w:rStyle w:val="43"/>
          <w:rFonts w:ascii="宋体" w:hAnsi="宋体"/>
          <w:kern w:val="0"/>
          <w:sz w:val="24"/>
        </w:rPr>
      </w:pPr>
      <w:r>
        <w:rPr>
          <w:rStyle w:val="43"/>
          <w:rFonts w:ascii="宋体" w:hAnsi="宋体"/>
          <w:kern w:val="0"/>
          <w:sz w:val="24"/>
        </w:rPr>
        <w:t>投标保证金</w:t>
      </w:r>
    </w:p>
    <w:p w14:paraId="5DEDDC8E">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投标人应按投标人须知前附表规定的金额、形式递交投标保证金，并作为其投标文件的组成部分。联合体投标的，可以由联合体中的一方或者共同提交投标保证金，以一方名义提交投标保证金的，对联合体各方均具有约束力。</w:t>
      </w:r>
    </w:p>
    <w:p w14:paraId="7163C8C9">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投标人不按本章第3.7.1项要求提交投标保证金的，其投标文件无效。</w:t>
      </w:r>
    </w:p>
    <w:p w14:paraId="4C216200">
      <w:pPr>
        <w:numPr>
          <w:ilvl w:val="2"/>
          <w:numId w:val="4"/>
        </w:numPr>
        <w:tabs>
          <w:tab w:val="left" w:pos="1260"/>
        </w:tabs>
        <w:snapToGrid w:val="0"/>
        <w:spacing w:after="156"/>
        <w:rPr>
          <w:rStyle w:val="43"/>
          <w:rFonts w:ascii="宋体" w:hAnsi="宋体"/>
          <w:sz w:val="24"/>
        </w:rPr>
      </w:pPr>
      <w:r>
        <w:rPr>
          <w:rStyle w:val="43"/>
          <w:rFonts w:ascii="宋体" w:hAnsi="宋体"/>
          <w:sz w:val="24"/>
        </w:rPr>
        <w:t>投标人在投标截止时间3日前，按招标文件的要求向招标代理机构递交投标保证金，投标截止时间之后递交的投标保证金投标将被拒绝。</w:t>
      </w:r>
    </w:p>
    <w:p w14:paraId="72033473">
      <w:pPr>
        <w:numPr>
          <w:ilvl w:val="2"/>
          <w:numId w:val="4"/>
        </w:numPr>
        <w:tabs>
          <w:tab w:val="left" w:pos="1260"/>
        </w:tabs>
        <w:snapToGrid w:val="0"/>
        <w:spacing w:after="156"/>
        <w:rPr>
          <w:rStyle w:val="43"/>
          <w:rFonts w:ascii="宋体" w:hAnsi="宋体"/>
          <w:sz w:val="24"/>
        </w:rPr>
      </w:pPr>
      <w:r>
        <w:rPr>
          <w:rStyle w:val="43"/>
          <w:rFonts w:ascii="宋体" w:hAnsi="宋体"/>
          <w:sz w:val="24"/>
        </w:rPr>
        <w:t>投标人在汇款时务必注明所投标项目的招标编号及用途，否则，因款项用途不明导致投标无效等后果由投标人自行承担。</w:t>
      </w:r>
    </w:p>
    <w:p w14:paraId="49D6E85B">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采购人或者采购代理机构应当自中标通知书发出之日起5个工作日内退还未中标人的投标保证金，自政府采购合同签订之日起5个工作日内退还中标人的投标保证金</w:t>
      </w:r>
      <w:r>
        <w:rPr>
          <w:rStyle w:val="43"/>
          <w:rFonts w:ascii="宋体" w:hAnsi="宋体"/>
          <w:sz w:val="24"/>
        </w:rPr>
        <w:t>或者转为中标人的履约保证金</w:t>
      </w:r>
      <w:r>
        <w:rPr>
          <w:rStyle w:val="43"/>
          <w:rFonts w:ascii="宋体" w:hAnsi="宋体"/>
          <w:kern w:val="0"/>
          <w:sz w:val="24"/>
        </w:rPr>
        <w:t>。</w:t>
      </w:r>
    </w:p>
    <w:p w14:paraId="4836C910">
      <w:pPr>
        <w:tabs>
          <w:tab w:val="left" w:pos="1260"/>
        </w:tabs>
        <w:snapToGrid w:val="0"/>
        <w:spacing w:after="156"/>
        <w:ind w:left="1058" w:hanging="1058" w:hangingChars="441"/>
        <w:rPr>
          <w:rStyle w:val="43"/>
          <w:rFonts w:ascii="宋体" w:hAnsi="宋体"/>
          <w:kern w:val="0"/>
          <w:sz w:val="24"/>
        </w:rPr>
      </w:pPr>
      <w:r>
        <w:rPr>
          <w:rStyle w:val="43"/>
          <w:rFonts w:ascii="宋体" w:hAnsi="宋体"/>
          <w:kern w:val="0"/>
          <w:sz w:val="24"/>
        </w:rPr>
        <w:t xml:space="preserve">         采购人或者采购代理机构逾期退还投标保证金的，除退还投标保证金本金外，还应当按中国人民银行同期贷款基准利率上浮20％后的利率支付超期资金占用费，但因投标人自身原因导致无法及时退还的除外。</w:t>
      </w:r>
    </w:p>
    <w:p w14:paraId="38D3943F">
      <w:pPr>
        <w:numPr>
          <w:ilvl w:val="2"/>
          <w:numId w:val="4"/>
        </w:numPr>
        <w:tabs>
          <w:tab w:val="left" w:pos="1260"/>
        </w:tabs>
        <w:snapToGrid w:val="0"/>
        <w:spacing w:after="156"/>
        <w:rPr>
          <w:rStyle w:val="43"/>
          <w:rFonts w:ascii="宋体" w:hAnsi="宋体"/>
          <w:kern w:val="0"/>
          <w:sz w:val="24"/>
        </w:rPr>
      </w:pPr>
      <w:r>
        <w:rPr>
          <w:rStyle w:val="43"/>
          <w:rFonts w:hAnsi="宋体"/>
          <w:sz w:val="24"/>
        </w:rPr>
        <w:t>投标人有下列行为之一者，其投标保证金可不予退还：</w:t>
      </w:r>
    </w:p>
    <w:p w14:paraId="5076A8E2">
      <w:pPr>
        <w:tabs>
          <w:tab w:val="left" w:pos="1843"/>
        </w:tabs>
        <w:snapToGrid w:val="0"/>
        <w:spacing w:after="156"/>
        <w:ind w:left="1734" w:leftChars="540" w:hanging="600" w:hangingChars="250"/>
        <w:rPr>
          <w:rStyle w:val="43"/>
          <w:rFonts w:ascii="宋体" w:hAnsi="宋体"/>
          <w:kern w:val="0"/>
          <w:sz w:val="24"/>
        </w:rPr>
      </w:pPr>
      <w:r>
        <w:rPr>
          <w:rStyle w:val="43"/>
          <w:rFonts w:ascii="宋体" w:hAnsi="宋体"/>
          <w:kern w:val="0"/>
          <w:sz w:val="24"/>
        </w:rPr>
        <w:t>（1）投标人在投标有效期内撤销投标文件的；</w:t>
      </w:r>
    </w:p>
    <w:p w14:paraId="5AA89AC0">
      <w:pPr>
        <w:tabs>
          <w:tab w:val="left" w:pos="1843"/>
        </w:tabs>
        <w:snapToGrid w:val="0"/>
        <w:spacing w:after="156"/>
        <w:ind w:left="1734" w:leftChars="540" w:hanging="600" w:hangingChars="250"/>
        <w:rPr>
          <w:rStyle w:val="43"/>
          <w:rFonts w:ascii="宋体" w:hAnsi="宋体"/>
          <w:kern w:val="0"/>
          <w:sz w:val="24"/>
        </w:rPr>
      </w:pPr>
      <w:r>
        <w:rPr>
          <w:rStyle w:val="43"/>
          <w:rFonts w:ascii="宋体" w:hAnsi="宋体"/>
          <w:kern w:val="0"/>
          <w:sz w:val="24"/>
        </w:rPr>
        <w:t>（2）投标人在投标文件中提供虚假材料的；</w:t>
      </w:r>
    </w:p>
    <w:p w14:paraId="3102F85F">
      <w:pPr>
        <w:tabs>
          <w:tab w:val="left" w:pos="1843"/>
        </w:tabs>
        <w:snapToGrid w:val="0"/>
        <w:spacing w:after="156"/>
        <w:ind w:left="1734" w:leftChars="540" w:hanging="600" w:hangingChars="250"/>
        <w:rPr>
          <w:rStyle w:val="43"/>
          <w:rFonts w:ascii="宋体" w:hAnsi="宋体"/>
          <w:kern w:val="0"/>
          <w:sz w:val="24"/>
        </w:rPr>
      </w:pPr>
      <w:r>
        <w:rPr>
          <w:rStyle w:val="43"/>
          <w:rFonts w:ascii="宋体" w:hAnsi="宋体"/>
          <w:kern w:val="0"/>
          <w:sz w:val="24"/>
        </w:rPr>
        <w:t>（3）除因不可抗力或招标文件认可的情形以外，中标人不与采购人签订合同的；</w:t>
      </w:r>
    </w:p>
    <w:p w14:paraId="2C04DB06">
      <w:pPr>
        <w:tabs>
          <w:tab w:val="left" w:pos="1843"/>
        </w:tabs>
        <w:snapToGrid w:val="0"/>
        <w:spacing w:after="156"/>
        <w:ind w:left="1734" w:leftChars="540" w:hanging="600" w:hangingChars="250"/>
        <w:rPr>
          <w:rStyle w:val="43"/>
          <w:rFonts w:ascii="宋体" w:hAnsi="宋体"/>
          <w:kern w:val="0"/>
          <w:sz w:val="24"/>
        </w:rPr>
      </w:pPr>
      <w:r>
        <w:rPr>
          <w:rStyle w:val="43"/>
          <w:rFonts w:ascii="宋体" w:hAnsi="宋体"/>
          <w:kern w:val="0"/>
          <w:sz w:val="24"/>
        </w:rPr>
        <w:t>（4）投标人与采购人、其他投标人或者采购代理机构恶意串通的；</w:t>
      </w:r>
    </w:p>
    <w:p w14:paraId="61D3C879">
      <w:pPr>
        <w:tabs>
          <w:tab w:val="left" w:pos="1843"/>
        </w:tabs>
        <w:snapToGrid w:val="0"/>
        <w:spacing w:after="156"/>
        <w:ind w:left="1734" w:leftChars="540" w:hanging="600" w:hangingChars="250"/>
        <w:rPr>
          <w:rStyle w:val="43"/>
          <w:rFonts w:ascii="宋体" w:hAnsi="宋体"/>
          <w:kern w:val="0"/>
          <w:sz w:val="24"/>
        </w:rPr>
      </w:pPr>
      <w:r>
        <w:rPr>
          <w:rStyle w:val="43"/>
          <w:rFonts w:ascii="宋体" w:hAnsi="宋体"/>
          <w:kern w:val="0"/>
          <w:sz w:val="24"/>
        </w:rPr>
        <w:t>（5）招标文件规定应由中标人缴纳招标服务费而中标人未缴纳的，扣除相同金额以用于缴纳服务费；</w:t>
      </w:r>
    </w:p>
    <w:p w14:paraId="5EAA424A">
      <w:pPr>
        <w:tabs>
          <w:tab w:val="left" w:pos="1843"/>
        </w:tabs>
        <w:snapToGrid w:val="0"/>
        <w:spacing w:after="156"/>
        <w:ind w:left="1734" w:leftChars="540" w:hanging="600" w:hangingChars="250"/>
        <w:rPr>
          <w:rStyle w:val="43"/>
          <w:rFonts w:ascii="宋体" w:hAnsi="宋体"/>
          <w:kern w:val="0"/>
          <w:sz w:val="24"/>
        </w:rPr>
      </w:pPr>
      <w:r>
        <w:rPr>
          <w:rStyle w:val="43"/>
          <w:rFonts w:ascii="宋体" w:hAnsi="宋体"/>
          <w:kern w:val="0"/>
          <w:sz w:val="24"/>
        </w:rPr>
        <w:t>（6）招标文件规定的其他情形；</w:t>
      </w:r>
    </w:p>
    <w:p w14:paraId="6F34E3C4">
      <w:pPr>
        <w:tabs>
          <w:tab w:val="left" w:pos="1843"/>
        </w:tabs>
        <w:snapToGrid w:val="0"/>
        <w:spacing w:after="156"/>
        <w:ind w:left="1734" w:leftChars="540" w:hanging="600" w:hangingChars="250"/>
        <w:rPr>
          <w:rStyle w:val="43"/>
          <w:rFonts w:ascii="宋体" w:hAnsi="宋体"/>
          <w:kern w:val="0"/>
          <w:sz w:val="24"/>
        </w:rPr>
      </w:pPr>
      <w:r>
        <w:rPr>
          <w:rStyle w:val="43"/>
          <w:rFonts w:ascii="宋体" w:hAnsi="宋体"/>
          <w:kern w:val="0"/>
          <w:sz w:val="24"/>
        </w:rPr>
        <w:t>（7）存在其他违法违规行为的。</w:t>
      </w:r>
    </w:p>
    <w:p w14:paraId="29A3AE1B">
      <w:pPr>
        <w:numPr>
          <w:ilvl w:val="1"/>
          <w:numId w:val="4"/>
        </w:numPr>
        <w:snapToGrid w:val="0"/>
        <w:spacing w:after="156"/>
        <w:ind w:left="1133" w:hanging="1132" w:hangingChars="472"/>
        <w:rPr>
          <w:rStyle w:val="43"/>
          <w:rFonts w:ascii="宋体" w:hAnsi="宋体"/>
          <w:kern w:val="0"/>
          <w:sz w:val="24"/>
        </w:rPr>
      </w:pPr>
      <w:r>
        <w:rPr>
          <w:rStyle w:val="43"/>
          <w:rFonts w:ascii="宋体" w:hAnsi="宋体"/>
          <w:kern w:val="0"/>
          <w:sz w:val="24"/>
        </w:rPr>
        <w:t>投标文件的编制</w:t>
      </w:r>
    </w:p>
    <w:p w14:paraId="2336288A">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投标文件应按第六章“投标文件格式”进行编写，如有必要，可以增加附页，作为投标文件的组成部分。投标人可以提出比招标文件要求更有利于采购人的承诺。</w:t>
      </w:r>
    </w:p>
    <w:p w14:paraId="2FC32DE7">
      <w:pPr>
        <w:tabs>
          <w:tab w:val="left" w:pos="1260"/>
        </w:tabs>
        <w:snapToGrid w:val="0"/>
        <w:spacing w:after="156"/>
        <w:ind w:left="1134"/>
        <w:rPr>
          <w:rStyle w:val="43"/>
          <w:rFonts w:ascii="宋体" w:hAnsi="宋体" w:cs="黑体"/>
          <w:b/>
          <w:bCs/>
          <w:kern w:val="0"/>
          <w:sz w:val="24"/>
        </w:rPr>
      </w:pPr>
      <w:r>
        <w:rPr>
          <w:rStyle w:val="43"/>
          <w:rFonts w:ascii="宋体" w:hAnsi="宋体" w:cs="黑体"/>
          <w:b/>
          <w:bCs/>
          <w:kern w:val="0"/>
          <w:sz w:val="24"/>
        </w:rPr>
        <w:t>投标文件应当对招标文件有关交货期、投标有效期、对招标范围以及</w:t>
      </w:r>
      <w:r>
        <w:rPr>
          <w:rStyle w:val="43"/>
          <w:rFonts w:ascii="宋体" w:hAnsi="宋体"/>
          <w:b/>
          <w:bCs/>
          <w:sz w:val="24"/>
        </w:rPr>
        <w:t>采购项目的技术规格、数量、服务标准、验收</w:t>
      </w:r>
      <w:r>
        <w:rPr>
          <w:rStyle w:val="43"/>
          <w:rFonts w:ascii="宋体" w:hAnsi="宋体" w:cs="黑体"/>
          <w:b/>
          <w:bCs/>
          <w:kern w:val="0"/>
          <w:sz w:val="24"/>
        </w:rPr>
        <w:t>等实质性内容作出响应。</w:t>
      </w:r>
    </w:p>
    <w:p w14:paraId="01230B63">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投标文件正本需打印或用不褪色墨水书写，投标人的法定代表人或经授权的代表须根据招标文件第六章的规定在投标文件中需要签字或盖章的位置签字（加盖人名章）或加盖单位公章。授权代表须持有书面的“法定代表人授权书”（标准格式附后），并将其附在投标文件中。签字或加盖人名章的其他要求见投标人须知前附表。</w:t>
      </w:r>
    </w:p>
    <w:p w14:paraId="5B90ABA2">
      <w:pPr>
        <w:tabs>
          <w:tab w:val="left" w:pos="1260"/>
        </w:tabs>
        <w:snapToGrid w:val="0"/>
        <w:spacing w:after="156"/>
        <w:ind w:left="1134" w:leftChars="540"/>
        <w:rPr>
          <w:rStyle w:val="43"/>
          <w:rFonts w:ascii="宋体" w:hAnsi="宋体"/>
          <w:kern w:val="0"/>
          <w:sz w:val="24"/>
        </w:rPr>
      </w:pPr>
      <w:r>
        <w:rPr>
          <w:rStyle w:val="43"/>
          <w:rFonts w:ascii="宋体" w:hAnsi="宋体"/>
          <w:kern w:val="0"/>
          <w:sz w:val="24"/>
        </w:rPr>
        <w:t>投标截止时间前，如对投标文件进行了修改，包括对投标文件行间插字、涂改和增删，均应由投标人的法定代表人或经正式授权的代表在修改的每一页上签字。</w:t>
      </w:r>
    </w:p>
    <w:p w14:paraId="25552D2C">
      <w:pPr>
        <w:tabs>
          <w:tab w:val="left" w:pos="1260"/>
        </w:tabs>
        <w:snapToGrid w:val="0"/>
        <w:spacing w:after="156"/>
        <w:ind w:left="1134" w:leftChars="540"/>
        <w:rPr>
          <w:rStyle w:val="43"/>
          <w:rFonts w:ascii="宋体" w:hAnsi="宋体"/>
          <w:kern w:val="0"/>
          <w:sz w:val="24"/>
        </w:rPr>
      </w:pPr>
      <w:r>
        <w:rPr>
          <w:rStyle w:val="43"/>
          <w:rFonts w:ascii="宋体" w:hAnsi="宋体"/>
          <w:kern w:val="0"/>
          <w:sz w:val="24"/>
        </w:rPr>
        <w:t>投标文件的副本可采用正本的复印件。</w:t>
      </w:r>
    </w:p>
    <w:p w14:paraId="7EE58DE4">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投标文件正本一份，副本份数见投标人须知前附表。正本和副本的封面上应清楚地标记“正本”或“副本”的字样。当副本和正本不一致时，以正本为准。</w:t>
      </w:r>
    </w:p>
    <w:p w14:paraId="249ABC15">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投标文件的正本与副本应分别装订成册，并编制目录，具体装订要求见投标人须知前附表规定。</w:t>
      </w:r>
    </w:p>
    <w:p w14:paraId="38624273">
      <w:pPr>
        <w:numPr>
          <w:ilvl w:val="0"/>
          <w:numId w:val="4"/>
        </w:numPr>
        <w:spacing w:after="156"/>
        <w:rPr>
          <w:rStyle w:val="43"/>
          <w:rFonts w:ascii="黑体" w:hAnsi="宋体" w:eastAsia="黑体"/>
          <w:kern w:val="0"/>
          <w:sz w:val="24"/>
        </w:rPr>
      </w:pPr>
      <w:r>
        <w:rPr>
          <w:rStyle w:val="43"/>
          <w:rFonts w:ascii="黑体" w:hAnsi="宋体" w:eastAsia="黑体"/>
          <w:kern w:val="0"/>
          <w:sz w:val="24"/>
        </w:rPr>
        <w:t>投标</w:t>
      </w:r>
    </w:p>
    <w:p w14:paraId="6036EE78">
      <w:pPr>
        <w:numPr>
          <w:ilvl w:val="1"/>
          <w:numId w:val="4"/>
        </w:numPr>
        <w:snapToGrid w:val="0"/>
        <w:spacing w:after="156"/>
        <w:ind w:left="1133" w:hanging="1132" w:hangingChars="472"/>
        <w:rPr>
          <w:rStyle w:val="43"/>
          <w:rFonts w:ascii="宋体" w:hAnsi="宋体"/>
          <w:kern w:val="0"/>
          <w:sz w:val="24"/>
        </w:rPr>
      </w:pPr>
      <w:r>
        <w:rPr>
          <w:rStyle w:val="43"/>
          <w:rFonts w:ascii="宋体" w:hAnsi="宋体"/>
          <w:kern w:val="0"/>
          <w:sz w:val="24"/>
        </w:rPr>
        <w:t>投标文件的密封和标记</w:t>
      </w:r>
    </w:p>
    <w:p w14:paraId="08EE4548">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投标文件应当密封。</w:t>
      </w:r>
    </w:p>
    <w:p w14:paraId="5974A31D">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投标文件的封套上应标识的其他内容见投标人须知前附表。</w:t>
      </w:r>
    </w:p>
    <w:p w14:paraId="00A792DA">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未按本章第4.1.1项或第4.1.2项要求密封和加写标识的投标文件，采购人不予受理。</w:t>
      </w:r>
    </w:p>
    <w:p w14:paraId="4E9B91AB">
      <w:pPr>
        <w:numPr>
          <w:ilvl w:val="1"/>
          <w:numId w:val="4"/>
        </w:numPr>
        <w:snapToGrid w:val="0"/>
        <w:spacing w:after="156"/>
        <w:ind w:left="1133" w:hanging="1132" w:hangingChars="472"/>
        <w:rPr>
          <w:rStyle w:val="43"/>
          <w:rFonts w:ascii="宋体" w:hAnsi="宋体"/>
          <w:kern w:val="0"/>
          <w:sz w:val="24"/>
        </w:rPr>
      </w:pPr>
      <w:r>
        <w:rPr>
          <w:rStyle w:val="43"/>
          <w:rFonts w:ascii="宋体" w:hAnsi="宋体"/>
          <w:kern w:val="0"/>
          <w:sz w:val="24"/>
        </w:rPr>
        <w:t>投标文件的递交</w:t>
      </w:r>
    </w:p>
    <w:p w14:paraId="3DBFEAFB">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投标人应</w:t>
      </w:r>
      <w:r>
        <w:rPr>
          <w:rStyle w:val="43"/>
          <w:sz w:val="24"/>
        </w:rPr>
        <w:t>在招标文件要求提交投标文件的截止时间前，将投标文件密封送达投标地点</w:t>
      </w:r>
      <w:r>
        <w:rPr>
          <w:rStyle w:val="43"/>
          <w:rFonts w:ascii="宋体" w:hAnsi="宋体"/>
          <w:kern w:val="0"/>
          <w:sz w:val="24"/>
        </w:rPr>
        <w:t>。</w:t>
      </w:r>
    </w:p>
    <w:p w14:paraId="1E7A8C32">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投标人递交投标文件的地点：见投标邀请。</w:t>
      </w:r>
    </w:p>
    <w:p w14:paraId="5B7ECBD3">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除投标人不足3家未开标情形外，投标人所递交的投标文件不予退还。</w:t>
      </w:r>
    </w:p>
    <w:p w14:paraId="6EBC20E2">
      <w:pPr>
        <w:numPr>
          <w:ilvl w:val="2"/>
          <w:numId w:val="4"/>
        </w:numPr>
        <w:tabs>
          <w:tab w:val="left" w:pos="1260"/>
        </w:tabs>
        <w:snapToGrid w:val="0"/>
        <w:spacing w:after="156"/>
        <w:rPr>
          <w:rStyle w:val="43"/>
          <w:rFonts w:ascii="宋体" w:hAnsi="宋体"/>
          <w:kern w:val="0"/>
          <w:sz w:val="24"/>
        </w:rPr>
      </w:pPr>
      <w:r>
        <w:rPr>
          <w:rStyle w:val="43"/>
          <w:sz w:val="24"/>
        </w:rPr>
        <w:t>逾期送达或者未按照招标文件要求密封的投标文件，采购人、采购代理机构应当拒收</w:t>
      </w:r>
      <w:r>
        <w:rPr>
          <w:rStyle w:val="43"/>
          <w:rFonts w:ascii="宋体" w:hAnsi="宋体"/>
          <w:kern w:val="0"/>
          <w:sz w:val="24"/>
        </w:rPr>
        <w:t>。</w:t>
      </w:r>
    </w:p>
    <w:p w14:paraId="020FD829">
      <w:pPr>
        <w:numPr>
          <w:ilvl w:val="1"/>
          <w:numId w:val="4"/>
        </w:numPr>
        <w:snapToGrid w:val="0"/>
        <w:spacing w:after="156"/>
        <w:ind w:left="1133" w:hanging="1132" w:hangingChars="472"/>
        <w:rPr>
          <w:rStyle w:val="43"/>
          <w:rFonts w:ascii="宋体" w:hAnsi="宋体"/>
          <w:kern w:val="0"/>
          <w:sz w:val="24"/>
        </w:rPr>
      </w:pPr>
      <w:r>
        <w:rPr>
          <w:rStyle w:val="43"/>
          <w:rFonts w:ascii="宋体" w:hAnsi="宋体"/>
          <w:kern w:val="0"/>
          <w:sz w:val="24"/>
        </w:rPr>
        <w:t>投标文件的修改与撤回</w:t>
      </w:r>
    </w:p>
    <w:p w14:paraId="1900BDCE">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在投标邀请规定的投标截止时间前，投标人可以修改或撤回已递交的投标文件，但应以书面形式通知采购人。</w:t>
      </w:r>
    </w:p>
    <w:p w14:paraId="4A653A00">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修改的内容为投标文件的组成部分。修改的投标文件应按照本章第3条、第4条规定进行编制、密封、标记和递交，并标明“修改”字样。</w:t>
      </w:r>
    </w:p>
    <w:p w14:paraId="7C41FB92">
      <w:pPr>
        <w:numPr>
          <w:ilvl w:val="0"/>
          <w:numId w:val="4"/>
        </w:numPr>
        <w:spacing w:after="156"/>
        <w:rPr>
          <w:rStyle w:val="43"/>
          <w:rFonts w:ascii="黑体" w:hAnsi="宋体" w:eastAsia="黑体"/>
          <w:kern w:val="0"/>
          <w:sz w:val="24"/>
        </w:rPr>
      </w:pPr>
      <w:r>
        <w:rPr>
          <w:rStyle w:val="43"/>
          <w:rFonts w:ascii="黑体" w:hAnsi="宋体" w:eastAsia="黑体"/>
          <w:kern w:val="0"/>
          <w:sz w:val="24"/>
        </w:rPr>
        <w:t>开标</w:t>
      </w:r>
    </w:p>
    <w:p w14:paraId="6624AF48">
      <w:pPr>
        <w:numPr>
          <w:ilvl w:val="1"/>
          <w:numId w:val="4"/>
        </w:numPr>
        <w:snapToGrid w:val="0"/>
        <w:spacing w:after="156"/>
        <w:ind w:left="1133" w:hanging="1132" w:hangingChars="472"/>
        <w:rPr>
          <w:rStyle w:val="43"/>
          <w:rFonts w:ascii="宋体" w:hAnsi="宋体"/>
          <w:kern w:val="0"/>
          <w:sz w:val="24"/>
        </w:rPr>
      </w:pPr>
      <w:r>
        <w:rPr>
          <w:rStyle w:val="43"/>
          <w:rFonts w:ascii="宋体" w:hAnsi="宋体"/>
          <w:kern w:val="0"/>
          <w:sz w:val="24"/>
        </w:rPr>
        <w:t>开标时间和地点</w:t>
      </w:r>
    </w:p>
    <w:p w14:paraId="6BB02A69">
      <w:pPr>
        <w:tabs>
          <w:tab w:val="left" w:pos="1260"/>
        </w:tabs>
        <w:snapToGrid w:val="0"/>
        <w:spacing w:after="156"/>
        <w:ind w:left="1134"/>
        <w:rPr>
          <w:rStyle w:val="43"/>
          <w:rFonts w:ascii="宋体" w:hAnsi="宋体"/>
          <w:kern w:val="0"/>
          <w:sz w:val="24"/>
        </w:rPr>
      </w:pPr>
      <w:r>
        <w:rPr>
          <w:rStyle w:val="43"/>
          <w:rFonts w:ascii="宋体" w:hAnsi="宋体"/>
          <w:kern w:val="0"/>
          <w:sz w:val="24"/>
        </w:rPr>
        <w:t>采购人在投标邀请规定的投标截止时间（开标时间）和地点公开开标。投标人未参加开标的，视同认可开标结果。</w:t>
      </w:r>
    </w:p>
    <w:p w14:paraId="72D85E71">
      <w:pPr>
        <w:numPr>
          <w:ilvl w:val="1"/>
          <w:numId w:val="4"/>
        </w:numPr>
        <w:snapToGrid w:val="0"/>
        <w:spacing w:after="156"/>
        <w:ind w:left="1133" w:hanging="1132" w:hangingChars="472"/>
        <w:rPr>
          <w:rStyle w:val="43"/>
          <w:rFonts w:ascii="宋体" w:hAnsi="宋体"/>
          <w:kern w:val="0"/>
          <w:sz w:val="24"/>
        </w:rPr>
      </w:pPr>
      <w:r>
        <w:rPr>
          <w:rStyle w:val="43"/>
          <w:rFonts w:hint="eastAsia" w:ascii="宋体" w:hAnsi="宋体"/>
          <w:kern w:val="0"/>
          <w:sz w:val="24"/>
        </w:rPr>
        <w:t>该项目实行《关于公共资源交易领域政府采购项目实行线上“不见面”开标的通知》文件要求，采取线上“不见面开标大厅”进行开标。各投标人无需到现场开标，并取消招标文件里要求开标现场递交所有资料。开评标以投标人上传的电子响应文件为准，请各潜在投标人做好线上“不见面”开标的各项准备工作，具体操作流程及注意事项，请各投标人登陆西藏自治区公共资源交易中心网站“办事流程”下载“采购项目不见面开标操作手册【采购投标人篇】”。如遇到技术问题，请及时与西藏自治区公共资源交易中心平台技术支持联系。</w:t>
      </w:r>
    </w:p>
    <w:p w14:paraId="4A6384BA">
      <w:pPr>
        <w:pStyle w:val="70"/>
        <w:snapToGrid w:val="0"/>
        <w:spacing w:after="156"/>
        <w:ind w:left="1132" w:leftChars="539"/>
        <w:rPr>
          <w:rStyle w:val="43"/>
          <w:rFonts w:hAnsi="宋体"/>
          <w:sz w:val="24"/>
          <w:szCs w:val="24"/>
        </w:rPr>
      </w:pPr>
      <w:r>
        <w:rPr>
          <w:rStyle w:val="43"/>
          <w:rFonts w:hAnsi="宋体"/>
          <w:sz w:val="24"/>
          <w:szCs w:val="24"/>
        </w:rPr>
        <w:t>投标人代表对开标过程和开标记录有疑义，以及认为采购人、采购代理机构相关工作人员有需要回避的情形的，应当场提出询问或者回避申请。</w:t>
      </w:r>
    </w:p>
    <w:p w14:paraId="05C6F518">
      <w:pPr>
        <w:numPr>
          <w:ilvl w:val="1"/>
          <w:numId w:val="4"/>
        </w:numPr>
        <w:snapToGrid w:val="0"/>
        <w:spacing w:after="156"/>
        <w:ind w:left="1133" w:hanging="1132" w:hangingChars="472"/>
        <w:rPr>
          <w:rStyle w:val="43"/>
          <w:rFonts w:ascii="宋体" w:hAnsi="宋体"/>
          <w:kern w:val="0"/>
          <w:sz w:val="24"/>
        </w:rPr>
      </w:pPr>
      <w:r>
        <w:rPr>
          <w:rStyle w:val="43"/>
          <w:rFonts w:ascii="宋体" w:hAnsi="宋体"/>
          <w:kern w:val="0"/>
          <w:sz w:val="24"/>
        </w:rPr>
        <w:t>投标人对开标过程有疑义的，在开标结束后七个工作日内，按本须知2.5款接收质疑函的方式以书面形式一次性提出质疑。</w:t>
      </w:r>
    </w:p>
    <w:p w14:paraId="6BE1BCEF">
      <w:pPr>
        <w:numPr>
          <w:ilvl w:val="0"/>
          <w:numId w:val="4"/>
        </w:numPr>
        <w:spacing w:after="156"/>
        <w:rPr>
          <w:rStyle w:val="43"/>
          <w:rFonts w:ascii="黑体" w:hAnsi="宋体" w:eastAsia="黑体"/>
          <w:kern w:val="0"/>
          <w:sz w:val="24"/>
        </w:rPr>
      </w:pPr>
      <w:r>
        <w:rPr>
          <w:rStyle w:val="43"/>
          <w:rFonts w:ascii="黑体" w:hAnsi="宋体" w:eastAsia="黑体"/>
          <w:kern w:val="0"/>
          <w:sz w:val="24"/>
        </w:rPr>
        <w:t>资格审查</w:t>
      </w:r>
    </w:p>
    <w:p w14:paraId="05E8F088">
      <w:pPr>
        <w:numPr>
          <w:ilvl w:val="1"/>
          <w:numId w:val="4"/>
        </w:numPr>
        <w:snapToGrid w:val="0"/>
        <w:spacing w:after="156"/>
        <w:ind w:left="1133" w:hanging="1132" w:hangingChars="472"/>
        <w:rPr>
          <w:rStyle w:val="43"/>
          <w:rFonts w:ascii="宋体" w:hAnsi="宋体"/>
          <w:kern w:val="0"/>
          <w:sz w:val="24"/>
        </w:rPr>
      </w:pPr>
      <w:r>
        <w:rPr>
          <w:rStyle w:val="43"/>
          <w:rFonts w:ascii="宋体" w:hAnsi="宋体"/>
          <w:kern w:val="0"/>
          <w:sz w:val="24"/>
        </w:rPr>
        <w:t>开标结束后，采购代理机构依法对投标人的资格进行审查。</w:t>
      </w:r>
    </w:p>
    <w:p w14:paraId="3C18D2EA">
      <w:pPr>
        <w:pStyle w:val="70"/>
        <w:snapToGrid w:val="0"/>
        <w:spacing w:after="156"/>
        <w:ind w:left="1132" w:leftChars="539"/>
        <w:rPr>
          <w:rStyle w:val="43"/>
          <w:rFonts w:hAnsi="宋体"/>
          <w:sz w:val="24"/>
          <w:szCs w:val="24"/>
        </w:rPr>
      </w:pPr>
      <w:r>
        <w:rPr>
          <w:rStyle w:val="43"/>
          <w:rFonts w:hAnsi="宋体"/>
          <w:sz w:val="24"/>
          <w:szCs w:val="24"/>
        </w:rPr>
        <w:t>通过资格审查的投标人不足3家的，不得评标。</w:t>
      </w:r>
    </w:p>
    <w:p w14:paraId="2876EA77">
      <w:pPr>
        <w:numPr>
          <w:ilvl w:val="0"/>
          <w:numId w:val="4"/>
        </w:numPr>
        <w:spacing w:after="156"/>
        <w:rPr>
          <w:rStyle w:val="43"/>
          <w:rFonts w:ascii="黑体" w:hAnsi="宋体" w:eastAsia="黑体"/>
          <w:kern w:val="0"/>
          <w:sz w:val="24"/>
        </w:rPr>
      </w:pPr>
      <w:r>
        <w:rPr>
          <w:rStyle w:val="43"/>
          <w:rFonts w:ascii="黑体" w:hAnsi="宋体" w:eastAsia="黑体"/>
          <w:kern w:val="0"/>
          <w:sz w:val="24"/>
        </w:rPr>
        <w:t>评标</w:t>
      </w:r>
    </w:p>
    <w:p w14:paraId="78467ED2">
      <w:pPr>
        <w:numPr>
          <w:ilvl w:val="1"/>
          <w:numId w:val="4"/>
        </w:numPr>
        <w:snapToGrid w:val="0"/>
        <w:spacing w:after="156"/>
        <w:ind w:left="1133" w:hanging="1132" w:hangingChars="472"/>
        <w:rPr>
          <w:rStyle w:val="43"/>
          <w:rFonts w:ascii="宋体" w:hAnsi="宋体"/>
          <w:kern w:val="0"/>
          <w:sz w:val="24"/>
        </w:rPr>
      </w:pPr>
      <w:r>
        <w:rPr>
          <w:rStyle w:val="43"/>
          <w:rFonts w:ascii="宋体" w:hAnsi="宋体"/>
          <w:kern w:val="0"/>
          <w:sz w:val="24"/>
        </w:rPr>
        <w:t>评标委员会</w:t>
      </w:r>
    </w:p>
    <w:p w14:paraId="5D98786A">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评</w:t>
      </w:r>
      <w:r>
        <w:rPr>
          <w:rStyle w:val="43"/>
          <w:rFonts w:hint="eastAsia" w:ascii="宋体" w:hAnsi="宋体"/>
          <w:kern w:val="0"/>
          <w:sz w:val="24"/>
        </w:rPr>
        <w:t>评标委员会构成：5人；评审专家5人，采购人代表不参与。专家比例：100%；评标专家确定方式：专家由西藏自治区交易中心平台专家库抽取。</w:t>
      </w:r>
    </w:p>
    <w:p w14:paraId="6EDCD080">
      <w:pPr>
        <w:numPr>
          <w:ilvl w:val="2"/>
          <w:numId w:val="4"/>
        </w:numPr>
        <w:tabs>
          <w:tab w:val="left" w:pos="1260"/>
        </w:tabs>
        <w:snapToGrid w:val="0"/>
        <w:spacing w:after="156"/>
        <w:rPr>
          <w:rStyle w:val="43"/>
          <w:rFonts w:ascii="宋体" w:hAnsi="宋体"/>
          <w:kern w:val="0"/>
          <w:sz w:val="24"/>
        </w:rPr>
      </w:pPr>
      <w:r>
        <w:rPr>
          <w:rStyle w:val="43"/>
          <w:rFonts w:hint="eastAsia" w:ascii="宋体" w:hAnsi="宋体"/>
          <w:kern w:val="0"/>
          <w:sz w:val="24"/>
        </w:rPr>
        <w:t>专家由西藏自治区交易中心平台专家库抽取</w:t>
      </w:r>
      <w:r>
        <w:rPr>
          <w:rStyle w:val="43"/>
          <w:rFonts w:ascii="宋体" w:hAnsi="宋体"/>
          <w:kern w:val="0"/>
          <w:sz w:val="24"/>
        </w:rPr>
        <w:t>。</w:t>
      </w:r>
    </w:p>
    <w:p w14:paraId="0E78DAD7">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评标委员会成员有下列情形之一的，应当回避：</w:t>
      </w:r>
    </w:p>
    <w:p w14:paraId="2E3FC311">
      <w:pPr>
        <w:pStyle w:val="70"/>
        <w:snapToGrid w:val="0"/>
        <w:spacing w:after="156"/>
        <w:ind w:left="1734" w:leftChars="540" w:hanging="600" w:hangingChars="250"/>
        <w:rPr>
          <w:rStyle w:val="43"/>
          <w:rFonts w:hAnsi="宋体"/>
          <w:sz w:val="24"/>
          <w:szCs w:val="24"/>
        </w:rPr>
      </w:pPr>
      <w:r>
        <w:rPr>
          <w:rStyle w:val="43"/>
          <w:rFonts w:hAnsi="宋体"/>
          <w:sz w:val="24"/>
          <w:szCs w:val="24"/>
        </w:rPr>
        <w:t>（1）参加采购活动前3年内与投标人存在劳动关系；</w:t>
      </w:r>
    </w:p>
    <w:p w14:paraId="2C424352">
      <w:pPr>
        <w:pStyle w:val="70"/>
        <w:snapToGrid w:val="0"/>
        <w:spacing w:after="156"/>
        <w:ind w:left="1734" w:leftChars="540" w:hanging="600" w:hangingChars="250"/>
        <w:rPr>
          <w:rStyle w:val="43"/>
          <w:rFonts w:hAnsi="宋体"/>
          <w:sz w:val="24"/>
          <w:szCs w:val="24"/>
        </w:rPr>
      </w:pPr>
      <w:r>
        <w:rPr>
          <w:rStyle w:val="43"/>
          <w:rFonts w:hAnsi="宋体"/>
          <w:sz w:val="24"/>
          <w:szCs w:val="24"/>
        </w:rPr>
        <w:t>（2）参加采购活动前3年内担任投标人的董事、监事；</w:t>
      </w:r>
    </w:p>
    <w:p w14:paraId="24CA0183">
      <w:pPr>
        <w:pStyle w:val="70"/>
        <w:snapToGrid w:val="0"/>
        <w:spacing w:after="156"/>
        <w:ind w:left="1734" w:leftChars="540" w:hanging="600" w:hangingChars="250"/>
        <w:rPr>
          <w:rStyle w:val="43"/>
          <w:rFonts w:hAnsi="宋体"/>
          <w:sz w:val="24"/>
          <w:szCs w:val="24"/>
        </w:rPr>
      </w:pPr>
      <w:r>
        <w:rPr>
          <w:rStyle w:val="43"/>
          <w:rFonts w:hAnsi="宋体"/>
          <w:sz w:val="24"/>
          <w:szCs w:val="24"/>
        </w:rPr>
        <w:t>（3）参加采购活动前3年内是投标人的控股股东或者实际控制人；</w:t>
      </w:r>
    </w:p>
    <w:p w14:paraId="20B3B40F">
      <w:pPr>
        <w:pStyle w:val="70"/>
        <w:snapToGrid w:val="0"/>
        <w:spacing w:after="156"/>
        <w:ind w:left="1734" w:leftChars="540" w:hanging="600" w:hangingChars="250"/>
        <w:rPr>
          <w:rStyle w:val="43"/>
          <w:rFonts w:hAnsi="宋体"/>
          <w:sz w:val="24"/>
          <w:szCs w:val="24"/>
        </w:rPr>
      </w:pPr>
      <w:r>
        <w:rPr>
          <w:rStyle w:val="43"/>
          <w:rFonts w:hAnsi="宋体"/>
          <w:sz w:val="24"/>
          <w:szCs w:val="24"/>
        </w:rPr>
        <w:t>（4）与投标人的法定代表人或者负责人有夫妻、直系血亲、三代以内旁系血亲或者近姻亲关系；</w:t>
      </w:r>
    </w:p>
    <w:p w14:paraId="6C91CBE6">
      <w:pPr>
        <w:pStyle w:val="70"/>
        <w:snapToGrid w:val="0"/>
        <w:spacing w:after="156"/>
        <w:ind w:left="1734" w:leftChars="540" w:hanging="600" w:hangingChars="250"/>
        <w:rPr>
          <w:rStyle w:val="43"/>
          <w:rFonts w:hAnsi="宋体"/>
          <w:sz w:val="24"/>
          <w:szCs w:val="24"/>
        </w:rPr>
      </w:pPr>
      <w:r>
        <w:rPr>
          <w:rStyle w:val="43"/>
          <w:rFonts w:hAnsi="宋体"/>
          <w:sz w:val="24"/>
          <w:szCs w:val="24"/>
        </w:rPr>
        <w:t>（5）与投标人有其他可能影响政府采购活动公平、公正进行的关系。</w:t>
      </w:r>
    </w:p>
    <w:p w14:paraId="7126D147">
      <w:pPr>
        <w:numPr>
          <w:ilvl w:val="2"/>
          <w:numId w:val="4"/>
        </w:numPr>
        <w:tabs>
          <w:tab w:val="left" w:pos="1260"/>
          <w:tab w:val="left" w:pos="1418"/>
          <w:tab w:val="left" w:pos="1800"/>
        </w:tabs>
        <w:snapToGrid w:val="0"/>
        <w:spacing w:before="120" w:after="156"/>
        <w:rPr>
          <w:rStyle w:val="43"/>
          <w:rFonts w:ascii="宋体" w:hAnsi="宋体"/>
          <w:kern w:val="0"/>
          <w:sz w:val="24"/>
        </w:rPr>
      </w:pPr>
      <w:r>
        <w:rPr>
          <w:rStyle w:val="43"/>
          <w:rFonts w:ascii="宋体" w:hAnsi="宋体"/>
          <w:kern w:val="0"/>
          <w:sz w:val="24"/>
        </w:rPr>
        <w:t>评标委员会</w:t>
      </w:r>
      <w:r>
        <w:rPr>
          <w:rStyle w:val="43"/>
          <w:rFonts w:ascii="宋体" w:hAnsi="宋体"/>
          <w:sz w:val="24"/>
        </w:rPr>
        <w:t>负责具体评标事务，并独立履行下列职责</w:t>
      </w:r>
      <w:r>
        <w:rPr>
          <w:rStyle w:val="43"/>
          <w:rFonts w:ascii="宋体" w:hAnsi="宋体"/>
          <w:kern w:val="0"/>
          <w:sz w:val="24"/>
        </w:rPr>
        <w:t>：</w:t>
      </w:r>
    </w:p>
    <w:p w14:paraId="3D267276">
      <w:pPr>
        <w:pStyle w:val="70"/>
        <w:snapToGrid w:val="0"/>
        <w:spacing w:after="156"/>
        <w:ind w:left="1840" w:leftChars="539" w:hanging="708" w:hangingChars="295"/>
        <w:rPr>
          <w:rStyle w:val="43"/>
          <w:rFonts w:hAnsi="宋体"/>
          <w:sz w:val="24"/>
          <w:szCs w:val="24"/>
        </w:rPr>
      </w:pPr>
      <w:r>
        <w:rPr>
          <w:rStyle w:val="43"/>
          <w:rFonts w:hAnsi="宋体"/>
          <w:sz w:val="24"/>
          <w:szCs w:val="24"/>
        </w:rPr>
        <w:t>（1）</w:t>
      </w:r>
      <w:r>
        <w:rPr>
          <w:rStyle w:val="43"/>
          <w:rFonts w:hAnsi="宋体"/>
          <w:sz w:val="24"/>
          <w:szCs w:val="24"/>
        </w:rPr>
        <w:tab/>
      </w:r>
      <w:r>
        <w:rPr>
          <w:rStyle w:val="43"/>
          <w:rFonts w:hAnsi="宋体"/>
          <w:sz w:val="24"/>
          <w:szCs w:val="24"/>
        </w:rPr>
        <w:t>审查、评价投标文件是否符合招标文件的商务、技术等实质性要求；</w:t>
      </w:r>
    </w:p>
    <w:p w14:paraId="72E01930">
      <w:pPr>
        <w:pStyle w:val="70"/>
        <w:snapToGrid w:val="0"/>
        <w:spacing w:after="156"/>
        <w:ind w:left="1840" w:leftChars="539" w:hanging="708" w:hangingChars="295"/>
        <w:rPr>
          <w:rStyle w:val="43"/>
          <w:rFonts w:hAnsi="宋体"/>
          <w:sz w:val="24"/>
          <w:szCs w:val="24"/>
        </w:rPr>
      </w:pPr>
      <w:r>
        <w:rPr>
          <w:rStyle w:val="43"/>
          <w:rFonts w:hAnsi="宋体"/>
          <w:sz w:val="24"/>
          <w:szCs w:val="24"/>
        </w:rPr>
        <w:t>（2）</w:t>
      </w:r>
      <w:r>
        <w:rPr>
          <w:rStyle w:val="43"/>
          <w:rFonts w:hAnsi="宋体"/>
          <w:sz w:val="24"/>
          <w:szCs w:val="24"/>
        </w:rPr>
        <w:tab/>
      </w:r>
      <w:r>
        <w:rPr>
          <w:rStyle w:val="43"/>
          <w:rFonts w:hAnsi="宋体"/>
          <w:sz w:val="24"/>
          <w:szCs w:val="24"/>
        </w:rPr>
        <w:t>要求投标人对投标文件有关事项作出澄清或者说明；</w:t>
      </w:r>
    </w:p>
    <w:p w14:paraId="4CE528FA">
      <w:pPr>
        <w:pStyle w:val="70"/>
        <w:snapToGrid w:val="0"/>
        <w:spacing w:after="156"/>
        <w:ind w:left="1840" w:leftChars="539" w:hanging="708" w:hangingChars="295"/>
        <w:rPr>
          <w:rStyle w:val="43"/>
          <w:rFonts w:hAnsi="宋体"/>
          <w:sz w:val="24"/>
          <w:szCs w:val="24"/>
        </w:rPr>
      </w:pPr>
      <w:r>
        <w:rPr>
          <w:rStyle w:val="43"/>
          <w:rFonts w:hAnsi="宋体"/>
          <w:sz w:val="24"/>
          <w:szCs w:val="24"/>
        </w:rPr>
        <w:t>（3）</w:t>
      </w:r>
      <w:r>
        <w:rPr>
          <w:rStyle w:val="43"/>
          <w:rFonts w:hAnsi="宋体"/>
          <w:sz w:val="24"/>
          <w:szCs w:val="24"/>
        </w:rPr>
        <w:tab/>
      </w:r>
      <w:r>
        <w:rPr>
          <w:rStyle w:val="43"/>
          <w:rFonts w:hAnsi="宋体"/>
          <w:sz w:val="24"/>
          <w:szCs w:val="24"/>
        </w:rPr>
        <w:t>对投标文件进行比较和评价；</w:t>
      </w:r>
    </w:p>
    <w:p w14:paraId="17F5F1A9">
      <w:pPr>
        <w:pStyle w:val="70"/>
        <w:snapToGrid w:val="0"/>
        <w:spacing w:after="156"/>
        <w:ind w:left="1840" w:leftChars="539" w:hanging="708" w:hangingChars="295"/>
        <w:rPr>
          <w:rStyle w:val="43"/>
          <w:rFonts w:hAnsi="宋体"/>
          <w:sz w:val="24"/>
          <w:szCs w:val="24"/>
        </w:rPr>
      </w:pPr>
      <w:r>
        <w:rPr>
          <w:rStyle w:val="43"/>
          <w:rFonts w:hAnsi="宋体"/>
          <w:sz w:val="24"/>
          <w:szCs w:val="24"/>
        </w:rPr>
        <w:t>（4）</w:t>
      </w:r>
      <w:r>
        <w:rPr>
          <w:rStyle w:val="43"/>
          <w:rFonts w:hAnsi="宋体"/>
          <w:sz w:val="24"/>
          <w:szCs w:val="24"/>
        </w:rPr>
        <w:tab/>
      </w:r>
      <w:r>
        <w:rPr>
          <w:rStyle w:val="43"/>
          <w:rFonts w:hAnsi="宋体"/>
          <w:sz w:val="24"/>
          <w:szCs w:val="24"/>
        </w:rPr>
        <w:t>确定中标候选人名单，以及根据采购人委托直接确定中标人；</w:t>
      </w:r>
    </w:p>
    <w:p w14:paraId="143AFEFE">
      <w:pPr>
        <w:pStyle w:val="70"/>
        <w:snapToGrid w:val="0"/>
        <w:spacing w:after="156"/>
        <w:ind w:left="1840" w:leftChars="539" w:hanging="708" w:hangingChars="295"/>
        <w:rPr>
          <w:rStyle w:val="43"/>
          <w:rFonts w:hAnsi="宋体"/>
          <w:sz w:val="24"/>
          <w:szCs w:val="24"/>
        </w:rPr>
      </w:pPr>
      <w:r>
        <w:rPr>
          <w:rStyle w:val="43"/>
          <w:rFonts w:hAnsi="宋体"/>
          <w:sz w:val="24"/>
          <w:szCs w:val="24"/>
        </w:rPr>
        <w:t>（5）</w:t>
      </w:r>
      <w:r>
        <w:rPr>
          <w:rStyle w:val="43"/>
          <w:rFonts w:hAnsi="宋体"/>
          <w:sz w:val="24"/>
          <w:szCs w:val="24"/>
        </w:rPr>
        <w:tab/>
      </w:r>
      <w:r>
        <w:rPr>
          <w:rStyle w:val="43"/>
          <w:rFonts w:hAnsi="宋体"/>
          <w:sz w:val="24"/>
          <w:szCs w:val="24"/>
        </w:rPr>
        <w:t>向采购人、采购代理机构或者有关部门报告评标中发现的违法行为。</w:t>
      </w:r>
    </w:p>
    <w:p w14:paraId="08BC0EFA">
      <w:pPr>
        <w:numPr>
          <w:ilvl w:val="1"/>
          <w:numId w:val="4"/>
        </w:numPr>
        <w:snapToGrid w:val="0"/>
        <w:spacing w:after="156"/>
        <w:ind w:left="1133" w:hanging="1132" w:hangingChars="472"/>
        <w:rPr>
          <w:rStyle w:val="43"/>
          <w:rFonts w:ascii="宋体" w:hAnsi="宋体"/>
          <w:kern w:val="0"/>
          <w:sz w:val="24"/>
        </w:rPr>
      </w:pPr>
      <w:r>
        <w:rPr>
          <w:rStyle w:val="43"/>
          <w:rFonts w:ascii="宋体" w:hAnsi="宋体"/>
          <w:sz w:val="24"/>
        </w:rPr>
        <w:t>评标委员会应当对符合资格的投标人的投标文件进行符合性审查，以确定其是否满足招标文件的实质性要求。</w:t>
      </w:r>
    </w:p>
    <w:p w14:paraId="0739D811">
      <w:pPr>
        <w:numPr>
          <w:ilvl w:val="1"/>
          <w:numId w:val="4"/>
        </w:numPr>
        <w:snapToGrid w:val="0"/>
        <w:spacing w:after="156"/>
        <w:ind w:left="1133" w:hanging="1132" w:hangingChars="472"/>
        <w:rPr>
          <w:rStyle w:val="43"/>
          <w:rFonts w:ascii="宋体" w:hAnsi="宋体"/>
          <w:kern w:val="0"/>
          <w:sz w:val="24"/>
        </w:rPr>
      </w:pPr>
      <w:r>
        <w:rPr>
          <w:rStyle w:val="43"/>
          <w:rFonts w:ascii="宋体" w:hAnsi="宋体"/>
          <w:kern w:val="0"/>
          <w:sz w:val="24"/>
        </w:rPr>
        <w:t>不同投标人以相同品牌产品参加同一合同项下投标，且通过资格审查、符合性审查的，按一家投标人计算，评审后得分最高的同品牌投标人获得中标人推荐资格；评审得分相同的，由采购人或者采购人委托评标委员会采取随机抽取方式确定，其他同品牌投标人不作为中标候选人。</w:t>
      </w:r>
    </w:p>
    <w:p w14:paraId="6AEB0070">
      <w:pPr>
        <w:tabs>
          <w:tab w:val="left" w:pos="1260"/>
        </w:tabs>
        <w:snapToGrid w:val="0"/>
        <w:spacing w:after="156"/>
        <w:ind w:left="1132" w:leftChars="539"/>
        <w:rPr>
          <w:rStyle w:val="43"/>
          <w:rFonts w:ascii="宋体" w:hAnsi="宋体"/>
          <w:kern w:val="0"/>
          <w:sz w:val="24"/>
        </w:rPr>
      </w:pPr>
      <w:r>
        <w:rPr>
          <w:rStyle w:val="43"/>
          <w:rFonts w:ascii="宋体" w:hAnsi="宋体"/>
          <w:kern w:val="0"/>
          <w:sz w:val="24"/>
        </w:rPr>
        <w:t>非单一产品采购项目，多家投标人提供的核心产品品牌相同的，按前款规定处理。</w:t>
      </w:r>
    </w:p>
    <w:p w14:paraId="49444EB8">
      <w:pPr>
        <w:numPr>
          <w:ilvl w:val="1"/>
          <w:numId w:val="4"/>
        </w:numPr>
        <w:snapToGrid w:val="0"/>
        <w:spacing w:after="156"/>
        <w:ind w:left="1133" w:hanging="1132" w:hangingChars="472"/>
        <w:rPr>
          <w:rStyle w:val="43"/>
          <w:rFonts w:ascii="宋体" w:hAnsi="宋体"/>
          <w:sz w:val="24"/>
        </w:rPr>
      </w:pPr>
      <w:r>
        <w:rPr>
          <w:rStyle w:val="43"/>
          <w:rFonts w:ascii="宋体" w:hAnsi="宋体"/>
          <w:sz w:val="24"/>
        </w:rPr>
        <w:t>评标委员会按照第三章“资格审查、评标办法和标准”规定的评标方法和标准，对符合性审查合格的投标文件进行商务和技术评估，综合比较与评价。“评标办法”没有规定的方法、评审因素和标准，不作为评标依据。</w:t>
      </w:r>
    </w:p>
    <w:p w14:paraId="01A88A7B">
      <w:pPr>
        <w:numPr>
          <w:ilvl w:val="1"/>
          <w:numId w:val="4"/>
        </w:numPr>
        <w:snapToGrid w:val="0"/>
        <w:spacing w:after="156"/>
        <w:ind w:left="1133" w:hanging="1132" w:hangingChars="472"/>
        <w:rPr>
          <w:rStyle w:val="43"/>
          <w:rFonts w:ascii="宋体" w:hAnsi="宋体"/>
          <w:sz w:val="24"/>
        </w:rPr>
      </w:pPr>
      <w:r>
        <w:rPr>
          <w:rStyle w:val="43"/>
          <w:rFonts w:ascii="宋体" w:hAnsi="宋体"/>
          <w:sz w:val="24"/>
        </w:rPr>
        <w:t>在评标过程中发现投标人有不遵循公平竞争的原则，恶意串通，妨碍其他投标人的竞争行为，损害采购人或者其他投标人的合法权益的，评标委员会应当认定其投标无效，并书面报告本级财政部门。</w:t>
      </w:r>
    </w:p>
    <w:p w14:paraId="066BA83A">
      <w:pPr>
        <w:numPr>
          <w:ilvl w:val="1"/>
          <w:numId w:val="4"/>
        </w:numPr>
        <w:snapToGrid w:val="0"/>
        <w:spacing w:after="156"/>
        <w:ind w:left="1133" w:hanging="1132" w:hangingChars="472"/>
        <w:rPr>
          <w:rStyle w:val="43"/>
          <w:rFonts w:ascii="宋体" w:hAnsi="宋体"/>
          <w:color w:val="FF0000"/>
          <w:sz w:val="24"/>
        </w:rPr>
      </w:pPr>
      <w:r>
        <w:rPr>
          <w:rStyle w:val="43"/>
          <w:rFonts w:ascii="宋体" w:hAnsi="宋体"/>
          <w:sz w:val="24"/>
        </w:rPr>
        <w:t>公开招标数额标准以上的采购项目，投标截止后投标人不足3家或者通过资格审查或符合性审查的投标人不足3家的，除采购任务取消情形外，将重新招标或采用其他采购方式采购。</w:t>
      </w:r>
    </w:p>
    <w:p w14:paraId="0B91C1BE">
      <w:pPr>
        <w:snapToGrid w:val="0"/>
        <w:spacing w:after="156"/>
        <w:rPr>
          <w:rStyle w:val="43"/>
          <w:rFonts w:ascii="宋体" w:hAnsi="宋体"/>
          <w:color w:val="FF0000"/>
          <w:sz w:val="24"/>
        </w:rPr>
      </w:pPr>
    </w:p>
    <w:p w14:paraId="2998DA7D">
      <w:pPr>
        <w:numPr>
          <w:ilvl w:val="0"/>
          <w:numId w:val="4"/>
        </w:numPr>
        <w:spacing w:after="156"/>
        <w:rPr>
          <w:rStyle w:val="43"/>
          <w:rFonts w:ascii="黑体" w:hAnsi="宋体" w:eastAsia="黑体"/>
          <w:kern w:val="0"/>
          <w:sz w:val="24"/>
        </w:rPr>
      </w:pPr>
      <w:r>
        <w:rPr>
          <w:rStyle w:val="43"/>
          <w:rFonts w:ascii="黑体" w:hAnsi="宋体" w:eastAsia="黑体"/>
          <w:kern w:val="0"/>
          <w:sz w:val="24"/>
        </w:rPr>
        <w:t>合同授予</w:t>
      </w:r>
    </w:p>
    <w:p w14:paraId="05965262">
      <w:pPr>
        <w:numPr>
          <w:ilvl w:val="1"/>
          <w:numId w:val="4"/>
        </w:numPr>
        <w:snapToGrid w:val="0"/>
        <w:spacing w:after="156"/>
        <w:ind w:left="1680" w:hanging="1680" w:hangingChars="700"/>
        <w:rPr>
          <w:rStyle w:val="43"/>
          <w:rFonts w:ascii="宋体" w:hAnsi="宋体"/>
          <w:kern w:val="0"/>
          <w:sz w:val="24"/>
        </w:rPr>
      </w:pPr>
      <w:r>
        <w:rPr>
          <w:rStyle w:val="43"/>
          <w:rFonts w:ascii="宋体" w:hAnsi="宋体"/>
          <w:kern w:val="0"/>
          <w:sz w:val="24"/>
        </w:rPr>
        <w:t>定标方式</w:t>
      </w:r>
    </w:p>
    <w:p w14:paraId="6F64FB3A">
      <w:pPr>
        <w:tabs>
          <w:tab w:val="left" w:pos="1260"/>
        </w:tabs>
        <w:snapToGrid w:val="0"/>
        <w:spacing w:after="156"/>
        <w:ind w:left="1134"/>
        <w:rPr>
          <w:rStyle w:val="43"/>
          <w:rFonts w:ascii="宋体" w:hAnsi="宋体"/>
          <w:kern w:val="0"/>
          <w:sz w:val="24"/>
        </w:rPr>
      </w:pPr>
      <w:r>
        <w:rPr>
          <w:rStyle w:val="43"/>
          <w:rFonts w:ascii="宋体" w:hAnsi="宋体"/>
          <w:sz w:val="24"/>
        </w:rPr>
        <w:t>采购人按评标报告确定的中标候选人名单中按顺序确定中标人。评标委员会确定的中标候选人的人数见投标人须知前附表。</w:t>
      </w:r>
    </w:p>
    <w:p w14:paraId="0B2D9AFF">
      <w:pPr>
        <w:numPr>
          <w:ilvl w:val="1"/>
          <w:numId w:val="4"/>
        </w:numPr>
        <w:snapToGrid w:val="0"/>
        <w:spacing w:after="156"/>
        <w:ind w:left="1680" w:hanging="1680" w:hangingChars="700"/>
        <w:rPr>
          <w:rStyle w:val="43"/>
          <w:rFonts w:ascii="宋体" w:hAnsi="宋体"/>
          <w:kern w:val="0"/>
          <w:sz w:val="24"/>
        </w:rPr>
      </w:pPr>
      <w:r>
        <w:rPr>
          <w:rStyle w:val="43"/>
          <w:rFonts w:ascii="宋体" w:hAnsi="宋体"/>
          <w:kern w:val="0"/>
          <w:sz w:val="24"/>
        </w:rPr>
        <w:t>中标公告</w:t>
      </w:r>
    </w:p>
    <w:p w14:paraId="5DE2F90A">
      <w:pPr>
        <w:numPr>
          <w:ilvl w:val="2"/>
          <w:numId w:val="4"/>
        </w:numPr>
        <w:tabs>
          <w:tab w:val="left" w:pos="1260"/>
        </w:tabs>
        <w:snapToGrid w:val="0"/>
        <w:spacing w:after="156"/>
        <w:rPr>
          <w:rStyle w:val="43"/>
          <w:rFonts w:ascii="宋体" w:hAnsi="宋体"/>
          <w:sz w:val="24"/>
        </w:rPr>
      </w:pPr>
      <w:r>
        <w:rPr>
          <w:rStyle w:val="43"/>
          <w:rFonts w:ascii="宋体" w:hAnsi="宋体"/>
          <w:sz w:val="24"/>
        </w:rPr>
        <w:t>采购人或者采购代理机构应当自中标人确定之日起2个工作日内，在省级以上财政部门指定的媒体上公告中标结果。</w:t>
      </w:r>
    </w:p>
    <w:p w14:paraId="78E7F6F9">
      <w:pPr>
        <w:tabs>
          <w:tab w:val="left" w:pos="1260"/>
        </w:tabs>
        <w:snapToGrid w:val="0"/>
        <w:spacing w:after="156"/>
        <w:ind w:left="1134"/>
        <w:rPr>
          <w:rStyle w:val="43"/>
          <w:rFonts w:ascii="宋体" w:hAnsi="宋体"/>
          <w:sz w:val="24"/>
        </w:rPr>
      </w:pPr>
      <w:r>
        <w:rPr>
          <w:rStyle w:val="43"/>
          <w:rFonts w:ascii="宋体" w:hAnsi="宋体"/>
          <w:sz w:val="24"/>
        </w:rPr>
        <w:t>中标公告期限为1个工作日。</w:t>
      </w:r>
    </w:p>
    <w:p w14:paraId="0AC2E1E2">
      <w:pPr>
        <w:numPr>
          <w:ilvl w:val="2"/>
          <w:numId w:val="4"/>
        </w:numPr>
        <w:tabs>
          <w:tab w:val="left" w:pos="1260"/>
        </w:tabs>
        <w:snapToGrid w:val="0"/>
        <w:spacing w:after="156"/>
        <w:rPr>
          <w:rStyle w:val="43"/>
          <w:rFonts w:ascii="宋体" w:hAnsi="宋体"/>
          <w:sz w:val="24"/>
        </w:rPr>
      </w:pPr>
      <w:r>
        <w:rPr>
          <w:rStyle w:val="43"/>
          <w:rFonts w:ascii="宋体" w:hAnsi="宋体"/>
          <w:kern w:val="0"/>
          <w:sz w:val="24"/>
        </w:rPr>
        <w:t>投标人认为中标结果使自己的权益受到损害的，在中标公告期限届满之日</w:t>
      </w:r>
      <w:r>
        <w:rPr>
          <w:rStyle w:val="43"/>
          <w:rFonts w:ascii="宋体" w:hAnsi="宋体"/>
          <w:sz w:val="24"/>
        </w:rPr>
        <w:t>起七个工作日内，按本须知2.5款接收质疑函的方式以书面形式一次性提出对中标结果的质疑。</w:t>
      </w:r>
    </w:p>
    <w:p w14:paraId="7F8EDEF0">
      <w:pPr>
        <w:numPr>
          <w:ilvl w:val="1"/>
          <w:numId w:val="4"/>
        </w:numPr>
        <w:snapToGrid w:val="0"/>
        <w:spacing w:after="156"/>
        <w:ind w:left="1680" w:hanging="1680" w:hangingChars="700"/>
        <w:rPr>
          <w:rStyle w:val="43"/>
          <w:rFonts w:ascii="宋体" w:hAnsi="宋体"/>
          <w:kern w:val="0"/>
          <w:sz w:val="24"/>
        </w:rPr>
      </w:pPr>
      <w:r>
        <w:rPr>
          <w:rStyle w:val="43"/>
          <w:rFonts w:ascii="宋体" w:hAnsi="宋体"/>
          <w:kern w:val="0"/>
          <w:sz w:val="24"/>
        </w:rPr>
        <w:t>中标通知</w:t>
      </w:r>
    </w:p>
    <w:p w14:paraId="5176AD46">
      <w:pPr>
        <w:tabs>
          <w:tab w:val="left" w:pos="1260"/>
        </w:tabs>
        <w:snapToGrid w:val="0"/>
        <w:spacing w:after="156"/>
        <w:ind w:left="1134"/>
        <w:rPr>
          <w:rStyle w:val="43"/>
          <w:rFonts w:ascii="宋体" w:hAnsi="宋体"/>
          <w:kern w:val="0"/>
          <w:sz w:val="24"/>
        </w:rPr>
      </w:pPr>
      <w:r>
        <w:rPr>
          <w:rStyle w:val="43"/>
          <w:rFonts w:ascii="宋体" w:hAnsi="宋体"/>
          <w:kern w:val="0"/>
          <w:sz w:val="24"/>
        </w:rPr>
        <w:t>在公告中标结果的同时，采购人以书面形式向中标人发出中标通知书，同时将中标结果通知未中标的投标人。</w:t>
      </w:r>
    </w:p>
    <w:p w14:paraId="6F813F32">
      <w:pPr>
        <w:tabs>
          <w:tab w:val="left" w:pos="1260"/>
        </w:tabs>
        <w:snapToGrid w:val="0"/>
        <w:spacing w:after="156"/>
        <w:ind w:left="1134"/>
        <w:rPr>
          <w:rStyle w:val="43"/>
          <w:rFonts w:ascii="宋体" w:hAnsi="宋体"/>
          <w:kern w:val="0"/>
          <w:sz w:val="24"/>
        </w:rPr>
      </w:pPr>
      <w:r>
        <w:rPr>
          <w:rStyle w:val="43"/>
          <w:rFonts w:ascii="宋体" w:hAnsi="宋体"/>
          <w:sz w:val="24"/>
        </w:rPr>
        <w:t>中标通知书发出后，采购人不得违法改变中标结果，中标人无正当理由不得放弃中标。</w:t>
      </w:r>
    </w:p>
    <w:p w14:paraId="2F31330F">
      <w:pPr>
        <w:numPr>
          <w:ilvl w:val="1"/>
          <w:numId w:val="4"/>
        </w:numPr>
        <w:snapToGrid w:val="0"/>
        <w:spacing w:after="156"/>
        <w:ind w:left="1133" w:hanging="1132" w:hangingChars="472"/>
        <w:rPr>
          <w:rStyle w:val="43"/>
          <w:rFonts w:ascii="宋体" w:hAnsi="宋体"/>
          <w:kern w:val="0"/>
          <w:sz w:val="24"/>
        </w:rPr>
      </w:pPr>
      <w:r>
        <w:rPr>
          <w:rStyle w:val="43"/>
          <w:rFonts w:ascii="宋体" w:hAnsi="宋体"/>
          <w:kern w:val="0"/>
          <w:sz w:val="24"/>
        </w:rPr>
        <w:t>履约保证金</w:t>
      </w:r>
    </w:p>
    <w:p w14:paraId="70FCA5A2">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在签订合同前，中标人应按投标人须知前附表规定的金额、担保形式和招标文件第四章“合同条款及格式”规定的履约保证金格式向采购人提交履约保证金。</w:t>
      </w:r>
    </w:p>
    <w:p w14:paraId="7C5ADB20">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中标人不能按本章第8.4.1项要求提交履约保证金的，视为放弃中标，其投标保证金不予退还，给采购人造成的损失超过投标保证金数额的，中标人还应当对超过部分予以赔偿。</w:t>
      </w:r>
    </w:p>
    <w:p w14:paraId="099DD02D">
      <w:pPr>
        <w:numPr>
          <w:ilvl w:val="1"/>
          <w:numId w:val="4"/>
        </w:numPr>
        <w:snapToGrid w:val="0"/>
        <w:spacing w:after="156"/>
        <w:ind w:left="1133" w:hanging="1132" w:hangingChars="472"/>
        <w:rPr>
          <w:rStyle w:val="43"/>
          <w:rFonts w:ascii="宋体" w:hAnsi="宋体"/>
          <w:kern w:val="0"/>
          <w:sz w:val="24"/>
        </w:rPr>
      </w:pPr>
      <w:r>
        <w:rPr>
          <w:rStyle w:val="43"/>
          <w:rFonts w:ascii="宋体" w:hAnsi="宋体"/>
          <w:kern w:val="0"/>
          <w:sz w:val="24"/>
        </w:rPr>
        <w:t>签订合同</w:t>
      </w:r>
    </w:p>
    <w:p w14:paraId="42ECAB56">
      <w:pPr>
        <w:numPr>
          <w:ilvl w:val="2"/>
          <w:numId w:val="4"/>
        </w:numPr>
        <w:tabs>
          <w:tab w:val="left" w:pos="1260"/>
        </w:tabs>
        <w:snapToGrid w:val="0"/>
        <w:spacing w:after="156"/>
        <w:rPr>
          <w:rStyle w:val="43"/>
          <w:rFonts w:ascii="宋体" w:hAnsi="宋体"/>
          <w:kern w:val="0"/>
          <w:sz w:val="24"/>
        </w:rPr>
      </w:pPr>
      <w:r>
        <w:rPr>
          <w:rStyle w:val="43"/>
          <w:rFonts w:ascii="宋体" w:hAnsi="宋体"/>
          <w:sz w:val="24"/>
        </w:rPr>
        <w:t>采购人应当自中标通知书发出之日起30日内，按照招标文件和中标人投标文件的规定，与中标人签订书面合同。所签订的合同不得对招标文件确定的事项和中标人投标文件作实质性修改。</w:t>
      </w:r>
    </w:p>
    <w:p w14:paraId="5F8B49B5">
      <w:pPr>
        <w:tabs>
          <w:tab w:val="left" w:pos="1260"/>
        </w:tabs>
        <w:snapToGrid w:val="0"/>
        <w:spacing w:after="156"/>
        <w:ind w:left="1134"/>
        <w:rPr>
          <w:rStyle w:val="43"/>
          <w:rFonts w:ascii="宋体" w:hAnsi="宋体"/>
          <w:sz w:val="24"/>
        </w:rPr>
      </w:pPr>
      <w:r>
        <w:rPr>
          <w:rStyle w:val="43"/>
          <w:rFonts w:ascii="宋体" w:hAnsi="宋体"/>
          <w:sz w:val="24"/>
        </w:rPr>
        <w:t>采购人不得向中标人提出任何不合理的要求作为签订合同的条件。</w:t>
      </w:r>
    </w:p>
    <w:p w14:paraId="7000680B">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中标或者成交</w:t>
      </w:r>
      <w:r>
        <w:rPr>
          <w:rStyle w:val="43"/>
          <w:rFonts w:hint="eastAsia" w:ascii="宋体" w:hAnsi="宋体"/>
          <w:kern w:val="0"/>
          <w:sz w:val="24"/>
        </w:rPr>
        <w:t>投标人</w:t>
      </w:r>
      <w:r>
        <w:rPr>
          <w:rStyle w:val="43"/>
          <w:rFonts w:ascii="宋体" w:hAnsi="宋体"/>
          <w:kern w:val="0"/>
          <w:sz w:val="24"/>
        </w:rPr>
        <w:t>拒绝与采购人签订合同的，采购人可以按照评审报告推荐的中标或者成交候选人名单排序，确定下一候选人为中标或者成交</w:t>
      </w:r>
      <w:r>
        <w:rPr>
          <w:rStyle w:val="43"/>
          <w:rFonts w:hint="eastAsia" w:ascii="宋体" w:hAnsi="宋体"/>
          <w:kern w:val="0"/>
          <w:sz w:val="24"/>
        </w:rPr>
        <w:t>投标人</w:t>
      </w:r>
      <w:r>
        <w:rPr>
          <w:rStyle w:val="43"/>
          <w:rFonts w:ascii="宋体" w:hAnsi="宋体"/>
          <w:kern w:val="0"/>
          <w:sz w:val="24"/>
        </w:rPr>
        <w:t>，也可以重新开展政府采购活动。中标人无正当理由拒签合同的，采购人取消其中标资格，其投标保证金不予退还；给采购人造成的损失超过投标保证金数额的，中标人还应当对超过部分予以赔偿。</w:t>
      </w:r>
    </w:p>
    <w:p w14:paraId="325EBF87">
      <w:pPr>
        <w:numPr>
          <w:ilvl w:val="2"/>
          <w:numId w:val="4"/>
        </w:numPr>
        <w:tabs>
          <w:tab w:val="left" w:pos="1260"/>
        </w:tabs>
        <w:snapToGrid w:val="0"/>
        <w:spacing w:after="156"/>
        <w:rPr>
          <w:rStyle w:val="43"/>
          <w:rFonts w:ascii="宋体" w:hAnsi="宋体"/>
          <w:kern w:val="0"/>
          <w:sz w:val="24"/>
        </w:rPr>
      </w:pPr>
      <w:r>
        <w:rPr>
          <w:rStyle w:val="43"/>
          <w:rFonts w:ascii="宋体" w:hAnsi="宋体"/>
          <w:kern w:val="0"/>
          <w:sz w:val="24"/>
        </w:rPr>
        <w:t>发出中标通知书后，采购人无正当理由拒签合同的，采购人向中标人退还投标保证金；给中标人造成损失的，还应当赔偿损失。</w:t>
      </w:r>
    </w:p>
    <w:p w14:paraId="1641A19C">
      <w:pPr>
        <w:numPr>
          <w:ilvl w:val="0"/>
          <w:numId w:val="4"/>
        </w:numPr>
        <w:spacing w:after="156"/>
        <w:rPr>
          <w:rStyle w:val="43"/>
          <w:rFonts w:ascii="黑体" w:hAnsi="宋体" w:eastAsia="黑体"/>
          <w:kern w:val="0"/>
          <w:sz w:val="24"/>
        </w:rPr>
      </w:pPr>
      <w:r>
        <w:rPr>
          <w:rStyle w:val="43"/>
          <w:rFonts w:ascii="黑体" w:hAnsi="宋体" w:eastAsia="黑体"/>
          <w:kern w:val="0"/>
          <w:sz w:val="24"/>
        </w:rPr>
        <w:t>纪律和监督</w:t>
      </w:r>
    </w:p>
    <w:p w14:paraId="226F51DC">
      <w:pPr>
        <w:numPr>
          <w:ilvl w:val="1"/>
          <w:numId w:val="4"/>
        </w:numPr>
        <w:snapToGrid w:val="0"/>
        <w:spacing w:after="156"/>
        <w:ind w:left="1133" w:hanging="1132" w:hangingChars="472"/>
        <w:rPr>
          <w:rStyle w:val="43"/>
          <w:rFonts w:ascii="宋体" w:hAnsi="宋体"/>
          <w:kern w:val="0"/>
          <w:sz w:val="24"/>
        </w:rPr>
      </w:pPr>
      <w:r>
        <w:rPr>
          <w:rStyle w:val="43"/>
          <w:rFonts w:ascii="宋体" w:hAnsi="宋体"/>
          <w:kern w:val="0"/>
          <w:sz w:val="24"/>
        </w:rPr>
        <w:t>对采购人的要求</w:t>
      </w:r>
    </w:p>
    <w:p w14:paraId="2AAD00F2">
      <w:pPr>
        <w:tabs>
          <w:tab w:val="left" w:pos="1260"/>
        </w:tabs>
        <w:snapToGrid w:val="0"/>
        <w:spacing w:after="156"/>
        <w:ind w:left="1134"/>
        <w:rPr>
          <w:rStyle w:val="43"/>
          <w:rFonts w:ascii="宋体" w:hAnsi="宋体"/>
          <w:kern w:val="0"/>
          <w:sz w:val="24"/>
        </w:rPr>
      </w:pPr>
      <w:r>
        <w:rPr>
          <w:rStyle w:val="43"/>
          <w:rFonts w:hAnsi="宋体"/>
          <w:sz w:val="24"/>
        </w:rPr>
        <w:t>采购人在政府采购活动中应当维护国家利益和社会公共利益，公正廉洁，诚实守信，执行政府采购政策。采购人不得向投标人索要或者接受其给予的赠品、回扣或者与采购无关的其他商品、服务</w:t>
      </w:r>
      <w:r>
        <w:rPr>
          <w:rStyle w:val="43"/>
          <w:rFonts w:ascii="宋体" w:hAnsi="宋体"/>
          <w:kern w:val="0"/>
          <w:sz w:val="24"/>
        </w:rPr>
        <w:t>。</w:t>
      </w:r>
    </w:p>
    <w:p w14:paraId="11AB464D">
      <w:pPr>
        <w:numPr>
          <w:ilvl w:val="1"/>
          <w:numId w:val="4"/>
        </w:numPr>
        <w:snapToGrid w:val="0"/>
        <w:spacing w:after="156"/>
        <w:ind w:left="1133" w:hanging="1132" w:hangingChars="472"/>
        <w:rPr>
          <w:rStyle w:val="43"/>
          <w:rFonts w:ascii="宋体" w:hAnsi="宋体"/>
          <w:kern w:val="0"/>
          <w:sz w:val="24"/>
        </w:rPr>
      </w:pPr>
      <w:r>
        <w:rPr>
          <w:rStyle w:val="43"/>
          <w:rFonts w:ascii="宋体" w:hAnsi="宋体"/>
          <w:kern w:val="0"/>
          <w:sz w:val="24"/>
        </w:rPr>
        <w:t>对采购代理机构的要求</w:t>
      </w:r>
    </w:p>
    <w:p w14:paraId="056D21E2">
      <w:pPr>
        <w:tabs>
          <w:tab w:val="left" w:pos="1260"/>
        </w:tabs>
        <w:snapToGrid w:val="0"/>
        <w:spacing w:after="156"/>
        <w:ind w:left="1134"/>
        <w:rPr>
          <w:rStyle w:val="43"/>
          <w:rFonts w:hAnsi="宋体"/>
          <w:sz w:val="24"/>
        </w:rPr>
      </w:pPr>
      <w:r>
        <w:rPr>
          <w:rStyle w:val="43"/>
          <w:rFonts w:hAnsi="宋体"/>
          <w:sz w:val="24"/>
        </w:rPr>
        <w:t>采购代理机构不得与采购人、投标人恶意串通操纵政府采购活动。</w:t>
      </w:r>
    </w:p>
    <w:p w14:paraId="7EFA741E">
      <w:pPr>
        <w:tabs>
          <w:tab w:val="left" w:pos="1260"/>
        </w:tabs>
        <w:snapToGrid w:val="0"/>
        <w:spacing w:after="156"/>
        <w:ind w:left="1134"/>
        <w:rPr>
          <w:rStyle w:val="43"/>
          <w:rFonts w:hAnsi="宋体"/>
          <w:sz w:val="24"/>
        </w:rPr>
      </w:pPr>
      <w:r>
        <w:rPr>
          <w:rStyle w:val="43"/>
          <w:rFonts w:hAnsi="宋体"/>
          <w:sz w:val="24"/>
        </w:rPr>
        <w:t>采购代理机构工作人员不得接受采购人或者投标人组织的宴请、旅游、娱乐，不得收受礼品、现金、有价证券等，不得向采购人或者投标人报销应当由个人承担的费用。</w:t>
      </w:r>
    </w:p>
    <w:p w14:paraId="458C7BAD">
      <w:pPr>
        <w:numPr>
          <w:ilvl w:val="1"/>
          <w:numId w:val="4"/>
        </w:numPr>
        <w:snapToGrid w:val="0"/>
        <w:spacing w:after="156"/>
        <w:ind w:left="1133" w:hanging="1132" w:hangingChars="472"/>
        <w:rPr>
          <w:rStyle w:val="43"/>
          <w:rFonts w:ascii="宋体" w:hAnsi="宋体"/>
          <w:kern w:val="0"/>
          <w:sz w:val="24"/>
        </w:rPr>
      </w:pPr>
      <w:r>
        <w:rPr>
          <w:rStyle w:val="43"/>
          <w:rFonts w:ascii="宋体" w:hAnsi="宋体"/>
          <w:kern w:val="0"/>
          <w:sz w:val="24"/>
        </w:rPr>
        <w:t>对投标人的纪律要求</w:t>
      </w:r>
    </w:p>
    <w:p w14:paraId="19330801">
      <w:pPr>
        <w:tabs>
          <w:tab w:val="left" w:pos="1260"/>
        </w:tabs>
        <w:snapToGrid w:val="0"/>
        <w:spacing w:after="156"/>
        <w:ind w:left="1134"/>
        <w:rPr>
          <w:rStyle w:val="43"/>
          <w:rFonts w:ascii="宋体" w:hAnsi="宋体"/>
          <w:kern w:val="0"/>
          <w:sz w:val="24"/>
        </w:rPr>
      </w:pPr>
      <w:r>
        <w:rPr>
          <w:rStyle w:val="43"/>
          <w:rFonts w:ascii="宋体" w:hAnsi="宋体"/>
          <w:kern w:val="0"/>
          <w:sz w:val="24"/>
        </w:rPr>
        <w:t>投标人不得相互串通投标或者与采购人串通投标，不得向采购人或者评标委员会成员行贿谋取中标，不得以他人名义投标或者以其他方式弄虚作假骗取中标；投标人不得以任何方式干扰、影响评标工作。</w:t>
      </w:r>
    </w:p>
    <w:p w14:paraId="27C9C9D4">
      <w:pPr>
        <w:numPr>
          <w:ilvl w:val="1"/>
          <w:numId w:val="4"/>
        </w:numPr>
        <w:snapToGrid w:val="0"/>
        <w:spacing w:after="156"/>
        <w:ind w:left="1133" w:hanging="1132" w:hangingChars="472"/>
        <w:rPr>
          <w:rStyle w:val="43"/>
          <w:rFonts w:ascii="宋体" w:hAnsi="宋体"/>
          <w:kern w:val="0"/>
          <w:sz w:val="24"/>
        </w:rPr>
      </w:pPr>
      <w:r>
        <w:rPr>
          <w:rStyle w:val="43"/>
          <w:rFonts w:ascii="宋体" w:hAnsi="宋体"/>
          <w:kern w:val="0"/>
          <w:sz w:val="24"/>
        </w:rPr>
        <w:t>评标委员会及其成员不得有下列行为</w:t>
      </w:r>
    </w:p>
    <w:p w14:paraId="57C25362">
      <w:pPr>
        <w:snapToGrid w:val="0"/>
        <w:spacing w:after="156"/>
        <w:ind w:left="1840" w:leftChars="539" w:hanging="708" w:hangingChars="295"/>
        <w:rPr>
          <w:rStyle w:val="43"/>
          <w:rFonts w:ascii="宋体" w:hAnsi="宋体"/>
          <w:sz w:val="24"/>
        </w:rPr>
      </w:pPr>
      <w:r>
        <w:rPr>
          <w:rStyle w:val="43"/>
          <w:rFonts w:ascii="宋体" w:hAnsi="宋体"/>
          <w:sz w:val="24"/>
        </w:rPr>
        <w:t>（1）</w:t>
      </w:r>
      <w:r>
        <w:rPr>
          <w:rStyle w:val="43"/>
          <w:rFonts w:ascii="宋体" w:hAnsi="宋体"/>
          <w:sz w:val="24"/>
        </w:rPr>
        <w:tab/>
      </w:r>
      <w:r>
        <w:rPr>
          <w:rStyle w:val="43"/>
          <w:rFonts w:ascii="宋体" w:hAnsi="宋体"/>
          <w:sz w:val="24"/>
        </w:rPr>
        <w:t>确定参与评标至评标结束前私自接触投标人；</w:t>
      </w:r>
    </w:p>
    <w:p w14:paraId="21BAE499">
      <w:pPr>
        <w:snapToGrid w:val="0"/>
        <w:spacing w:after="156"/>
        <w:ind w:left="1840" w:leftChars="539" w:hanging="708" w:hangingChars="295"/>
        <w:rPr>
          <w:rStyle w:val="43"/>
          <w:rFonts w:ascii="宋体" w:hAnsi="宋体"/>
          <w:sz w:val="24"/>
        </w:rPr>
      </w:pPr>
      <w:r>
        <w:rPr>
          <w:rStyle w:val="43"/>
          <w:rFonts w:ascii="宋体" w:hAnsi="宋体"/>
          <w:sz w:val="24"/>
        </w:rPr>
        <w:t>（2）</w:t>
      </w:r>
      <w:r>
        <w:rPr>
          <w:rStyle w:val="43"/>
          <w:rFonts w:ascii="宋体" w:hAnsi="宋体"/>
          <w:sz w:val="24"/>
        </w:rPr>
        <w:tab/>
      </w:r>
      <w:r>
        <w:rPr>
          <w:rStyle w:val="43"/>
          <w:rFonts w:ascii="宋体" w:hAnsi="宋体"/>
          <w:sz w:val="24"/>
        </w:rPr>
        <w:t>接受投标人提出的与投标文件不一致的澄清或者说明，评标委员会要求投标人作出必要的澄清、说明或者补正的情形除外；</w:t>
      </w:r>
    </w:p>
    <w:p w14:paraId="528786F1">
      <w:pPr>
        <w:snapToGrid w:val="0"/>
        <w:spacing w:after="156"/>
        <w:ind w:left="1840" w:leftChars="539" w:hanging="708" w:hangingChars="295"/>
        <w:rPr>
          <w:rStyle w:val="43"/>
          <w:rFonts w:ascii="宋体" w:hAnsi="宋体"/>
          <w:sz w:val="24"/>
        </w:rPr>
      </w:pPr>
      <w:r>
        <w:rPr>
          <w:rStyle w:val="43"/>
          <w:rFonts w:ascii="宋体" w:hAnsi="宋体"/>
          <w:sz w:val="24"/>
        </w:rPr>
        <w:t>（3）</w:t>
      </w:r>
      <w:r>
        <w:rPr>
          <w:rStyle w:val="43"/>
          <w:rFonts w:ascii="宋体" w:hAnsi="宋体"/>
          <w:sz w:val="24"/>
        </w:rPr>
        <w:tab/>
      </w:r>
      <w:r>
        <w:rPr>
          <w:rStyle w:val="43"/>
          <w:rFonts w:ascii="宋体" w:hAnsi="宋体"/>
          <w:sz w:val="24"/>
        </w:rPr>
        <w:t>违反评标纪律发表倾向性意见或者征询采购人的倾向性意见；</w:t>
      </w:r>
    </w:p>
    <w:p w14:paraId="25D6DF32">
      <w:pPr>
        <w:snapToGrid w:val="0"/>
        <w:spacing w:after="156"/>
        <w:ind w:left="1840" w:leftChars="539" w:hanging="708" w:hangingChars="295"/>
        <w:rPr>
          <w:rStyle w:val="43"/>
          <w:rFonts w:ascii="宋体" w:hAnsi="宋体"/>
          <w:sz w:val="24"/>
        </w:rPr>
      </w:pPr>
      <w:r>
        <w:rPr>
          <w:rStyle w:val="43"/>
          <w:rFonts w:ascii="宋体" w:hAnsi="宋体"/>
          <w:sz w:val="24"/>
        </w:rPr>
        <w:t>（4）</w:t>
      </w:r>
      <w:r>
        <w:rPr>
          <w:rStyle w:val="43"/>
          <w:rFonts w:ascii="宋体" w:hAnsi="宋体"/>
          <w:sz w:val="24"/>
        </w:rPr>
        <w:tab/>
      </w:r>
      <w:r>
        <w:rPr>
          <w:rStyle w:val="43"/>
          <w:rFonts w:ascii="宋体" w:hAnsi="宋体"/>
          <w:sz w:val="24"/>
        </w:rPr>
        <w:t>对需要专业判断的主观评审因素协商评分；</w:t>
      </w:r>
    </w:p>
    <w:p w14:paraId="5E6CB9BD">
      <w:pPr>
        <w:snapToGrid w:val="0"/>
        <w:spacing w:after="156"/>
        <w:ind w:left="1840" w:leftChars="539" w:hanging="708" w:hangingChars="295"/>
        <w:rPr>
          <w:rStyle w:val="43"/>
          <w:rFonts w:ascii="宋体" w:hAnsi="宋体"/>
          <w:sz w:val="24"/>
        </w:rPr>
      </w:pPr>
      <w:r>
        <w:rPr>
          <w:rStyle w:val="43"/>
          <w:rFonts w:ascii="宋体" w:hAnsi="宋体"/>
          <w:sz w:val="24"/>
        </w:rPr>
        <w:t>（5）</w:t>
      </w:r>
      <w:r>
        <w:rPr>
          <w:rStyle w:val="43"/>
          <w:rFonts w:ascii="宋体" w:hAnsi="宋体"/>
          <w:sz w:val="24"/>
        </w:rPr>
        <w:tab/>
      </w:r>
      <w:r>
        <w:rPr>
          <w:rStyle w:val="43"/>
          <w:rFonts w:ascii="宋体" w:hAnsi="宋体"/>
          <w:sz w:val="24"/>
        </w:rPr>
        <w:t>在评标过程中擅离职守，影响评标程序正常进行的；</w:t>
      </w:r>
    </w:p>
    <w:p w14:paraId="30DC5DDB">
      <w:pPr>
        <w:snapToGrid w:val="0"/>
        <w:spacing w:after="156"/>
        <w:ind w:left="1840" w:leftChars="539" w:hanging="708" w:hangingChars="295"/>
        <w:rPr>
          <w:rStyle w:val="43"/>
          <w:rFonts w:ascii="宋体" w:hAnsi="宋体"/>
          <w:sz w:val="24"/>
        </w:rPr>
      </w:pPr>
      <w:r>
        <w:rPr>
          <w:rStyle w:val="43"/>
          <w:rFonts w:ascii="宋体" w:hAnsi="宋体"/>
          <w:sz w:val="24"/>
        </w:rPr>
        <w:t>（6）</w:t>
      </w:r>
      <w:r>
        <w:rPr>
          <w:rStyle w:val="43"/>
          <w:rFonts w:ascii="宋体" w:hAnsi="宋体"/>
          <w:sz w:val="24"/>
        </w:rPr>
        <w:tab/>
      </w:r>
      <w:r>
        <w:rPr>
          <w:rStyle w:val="43"/>
          <w:rFonts w:ascii="宋体" w:hAnsi="宋体"/>
          <w:sz w:val="24"/>
        </w:rPr>
        <w:t>记录、复制或者带走任何评标资料；</w:t>
      </w:r>
    </w:p>
    <w:p w14:paraId="1645701C">
      <w:pPr>
        <w:snapToGrid w:val="0"/>
        <w:spacing w:after="156"/>
        <w:ind w:left="1840" w:leftChars="539" w:hanging="708" w:hangingChars="295"/>
        <w:rPr>
          <w:rStyle w:val="43"/>
          <w:rFonts w:ascii="宋体" w:hAnsi="宋体"/>
          <w:sz w:val="24"/>
        </w:rPr>
      </w:pPr>
      <w:r>
        <w:rPr>
          <w:rStyle w:val="43"/>
          <w:rFonts w:ascii="宋体" w:hAnsi="宋体"/>
          <w:sz w:val="24"/>
        </w:rPr>
        <w:t>（7）</w:t>
      </w:r>
      <w:r>
        <w:rPr>
          <w:rStyle w:val="43"/>
          <w:rFonts w:ascii="宋体" w:hAnsi="宋体"/>
          <w:sz w:val="24"/>
        </w:rPr>
        <w:tab/>
      </w:r>
      <w:r>
        <w:rPr>
          <w:rStyle w:val="43"/>
          <w:rFonts w:ascii="宋体" w:hAnsi="宋体"/>
          <w:sz w:val="24"/>
        </w:rPr>
        <w:t>其他不遵守评标纪律的行为。</w:t>
      </w:r>
    </w:p>
    <w:p w14:paraId="2F8581BC">
      <w:pPr>
        <w:numPr>
          <w:ilvl w:val="1"/>
          <w:numId w:val="4"/>
        </w:numPr>
        <w:snapToGrid w:val="0"/>
        <w:spacing w:after="156"/>
        <w:ind w:left="1133" w:hanging="1132" w:hangingChars="472"/>
        <w:rPr>
          <w:rStyle w:val="43"/>
          <w:rFonts w:ascii="宋体" w:hAnsi="宋体"/>
          <w:kern w:val="0"/>
          <w:sz w:val="24"/>
        </w:rPr>
      </w:pPr>
      <w:r>
        <w:rPr>
          <w:rStyle w:val="43"/>
          <w:rFonts w:ascii="宋体" w:hAnsi="宋体"/>
          <w:kern w:val="0"/>
          <w:sz w:val="24"/>
        </w:rPr>
        <w:t>对与评标活动有关的工作人员的纪律要求</w:t>
      </w:r>
    </w:p>
    <w:p w14:paraId="2188EDED">
      <w:pPr>
        <w:tabs>
          <w:tab w:val="left" w:pos="1260"/>
        </w:tabs>
        <w:snapToGrid w:val="0"/>
        <w:spacing w:after="156"/>
        <w:ind w:left="1134"/>
        <w:rPr>
          <w:rStyle w:val="43"/>
          <w:rFonts w:ascii="宋体" w:hAnsi="宋体"/>
          <w:kern w:val="0"/>
          <w:sz w:val="24"/>
        </w:rPr>
      </w:pPr>
      <w:r>
        <w:rPr>
          <w:rStyle w:val="43"/>
          <w:rFonts w:ascii="宋体" w:hAnsi="宋体"/>
          <w:kern w:val="0"/>
          <w:sz w:val="24"/>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0C2FAD91">
      <w:pPr>
        <w:numPr>
          <w:ilvl w:val="1"/>
          <w:numId w:val="4"/>
        </w:numPr>
        <w:snapToGrid w:val="0"/>
        <w:spacing w:after="156"/>
        <w:ind w:left="1920" w:hanging="1920" w:hangingChars="800"/>
        <w:rPr>
          <w:rStyle w:val="43"/>
          <w:rFonts w:ascii="宋体" w:hAnsi="宋体"/>
          <w:kern w:val="0"/>
          <w:sz w:val="24"/>
        </w:rPr>
      </w:pPr>
      <w:r>
        <w:rPr>
          <w:rStyle w:val="43"/>
          <w:rFonts w:ascii="宋体" w:hAnsi="宋体"/>
          <w:kern w:val="0"/>
          <w:sz w:val="24"/>
        </w:rPr>
        <w:t>投诉</w:t>
      </w:r>
    </w:p>
    <w:p w14:paraId="7DD6CC31">
      <w:pPr>
        <w:tabs>
          <w:tab w:val="left" w:pos="1260"/>
        </w:tabs>
        <w:snapToGrid w:val="0"/>
        <w:spacing w:after="156"/>
        <w:ind w:left="1134"/>
        <w:rPr>
          <w:rStyle w:val="43"/>
          <w:rFonts w:ascii="宋体" w:hAnsi="宋体"/>
          <w:kern w:val="0"/>
          <w:sz w:val="24"/>
        </w:rPr>
      </w:pPr>
      <w:r>
        <w:rPr>
          <w:rStyle w:val="43"/>
          <w:rFonts w:ascii="宋体" w:hAnsi="宋体"/>
          <w:kern w:val="0"/>
          <w:sz w:val="24"/>
        </w:rPr>
        <w:t>投标人和其他利害关系人认为本次招标活动违反法律、法规和规章规定的，有权向有关行政监督部门投诉。</w:t>
      </w:r>
    </w:p>
    <w:p w14:paraId="1509F591">
      <w:pPr>
        <w:numPr>
          <w:ilvl w:val="0"/>
          <w:numId w:val="4"/>
        </w:numPr>
        <w:spacing w:after="156"/>
        <w:rPr>
          <w:rStyle w:val="43"/>
          <w:rFonts w:ascii="黑体" w:hAnsi="宋体" w:eastAsia="黑体"/>
          <w:kern w:val="0"/>
          <w:sz w:val="24"/>
        </w:rPr>
      </w:pPr>
      <w:r>
        <w:rPr>
          <w:rStyle w:val="43"/>
          <w:rFonts w:ascii="黑体" w:hAnsi="宋体" w:eastAsia="黑体"/>
          <w:kern w:val="0"/>
          <w:sz w:val="24"/>
        </w:rPr>
        <w:t>需要补充的其他内容</w:t>
      </w:r>
    </w:p>
    <w:p w14:paraId="2E8EF797">
      <w:pPr>
        <w:numPr>
          <w:ilvl w:val="0"/>
          <w:numId w:val="10"/>
        </w:numPr>
        <w:tabs>
          <w:tab w:val="left" w:pos="1843"/>
        </w:tabs>
        <w:snapToGrid w:val="0"/>
        <w:spacing w:after="156"/>
        <w:ind w:left="1843" w:hanging="822"/>
        <w:rPr>
          <w:rStyle w:val="43"/>
          <w:rFonts w:ascii="宋体" w:hAnsi="宋体"/>
          <w:kern w:val="0"/>
          <w:sz w:val="24"/>
        </w:rPr>
      </w:pPr>
      <w:r>
        <w:rPr>
          <w:rStyle w:val="43"/>
          <w:rFonts w:ascii="宋体" w:hAnsi="宋体"/>
          <w:kern w:val="0"/>
          <w:sz w:val="24"/>
        </w:rPr>
        <w:t>投标人中标后须向招标代理机构交纳招标服务费。</w:t>
      </w:r>
    </w:p>
    <w:p w14:paraId="166F01EE">
      <w:pPr>
        <w:tabs>
          <w:tab w:val="left" w:pos="1843"/>
        </w:tabs>
        <w:snapToGrid w:val="0"/>
        <w:spacing w:after="156"/>
        <w:ind w:left="1843"/>
        <w:rPr>
          <w:rStyle w:val="43"/>
          <w:rFonts w:ascii="宋体" w:hAnsi="宋体"/>
          <w:kern w:val="0"/>
          <w:sz w:val="24"/>
        </w:rPr>
      </w:pPr>
      <w:r>
        <w:rPr>
          <w:rStyle w:val="43"/>
          <w:rFonts w:hint="eastAsia" w:ascii="宋体" w:hAnsi="宋体"/>
          <w:kern w:val="0"/>
          <w:sz w:val="24"/>
        </w:rPr>
        <w:t>按中标价的1.5%向中标人收取。</w:t>
      </w:r>
    </w:p>
    <w:p w14:paraId="41709F47">
      <w:pPr>
        <w:numPr>
          <w:ilvl w:val="0"/>
          <w:numId w:val="10"/>
        </w:numPr>
        <w:tabs>
          <w:tab w:val="left" w:pos="1843"/>
        </w:tabs>
        <w:snapToGrid w:val="0"/>
        <w:spacing w:after="156"/>
        <w:ind w:left="1843" w:hanging="822"/>
        <w:rPr>
          <w:rStyle w:val="43"/>
          <w:rFonts w:ascii="宋体" w:hAnsi="宋体"/>
          <w:kern w:val="0"/>
          <w:sz w:val="24"/>
        </w:rPr>
      </w:pPr>
      <w:r>
        <w:rPr>
          <w:rStyle w:val="43"/>
          <w:rFonts w:ascii="宋体" w:hAnsi="宋体"/>
          <w:kern w:val="0"/>
          <w:sz w:val="24"/>
        </w:rPr>
        <w:t>需要补充的其他内容：见投标人须知前附表。</w:t>
      </w:r>
    </w:p>
    <w:p w14:paraId="188C94D3">
      <w:pPr>
        <w:snapToGrid w:val="0"/>
        <w:spacing w:after="156"/>
        <w:jc w:val="center"/>
        <w:rPr>
          <w:rStyle w:val="43"/>
        </w:rPr>
      </w:pPr>
      <w:r>
        <w:rPr>
          <w:rStyle w:val="43"/>
        </w:rPr>
        <w:br w:type="page"/>
      </w:r>
    </w:p>
    <w:p w14:paraId="20F490D7">
      <w:pPr>
        <w:snapToGrid w:val="0"/>
        <w:spacing w:after="156"/>
        <w:jc w:val="center"/>
        <w:outlineLvl w:val="0"/>
        <w:rPr>
          <w:rStyle w:val="43"/>
          <w:rFonts w:ascii="宋体" w:hAnsi="宋体"/>
          <w:kern w:val="0"/>
          <w:sz w:val="32"/>
          <w:szCs w:val="32"/>
        </w:rPr>
      </w:pPr>
      <w:bookmarkStart w:id="49" w:name="_Toc15736"/>
      <w:bookmarkStart w:id="50" w:name="_Toc5970"/>
      <w:bookmarkStart w:id="51" w:name="_Toc19775"/>
      <w:r>
        <w:rPr>
          <w:rStyle w:val="43"/>
          <w:rFonts w:ascii="宋体" w:hAnsi="宋体"/>
          <w:kern w:val="0"/>
          <w:sz w:val="32"/>
          <w:szCs w:val="32"/>
        </w:rPr>
        <w:t>第三章 资格审查、评标办法和标准</w:t>
      </w:r>
      <w:bookmarkEnd w:id="49"/>
      <w:bookmarkEnd w:id="50"/>
      <w:bookmarkEnd w:id="51"/>
    </w:p>
    <w:p w14:paraId="2254BDAD">
      <w:pPr>
        <w:snapToGrid w:val="0"/>
        <w:spacing w:after="156"/>
        <w:jc w:val="left"/>
        <w:rPr>
          <w:rStyle w:val="43"/>
          <w:rFonts w:ascii="宋体"/>
          <w:kern w:val="0"/>
          <w:szCs w:val="21"/>
        </w:rPr>
      </w:pPr>
    </w:p>
    <w:p w14:paraId="2BFC4371">
      <w:pPr>
        <w:numPr>
          <w:ilvl w:val="0"/>
          <w:numId w:val="11"/>
        </w:numPr>
        <w:tabs>
          <w:tab w:val="left" w:pos="993"/>
        </w:tabs>
        <w:snapToGrid w:val="0"/>
        <w:spacing w:after="156"/>
        <w:ind w:left="993" w:hanging="993"/>
        <w:jc w:val="left"/>
        <w:rPr>
          <w:rStyle w:val="43"/>
          <w:rFonts w:ascii="宋体" w:hAnsi="宋体" w:cs="宋体"/>
          <w:kern w:val="0"/>
          <w:sz w:val="24"/>
        </w:rPr>
      </w:pPr>
      <w:r>
        <w:rPr>
          <w:rStyle w:val="43"/>
          <w:rFonts w:hint="eastAsia" w:ascii="宋体" w:hAnsi="宋体" w:cs="宋体"/>
          <w:kern w:val="0"/>
          <w:sz w:val="24"/>
        </w:rPr>
        <w:t>资格审查及标准</w:t>
      </w:r>
    </w:p>
    <w:p w14:paraId="481830F2">
      <w:pPr>
        <w:snapToGrid w:val="0"/>
        <w:spacing w:after="156"/>
        <w:ind w:left="991" w:leftChars="472"/>
        <w:rPr>
          <w:rStyle w:val="43"/>
          <w:rFonts w:ascii="宋体" w:hAnsi="宋体" w:cs="宋体"/>
          <w:kern w:val="0"/>
          <w:sz w:val="24"/>
        </w:rPr>
      </w:pPr>
      <w:r>
        <w:rPr>
          <w:rStyle w:val="43"/>
          <w:rFonts w:hint="eastAsia" w:ascii="宋体" w:hAnsi="宋体" w:cs="宋体"/>
          <w:kern w:val="0"/>
          <w:sz w:val="24"/>
        </w:rPr>
        <w:t>详见投标人须知前附表6.1，由采购人或采购代理机构按附表一所列审查标准，对投标人资格进行审查，以确定投标人是否具备投标资格，投标人未通过资格审查的，其投标无效。</w:t>
      </w:r>
    </w:p>
    <w:p w14:paraId="24804DE0">
      <w:pPr>
        <w:numPr>
          <w:ilvl w:val="0"/>
          <w:numId w:val="11"/>
        </w:numPr>
        <w:tabs>
          <w:tab w:val="left" w:pos="993"/>
        </w:tabs>
        <w:snapToGrid w:val="0"/>
        <w:spacing w:after="156"/>
        <w:ind w:left="993" w:hanging="993"/>
        <w:jc w:val="left"/>
        <w:rPr>
          <w:rStyle w:val="43"/>
          <w:rFonts w:ascii="宋体" w:hAnsi="宋体" w:cs="宋体"/>
          <w:kern w:val="0"/>
          <w:sz w:val="24"/>
        </w:rPr>
      </w:pPr>
      <w:r>
        <w:rPr>
          <w:rStyle w:val="43"/>
          <w:rFonts w:hint="eastAsia" w:ascii="宋体" w:hAnsi="宋体" w:cs="宋体"/>
          <w:kern w:val="0"/>
          <w:sz w:val="24"/>
        </w:rPr>
        <w:t>评标方法</w:t>
      </w:r>
    </w:p>
    <w:p w14:paraId="58042F68">
      <w:pPr>
        <w:tabs>
          <w:tab w:val="left" w:pos="993"/>
        </w:tabs>
        <w:snapToGrid w:val="0"/>
        <w:spacing w:after="156"/>
        <w:ind w:left="1058" w:leftChars="503" w:hanging="2"/>
        <w:jc w:val="left"/>
        <w:rPr>
          <w:rStyle w:val="43"/>
          <w:rFonts w:ascii="宋体" w:hAnsi="宋体" w:cs="宋体"/>
          <w:kern w:val="0"/>
          <w:sz w:val="24"/>
        </w:rPr>
      </w:pPr>
      <w:r>
        <w:rPr>
          <w:rStyle w:val="43"/>
          <w:rFonts w:hint="eastAsia" w:ascii="宋体" w:hAnsi="宋体" w:cs="宋体"/>
          <w:kern w:val="0"/>
          <w:sz w:val="24"/>
        </w:rPr>
        <w:t>本次评标采用综合评分法。评标委员会对满足招标文件实质性要求的投标文件，按照本章第3条规定的评审标准进行打分，并按得分由高到低顺序推荐中标候选人，或根据采购人授权直接确定中标人。得分相同的，按投标报价由低到高顺序排列。得分且投标报价相同的并列。中标候选人并列的，由采购人或者采购人委托评标委员会按照招标文件规定的方式确定中标人；招标文件未规定的，采取随机抽取的方式确定。</w:t>
      </w:r>
    </w:p>
    <w:p w14:paraId="50EB5267">
      <w:pPr>
        <w:numPr>
          <w:ilvl w:val="0"/>
          <w:numId w:val="11"/>
        </w:numPr>
        <w:tabs>
          <w:tab w:val="left" w:pos="993"/>
        </w:tabs>
        <w:snapToGrid w:val="0"/>
        <w:spacing w:after="156"/>
        <w:ind w:left="993" w:hanging="993"/>
        <w:jc w:val="left"/>
        <w:rPr>
          <w:rStyle w:val="43"/>
          <w:rFonts w:ascii="宋体" w:hAnsi="宋体" w:cs="宋体"/>
          <w:kern w:val="0"/>
          <w:sz w:val="24"/>
        </w:rPr>
      </w:pPr>
      <w:r>
        <w:rPr>
          <w:rStyle w:val="43"/>
          <w:rFonts w:hint="eastAsia" w:ascii="宋体" w:hAnsi="宋体" w:cs="宋体"/>
          <w:kern w:val="0"/>
          <w:sz w:val="24"/>
        </w:rPr>
        <w:t>评审标准</w:t>
      </w:r>
    </w:p>
    <w:p w14:paraId="26CAC574">
      <w:pPr>
        <w:numPr>
          <w:ilvl w:val="1"/>
          <w:numId w:val="11"/>
        </w:numPr>
        <w:tabs>
          <w:tab w:val="left" w:pos="993"/>
        </w:tabs>
        <w:snapToGrid w:val="0"/>
        <w:spacing w:after="156"/>
        <w:jc w:val="left"/>
        <w:rPr>
          <w:rStyle w:val="43"/>
          <w:rFonts w:ascii="宋体" w:hAnsi="宋体" w:cs="宋体"/>
          <w:kern w:val="0"/>
          <w:sz w:val="24"/>
        </w:rPr>
      </w:pPr>
      <w:r>
        <w:rPr>
          <w:rStyle w:val="43"/>
          <w:rFonts w:hint="eastAsia" w:ascii="宋体" w:hAnsi="宋体" w:cs="宋体"/>
          <w:kern w:val="0"/>
          <w:sz w:val="24"/>
        </w:rPr>
        <w:t>符合性评审标准：见附表二。投标人须满足附表二符合性审查表的全部内容，否则其投标无效。</w:t>
      </w:r>
    </w:p>
    <w:p w14:paraId="129280E4">
      <w:pPr>
        <w:numPr>
          <w:ilvl w:val="1"/>
          <w:numId w:val="11"/>
        </w:numPr>
        <w:tabs>
          <w:tab w:val="left" w:pos="993"/>
        </w:tabs>
        <w:snapToGrid w:val="0"/>
        <w:spacing w:after="156"/>
        <w:jc w:val="left"/>
        <w:rPr>
          <w:rStyle w:val="43"/>
          <w:rFonts w:ascii="宋体" w:hAnsi="宋体" w:cs="宋体"/>
          <w:kern w:val="0"/>
          <w:sz w:val="24"/>
        </w:rPr>
      </w:pPr>
      <w:r>
        <w:rPr>
          <w:rStyle w:val="43"/>
          <w:rFonts w:hint="eastAsia" w:ascii="宋体" w:hAnsi="宋体" w:cs="宋体"/>
          <w:kern w:val="0"/>
          <w:sz w:val="24"/>
        </w:rPr>
        <w:t>分值构成</w:t>
      </w:r>
    </w:p>
    <w:p w14:paraId="00DAF3FA">
      <w:pPr>
        <w:tabs>
          <w:tab w:val="left" w:pos="993"/>
        </w:tabs>
        <w:snapToGrid w:val="0"/>
        <w:spacing w:after="156"/>
        <w:ind w:left="2264" w:leftChars="514" w:hanging="1185" w:hangingChars="494"/>
        <w:jc w:val="left"/>
        <w:rPr>
          <w:rStyle w:val="43"/>
          <w:rFonts w:ascii="宋体" w:hAnsi="宋体" w:cs="宋体"/>
          <w:kern w:val="0"/>
          <w:sz w:val="24"/>
        </w:rPr>
      </w:pPr>
      <w:r>
        <w:rPr>
          <w:rStyle w:val="43"/>
          <w:rFonts w:hint="eastAsia" w:ascii="宋体" w:hAnsi="宋体" w:cs="宋体"/>
          <w:kern w:val="0"/>
          <w:sz w:val="24"/>
        </w:rPr>
        <w:t>分值构成：总分100分。</w:t>
      </w:r>
    </w:p>
    <w:p w14:paraId="2CA12883">
      <w:pPr>
        <w:numPr>
          <w:ilvl w:val="1"/>
          <w:numId w:val="11"/>
        </w:numPr>
        <w:tabs>
          <w:tab w:val="left" w:pos="993"/>
        </w:tabs>
        <w:snapToGrid w:val="0"/>
        <w:spacing w:after="156"/>
        <w:jc w:val="left"/>
        <w:rPr>
          <w:rStyle w:val="43"/>
          <w:rFonts w:ascii="宋体" w:hAnsi="宋体" w:cs="宋体"/>
          <w:kern w:val="0"/>
          <w:sz w:val="24"/>
        </w:rPr>
      </w:pPr>
      <w:r>
        <w:rPr>
          <w:rStyle w:val="43"/>
          <w:rFonts w:hint="eastAsia" w:ascii="宋体" w:hAnsi="宋体" w:cs="宋体"/>
          <w:kern w:val="0"/>
          <w:sz w:val="24"/>
        </w:rPr>
        <w:t>商务和技术评审标准</w:t>
      </w:r>
    </w:p>
    <w:p w14:paraId="72264440">
      <w:pPr>
        <w:numPr>
          <w:ilvl w:val="2"/>
          <w:numId w:val="11"/>
        </w:numPr>
        <w:tabs>
          <w:tab w:val="left" w:pos="993"/>
        </w:tabs>
        <w:snapToGrid w:val="0"/>
        <w:spacing w:after="156"/>
        <w:ind w:left="993" w:hanging="993"/>
        <w:jc w:val="left"/>
        <w:rPr>
          <w:rStyle w:val="43"/>
          <w:rFonts w:ascii="宋体" w:hAnsi="宋体" w:cs="宋体"/>
          <w:kern w:val="0"/>
          <w:sz w:val="24"/>
        </w:rPr>
      </w:pPr>
      <w:r>
        <w:rPr>
          <w:rStyle w:val="43"/>
          <w:rFonts w:hint="eastAsia" w:ascii="宋体" w:hAnsi="宋体" w:cs="宋体"/>
          <w:kern w:val="0"/>
          <w:sz w:val="24"/>
        </w:rPr>
        <w:t>商务部分评分标准：见附表三</w:t>
      </w:r>
    </w:p>
    <w:p w14:paraId="237F7720">
      <w:pPr>
        <w:numPr>
          <w:ilvl w:val="2"/>
          <w:numId w:val="11"/>
        </w:numPr>
        <w:tabs>
          <w:tab w:val="left" w:pos="993"/>
        </w:tabs>
        <w:snapToGrid w:val="0"/>
        <w:spacing w:after="156"/>
        <w:ind w:left="993" w:hanging="993"/>
        <w:jc w:val="left"/>
        <w:rPr>
          <w:rStyle w:val="43"/>
          <w:rFonts w:ascii="宋体" w:hAnsi="宋体" w:cs="宋体"/>
          <w:kern w:val="0"/>
          <w:sz w:val="24"/>
        </w:rPr>
      </w:pPr>
      <w:r>
        <w:rPr>
          <w:rStyle w:val="43"/>
          <w:rFonts w:hint="eastAsia" w:ascii="宋体" w:hAnsi="宋体" w:cs="宋体"/>
          <w:kern w:val="0"/>
          <w:sz w:val="24"/>
        </w:rPr>
        <w:t>投标报价评分标准：</w:t>
      </w:r>
    </w:p>
    <w:p w14:paraId="611F905E">
      <w:pPr>
        <w:tabs>
          <w:tab w:val="left" w:pos="993"/>
        </w:tabs>
        <w:snapToGrid w:val="0"/>
        <w:spacing w:after="156"/>
        <w:ind w:left="1696" w:leftChars="513" w:hanging="619" w:hangingChars="258"/>
        <w:jc w:val="left"/>
        <w:rPr>
          <w:rStyle w:val="43"/>
          <w:rFonts w:ascii="宋体" w:hAnsi="宋体" w:cs="宋体"/>
          <w:kern w:val="0"/>
          <w:sz w:val="24"/>
        </w:rPr>
      </w:pPr>
      <w:r>
        <w:rPr>
          <w:rStyle w:val="43"/>
          <w:rFonts w:hint="eastAsia" w:ascii="宋体" w:hAnsi="宋体" w:cs="宋体"/>
          <w:kern w:val="0"/>
          <w:sz w:val="24"/>
        </w:rPr>
        <w:t>（1）根据《政府采购促进中小企业发展管理办法》（财库〔2020〕46号）及《关于进一步加大政府采购支持中小企业力度的通知》（财库〔2022〕19号）调整投标人参与评标的价格，用扣除后的价格参与评审。（非专门面向中小企业的项目）</w:t>
      </w:r>
    </w:p>
    <w:p w14:paraId="70B7D01D">
      <w:pPr>
        <w:tabs>
          <w:tab w:val="left" w:pos="993"/>
        </w:tabs>
        <w:snapToGrid w:val="0"/>
        <w:spacing w:after="156"/>
        <w:ind w:left="1699" w:leftChars="809"/>
        <w:jc w:val="left"/>
        <w:rPr>
          <w:rStyle w:val="43"/>
          <w:rFonts w:ascii="宋体" w:hAnsi="宋体" w:cs="宋体"/>
          <w:kern w:val="0"/>
          <w:sz w:val="24"/>
        </w:rPr>
      </w:pPr>
      <w:r>
        <w:rPr>
          <w:rStyle w:val="43"/>
          <w:rFonts w:hint="eastAsia" w:ascii="宋体" w:hAnsi="宋体" w:cs="宋体"/>
          <w:kern w:val="0"/>
          <w:sz w:val="24"/>
        </w:rPr>
        <w:t>对小型和微型企业产品的价格给予10%的扣除。或大中型企业与小型、微型企业组成联合体，联合体协议约定小型、微型企业的合同份额占到合同总金额30%以上的，可给予联合体4%的价格扣除。</w:t>
      </w:r>
    </w:p>
    <w:p w14:paraId="1E085651">
      <w:pPr>
        <w:tabs>
          <w:tab w:val="left" w:pos="993"/>
        </w:tabs>
        <w:snapToGrid w:val="0"/>
        <w:spacing w:after="156"/>
        <w:ind w:left="1699" w:leftChars="809"/>
        <w:jc w:val="left"/>
        <w:rPr>
          <w:rStyle w:val="43"/>
          <w:rFonts w:ascii="宋体" w:hAnsi="宋体" w:cs="宋体"/>
          <w:kern w:val="0"/>
          <w:sz w:val="24"/>
        </w:rPr>
      </w:pPr>
      <w:r>
        <w:rPr>
          <w:rStyle w:val="43"/>
          <w:rFonts w:hint="eastAsia" w:ascii="宋体" w:hAnsi="宋体" w:cs="宋体"/>
          <w:kern w:val="0"/>
          <w:sz w:val="24"/>
        </w:rPr>
        <w:t>分包意向协议约定小型、微型企业的合同份额占到合同总金额30%以上的，大中型企业的报价给予4%的价格扣除</w:t>
      </w:r>
    </w:p>
    <w:p w14:paraId="27FE600B">
      <w:pPr>
        <w:tabs>
          <w:tab w:val="left" w:pos="993"/>
        </w:tabs>
        <w:snapToGrid w:val="0"/>
        <w:spacing w:after="156"/>
        <w:ind w:left="1699" w:leftChars="809"/>
        <w:jc w:val="left"/>
        <w:rPr>
          <w:rStyle w:val="43"/>
          <w:rFonts w:ascii="宋体" w:hAnsi="宋体" w:cs="宋体"/>
          <w:kern w:val="0"/>
          <w:sz w:val="24"/>
        </w:rPr>
      </w:pPr>
      <w:r>
        <w:rPr>
          <w:rStyle w:val="43"/>
          <w:rFonts w:hint="eastAsia" w:ascii="宋体" w:hAnsi="宋体" w:cs="宋体"/>
          <w:kern w:val="0"/>
          <w:sz w:val="24"/>
        </w:rPr>
        <w:t>注：联合体各方均为小型、微型企业的，联合体视同为小型、微型企业；监狱企业、残疾人福利性单位视同小微企业；监狱企业、残疾人福利性单位属于小型、微型企业的，不重复享受政策。</w:t>
      </w:r>
    </w:p>
    <w:p w14:paraId="18CBF2FF">
      <w:pPr>
        <w:tabs>
          <w:tab w:val="left" w:pos="993"/>
        </w:tabs>
        <w:snapToGrid w:val="0"/>
        <w:spacing w:after="156"/>
        <w:ind w:left="2041" w:leftChars="515" w:hanging="960" w:hangingChars="400"/>
        <w:jc w:val="left"/>
        <w:rPr>
          <w:rStyle w:val="43"/>
          <w:rFonts w:ascii="宋体" w:hAnsi="宋体" w:cs="宋体"/>
          <w:kern w:val="0"/>
          <w:sz w:val="24"/>
        </w:rPr>
      </w:pPr>
      <w:r>
        <w:rPr>
          <w:rStyle w:val="43"/>
          <w:rFonts w:hint="eastAsia" w:ascii="宋体" w:hAnsi="宋体" w:cs="宋体"/>
          <w:kern w:val="0"/>
          <w:sz w:val="24"/>
        </w:rPr>
        <w:t>（2）评标基准价</w:t>
      </w:r>
    </w:p>
    <w:p w14:paraId="27743CB5">
      <w:pPr>
        <w:tabs>
          <w:tab w:val="left" w:pos="993"/>
        </w:tabs>
        <w:snapToGrid w:val="0"/>
        <w:spacing w:after="156"/>
        <w:ind w:left="1699" w:leftChars="809"/>
        <w:jc w:val="left"/>
        <w:rPr>
          <w:rStyle w:val="43"/>
          <w:rFonts w:ascii="宋体" w:hAnsi="宋体" w:cs="宋体"/>
          <w:kern w:val="0"/>
          <w:sz w:val="24"/>
        </w:rPr>
      </w:pPr>
      <w:r>
        <w:rPr>
          <w:rStyle w:val="43"/>
          <w:rFonts w:hint="eastAsia" w:ascii="宋体" w:hAnsi="宋体" w:cs="宋体"/>
          <w:kern w:val="0"/>
          <w:sz w:val="24"/>
        </w:rPr>
        <w:t>有效投标文件中的并按3.3.3项（1）进行调整的最低报价为评标基准价。</w:t>
      </w:r>
    </w:p>
    <w:p w14:paraId="55A6E4C2">
      <w:pPr>
        <w:tabs>
          <w:tab w:val="left" w:pos="993"/>
        </w:tabs>
        <w:snapToGrid w:val="0"/>
        <w:spacing w:after="156"/>
        <w:ind w:left="2041" w:leftChars="515" w:hanging="960" w:hangingChars="400"/>
        <w:jc w:val="left"/>
        <w:rPr>
          <w:rStyle w:val="43"/>
          <w:rFonts w:ascii="宋体" w:hAnsi="宋体" w:cs="宋体"/>
          <w:kern w:val="0"/>
          <w:sz w:val="24"/>
        </w:rPr>
      </w:pPr>
      <w:r>
        <w:rPr>
          <w:rStyle w:val="43"/>
          <w:rFonts w:hint="eastAsia" w:ascii="宋体" w:hAnsi="宋体" w:cs="宋体"/>
          <w:kern w:val="0"/>
          <w:sz w:val="24"/>
        </w:rPr>
        <w:t>（3）投标人报价（按3.3.3项（1）进行调整后价格）得分：</w:t>
      </w:r>
    </w:p>
    <w:p w14:paraId="782554A5">
      <w:pPr>
        <w:tabs>
          <w:tab w:val="left" w:pos="993"/>
        </w:tabs>
        <w:snapToGrid w:val="0"/>
        <w:spacing w:after="156"/>
        <w:ind w:left="2039" w:leftChars="810" w:hanging="338" w:hangingChars="141"/>
        <w:jc w:val="left"/>
        <w:rPr>
          <w:rStyle w:val="43"/>
          <w:rFonts w:ascii="宋体" w:hAnsi="宋体" w:cs="宋体"/>
          <w:kern w:val="0"/>
          <w:sz w:val="24"/>
        </w:rPr>
      </w:pPr>
      <w:r>
        <w:rPr>
          <w:rStyle w:val="43"/>
          <w:rFonts w:hint="eastAsia" w:ascii="宋体" w:hAnsi="宋体" w:cs="宋体"/>
          <w:kern w:val="0"/>
          <w:sz w:val="24"/>
        </w:rPr>
        <w:t>投标报价得分=(评标基准价／投标报价)×100×价格权重</w:t>
      </w:r>
    </w:p>
    <w:p w14:paraId="360CAFB7">
      <w:pPr>
        <w:tabs>
          <w:tab w:val="left" w:pos="993"/>
        </w:tabs>
        <w:snapToGrid w:val="0"/>
        <w:spacing w:after="156"/>
        <w:ind w:left="2039" w:leftChars="810" w:hanging="338" w:hangingChars="141"/>
        <w:jc w:val="left"/>
        <w:rPr>
          <w:rStyle w:val="43"/>
          <w:rFonts w:ascii="宋体" w:hAnsi="宋体" w:cs="宋体"/>
          <w:i/>
          <w:color w:val="FF0000"/>
          <w:kern w:val="0"/>
          <w:sz w:val="24"/>
        </w:rPr>
      </w:pPr>
    </w:p>
    <w:p w14:paraId="01CA1E01">
      <w:pPr>
        <w:numPr>
          <w:ilvl w:val="0"/>
          <w:numId w:val="11"/>
        </w:numPr>
        <w:tabs>
          <w:tab w:val="left" w:pos="993"/>
        </w:tabs>
        <w:snapToGrid w:val="0"/>
        <w:spacing w:after="156"/>
        <w:ind w:left="993" w:hanging="993"/>
        <w:jc w:val="left"/>
        <w:rPr>
          <w:rStyle w:val="43"/>
          <w:rFonts w:ascii="宋体" w:hAnsi="宋体" w:cs="宋体"/>
          <w:kern w:val="0"/>
          <w:sz w:val="24"/>
        </w:rPr>
      </w:pPr>
      <w:r>
        <w:rPr>
          <w:rStyle w:val="43"/>
          <w:rFonts w:hint="eastAsia" w:ascii="宋体" w:hAnsi="宋体" w:cs="宋体"/>
          <w:kern w:val="0"/>
          <w:sz w:val="24"/>
        </w:rPr>
        <w:t>评审程序</w:t>
      </w:r>
    </w:p>
    <w:p w14:paraId="1340F90E">
      <w:pPr>
        <w:numPr>
          <w:ilvl w:val="1"/>
          <w:numId w:val="11"/>
        </w:numPr>
        <w:tabs>
          <w:tab w:val="left" w:pos="993"/>
        </w:tabs>
        <w:snapToGrid w:val="0"/>
        <w:spacing w:after="156"/>
        <w:ind w:left="993" w:hanging="993"/>
        <w:jc w:val="left"/>
        <w:rPr>
          <w:rStyle w:val="43"/>
          <w:rFonts w:ascii="宋体" w:hAnsi="宋体" w:cs="宋体"/>
          <w:kern w:val="0"/>
          <w:sz w:val="24"/>
        </w:rPr>
      </w:pPr>
      <w:r>
        <w:rPr>
          <w:rStyle w:val="43"/>
          <w:rFonts w:hint="eastAsia" w:ascii="宋体" w:hAnsi="宋体" w:cs="宋体"/>
          <w:kern w:val="0"/>
          <w:sz w:val="24"/>
        </w:rPr>
        <w:t>符合性检查。</w:t>
      </w:r>
    </w:p>
    <w:p w14:paraId="6ADAB023">
      <w:pPr>
        <w:numPr>
          <w:ilvl w:val="2"/>
          <w:numId w:val="11"/>
        </w:numPr>
        <w:tabs>
          <w:tab w:val="left" w:pos="993"/>
          <w:tab w:val="left" w:pos="1077"/>
        </w:tabs>
        <w:snapToGrid w:val="0"/>
        <w:spacing w:before="120" w:after="156"/>
        <w:ind w:left="993" w:hanging="993"/>
        <w:jc w:val="left"/>
        <w:rPr>
          <w:rStyle w:val="43"/>
          <w:rFonts w:ascii="宋体" w:hAnsi="宋体" w:cs="宋体"/>
          <w:kern w:val="0"/>
          <w:sz w:val="24"/>
        </w:rPr>
      </w:pPr>
      <w:r>
        <w:rPr>
          <w:rStyle w:val="43"/>
          <w:rFonts w:hint="eastAsia" w:ascii="宋体" w:hAnsi="宋体" w:cs="宋体"/>
          <w:kern w:val="0"/>
          <w:sz w:val="24"/>
        </w:rPr>
        <w:t>评标委员会按附表二所列标准，对投标文件的有效性、完整性和对招标文件的响应程度进行审查，以确定是否对招标文件的实质性要求作出响应。</w:t>
      </w:r>
    </w:p>
    <w:p w14:paraId="7C4BDCCC">
      <w:pPr>
        <w:numPr>
          <w:ilvl w:val="2"/>
          <w:numId w:val="11"/>
        </w:numPr>
        <w:tabs>
          <w:tab w:val="left" w:pos="993"/>
          <w:tab w:val="left" w:pos="1077"/>
        </w:tabs>
        <w:snapToGrid w:val="0"/>
        <w:spacing w:before="120" w:after="156"/>
        <w:ind w:left="993" w:hanging="993"/>
        <w:jc w:val="left"/>
        <w:rPr>
          <w:rStyle w:val="43"/>
          <w:rFonts w:ascii="宋体" w:hAnsi="宋体" w:cs="宋体"/>
          <w:kern w:val="0"/>
          <w:sz w:val="24"/>
        </w:rPr>
      </w:pPr>
      <w:r>
        <w:rPr>
          <w:rStyle w:val="43"/>
          <w:rFonts w:hint="eastAsia" w:ascii="宋体" w:hAnsi="宋体" w:cs="宋体"/>
          <w:kern w:val="0"/>
          <w:sz w:val="24"/>
        </w:rPr>
        <w:t>澄清有关问题。</w:t>
      </w:r>
    </w:p>
    <w:p w14:paraId="76043E58">
      <w:pPr>
        <w:tabs>
          <w:tab w:val="left" w:pos="993"/>
          <w:tab w:val="left" w:pos="1418"/>
        </w:tabs>
        <w:snapToGrid w:val="0"/>
        <w:spacing w:before="120" w:after="156"/>
        <w:ind w:left="1699" w:leftChars="472" w:hanging="708" w:hangingChars="295"/>
        <w:jc w:val="left"/>
        <w:rPr>
          <w:rStyle w:val="43"/>
          <w:rFonts w:ascii="宋体" w:hAnsi="宋体" w:cs="宋体"/>
          <w:kern w:val="0"/>
          <w:sz w:val="24"/>
        </w:rPr>
      </w:pPr>
      <w:r>
        <w:rPr>
          <w:rStyle w:val="43"/>
          <w:rFonts w:hint="eastAsia" w:ascii="宋体" w:hAnsi="宋体" w:cs="宋体"/>
          <w:kern w:val="0"/>
          <w:sz w:val="24"/>
        </w:rPr>
        <w:t>（1）</w:t>
      </w:r>
      <w:r>
        <w:rPr>
          <w:rStyle w:val="43"/>
          <w:rFonts w:hint="eastAsia" w:ascii="宋体" w:hAnsi="宋体" w:cs="宋体"/>
          <w:kern w:val="0"/>
          <w:sz w:val="24"/>
        </w:rPr>
        <w:tab/>
      </w:r>
      <w:r>
        <w:rPr>
          <w:rStyle w:val="43"/>
          <w:rFonts w:hint="eastAsia" w:ascii="宋体" w:hAnsi="宋体" w:cs="宋体"/>
          <w:kern w:val="0"/>
          <w:sz w:val="24"/>
        </w:rPr>
        <w:t>对投标文件中含义不明确、同类问题表述不一致或者有明显文字和计算错误的内容，评标委员会可以书面形式要求投标人作出必要的澄清、说明或者纠正。投标人的澄清、说明或者补正应当采用书面形式，由其授权的代表签字，并不得超出投标文件的范围或者改变投标文件的实质性内容。</w:t>
      </w:r>
    </w:p>
    <w:p w14:paraId="6A3BF194">
      <w:pPr>
        <w:tabs>
          <w:tab w:val="left" w:pos="993"/>
          <w:tab w:val="left" w:pos="1418"/>
        </w:tabs>
        <w:snapToGrid w:val="0"/>
        <w:spacing w:before="120" w:after="156"/>
        <w:ind w:left="1699" w:leftChars="472" w:hanging="708" w:hangingChars="295"/>
        <w:jc w:val="left"/>
        <w:rPr>
          <w:rStyle w:val="43"/>
          <w:rFonts w:ascii="宋体" w:hAnsi="宋体" w:cs="宋体"/>
          <w:kern w:val="0"/>
          <w:sz w:val="24"/>
        </w:rPr>
      </w:pPr>
      <w:r>
        <w:rPr>
          <w:rStyle w:val="43"/>
          <w:rFonts w:hint="eastAsia" w:ascii="宋体" w:hAnsi="宋体" w:cs="宋体"/>
          <w:kern w:val="0"/>
          <w:sz w:val="24"/>
        </w:rPr>
        <w:t>（2）</w:t>
      </w:r>
      <w:r>
        <w:rPr>
          <w:rStyle w:val="43"/>
          <w:rFonts w:hint="eastAsia" w:ascii="宋体" w:hAnsi="宋体" w:cs="宋体"/>
          <w:kern w:val="0"/>
          <w:sz w:val="24"/>
        </w:rPr>
        <w:tab/>
      </w:r>
      <w:r>
        <w:rPr>
          <w:rStyle w:val="43"/>
          <w:rFonts w:hint="eastAsia" w:ascii="宋体" w:hAnsi="宋体" w:cs="宋体"/>
          <w:kern w:val="0"/>
          <w:sz w:val="24"/>
        </w:rPr>
        <w:t>评标委员会不接受投标人主动提出的澄清、说明或补正。</w:t>
      </w:r>
    </w:p>
    <w:p w14:paraId="47DBBAB5">
      <w:pPr>
        <w:tabs>
          <w:tab w:val="left" w:pos="993"/>
          <w:tab w:val="left" w:pos="1418"/>
        </w:tabs>
        <w:snapToGrid w:val="0"/>
        <w:spacing w:before="120" w:after="156"/>
        <w:ind w:left="1699" w:leftChars="472" w:hanging="708" w:hangingChars="295"/>
        <w:jc w:val="left"/>
        <w:rPr>
          <w:rStyle w:val="43"/>
          <w:rFonts w:ascii="宋体" w:hAnsi="宋体" w:cs="宋体"/>
          <w:kern w:val="0"/>
          <w:sz w:val="24"/>
        </w:rPr>
      </w:pPr>
      <w:r>
        <w:rPr>
          <w:rStyle w:val="43"/>
          <w:rFonts w:hint="eastAsia" w:ascii="宋体" w:hAnsi="宋体" w:cs="宋体"/>
          <w:kern w:val="0"/>
          <w:sz w:val="24"/>
        </w:rPr>
        <w:t>（3）</w:t>
      </w:r>
      <w:r>
        <w:rPr>
          <w:rStyle w:val="43"/>
          <w:rFonts w:hint="eastAsia" w:ascii="宋体" w:hAnsi="宋体" w:cs="宋体"/>
          <w:kern w:val="0"/>
          <w:sz w:val="24"/>
        </w:rPr>
        <w:tab/>
      </w:r>
      <w:r>
        <w:rPr>
          <w:rStyle w:val="43"/>
          <w:rFonts w:hint="eastAsia" w:ascii="宋体" w:hAnsi="宋体" w:cs="宋体"/>
          <w:kern w:val="0"/>
          <w:sz w:val="24"/>
        </w:rPr>
        <w:t>投标人的书面澄清、说明和补正属于投标文件的组成部分。</w:t>
      </w:r>
    </w:p>
    <w:p w14:paraId="41551D17">
      <w:pPr>
        <w:tabs>
          <w:tab w:val="left" w:pos="993"/>
          <w:tab w:val="left" w:pos="1418"/>
        </w:tabs>
        <w:snapToGrid w:val="0"/>
        <w:spacing w:before="120" w:after="156"/>
        <w:ind w:left="1699" w:leftChars="472" w:hanging="708" w:hangingChars="295"/>
        <w:jc w:val="left"/>
        <w:rPr>
          <w:rStyle w:val="43"/>
          <w:rFonts w:ascii="宋体" w:hAnsi="宋体" w:cs="宋体"/>
          <w:kern w:val="0"/>
          <w:sz w:val="24"/>
        </w:rPr>
      </w:pPr>
      <w:r>
        <w:rPr>
          <w:rStyle w:val="43"/>
          <w:rFonts w:hint="eastAsia" w:ascii="宋体" w:hAnsi="宋体" w:cs="宋体"/>
          <w:kern w:val="0"/>
          <w:sz w:val="24"/>
        </w:rPr>
        <w:t>（4）</w:t>
      </w:r>
      <w:r>
        <w:rPr>
          <w:rStyle w:val="43"/>
          <w:rFonts w:hint="eastAsia" w:ascii="宋体" w:hAnsi="宋体" w:cs="宋体"/>
          <w:kern w:val="0"/>
          <w:sz w:val="24"/>
        </w:rPr>
        <w:tab/>
      </w:r>
      <w:r>
        <w:rPr>
          <w:rStyle w:val="43"/>
          <w:rFonts w:hint="eastAsia" w:ascii="宋体" w:hAnsi="宋体" w:cs="宋体"/>
          <w:kern w:val="0"/>
          <w:sz w:val="24"/>
        </w:rPr>
        <w:t>评标委员会对投标人提交的澄清、说明或补正有疑问的，可以要求投标人进一步澄清、说明或补正，直至满足评标委员会的要求。</w:t>
      </w:r>
    </w:p>
    <w:p w14:paraId="71C69496">
      <w:pPr>
        <w:numPr>
          <w:ilvl w:val="2"/>
          <w:numId w:val="11"/>
        </w:numPr>
        <w:tabs>
          <w:tab w:val="left" w:pos="993"/>
          <w:tab w:val="left" w:pos="1077"/>
        </w:tabs>
        <w:snapToGrid w:val="0"/>
        <w:spacing w:before="120" w:after="156"/>
        <w:ind w:left="993" w:hanging="993"/>
        <w:jc w:val="left"/>
        <w:rPr>
          <w:rStyle w:val="43"/>
          <w:rFonts w:ascii="宋体" w:hAnsi="宋体" w:cs="宋体"/>
          <w:kern w:val="0"/>
          <w:sz w:val="24"/>
        </w:rPr>
      </w:pPr>
      <w:r>
        <w:rPr>
          <w:rStyle w:val="43"/>
          <w:rFonts w:hint="eastAsia" w:ascii="宋体" w:hAnsi="宋体" w:cs="宋体"/>
          <w:kern w:val="0"/>
          <w:sz w:val="24"/>
        </w:rPr>
        <w:t>投标文件报价出现前后不一致的，除招标文件另有规定外，按照下列规定修正：</w:t>
      </w:r>
    </w:p>
    <w:p w14:paraId="7A5BEF8B">
      <w:pPr>
        <w:tabs>
          <w:tab w:val="left" w:pos="993"/>
        </w:tabs>
        <w:snapToGrid w:val="0"/>
        <w:spacing w:after="156"/>
        <w:ind w:left="1696" w:leftChars="513" w:hanging="619" w:hangingChars="258"/>
        <w:jc w:val="left"/>
        <w:rPr>
          <w:rStyle w:val="43"/>
          <w:rFonts w:ascii="宋体" w:hAnsi="宋体" w:cs="宋体"/>
          <w:kern w:val="0"/>
          <w:sz w:val="24"/>
        </w:rPr>
      </w:pPr>
      <w:r>
        <w:rPr>
          <w:rStyle w:val="43"/>
          <w:rFonts w:hint="eastAsia" w:ascii="宋体" w:hAnsi="宋体" w:cs="宋体"/>
          <w:kern w:val="0"/>
          <w:sz w:val="24"/>
        </w:rPr>
        <w:t>（1）</w:t>
      </w:r>
      <w:r>
        <w:rPr>
          <w:rStyle w:val="43"/>
          <w:rFonts w:hint="eastAsia" w:ascii="宋体" w:hAnsi="宋体" w:cs="宋体"/>
          <w:kern w:val="0"/>
          <w:sz w:val="24"/>
        </w:rPr>
        <w:tab/>
      </w:r>
      <w:r>
        <w:rPr>
          <w:rStyle w:val="43"/>
          <w:rFonts w:hint="eastAsia" w:ascii="宋体" w:hAnsi="宋体" w:cs="宋体"/>
          <w:kern w:val="0"/>
          <w:sz w:val="24"/>
        </w:rPr>
        <w:t>投标文件中开标一览表（报价表）内容与投标文件中相应内容不一致的，以开标一览表（报价表）为准；</w:t>
      </w:r>
    </w:p>
    <w:p w14:paraId="613D7DA4">
      <w:pPr>
        <w:tabs>
          <w:tab w:val="left" w:pos="993"/>
        </w:tabs>
        <w:snapToGrid w:val="0"/>
        <w:spacing w:after="156"/>
        <w:ind w:left="1696" w:leftChars="513" w:hanging="619" w:hangingChars="258"/>
        <w:jc w:val="left"/>
        <w:rPr>
          <w:rStyle w:val="43"/>
          <w:rFonts w:ascii="宋体" w:hAnsi="宋体" w:cs="宋体"/>
          <w:kern w:val="0"/>
          <w:sz w:val="24"/>
        </w:rPr>
      </w:pPr>
      <w:r>
        <w:rPr>
          <w:rStyle w:val="43"/>
          <w:rFonts w:hint="eastAsia" w:ascii="宋体" w:hAnsi="宋体" w:cs="宋体"/>
          <w:kern w:val="0"/>
          <w:sz w:val="24"/>
        </w:rPr>
        <w:t>（2）</w:t>
      </w:r>
      <w:r>
        <w:rPr>
          <w:rStyle w:val="43"/>
          <w:rFonts w:hint="eastAsia" w:ascii="宋体" w:hAnsi="宋体" w:cs="宋体"/>
          <w:kern w:val="0"/>
          <w:sz w:val="24"/>
        </w:rPr>
        <w:tab/>
      </w:r>
      <w:r>
        <w:rPr>
          <w:rStyle w:val="43"/>
          <w:rFonts w:hint="eastAsia" w:ascii="宋体" w:hAnsi="宋体" w:cs="宋体"/>
          <w:kern w:val="0"/>
          <w:sz w:val="24"/>
        </w:rPr>
        <w:t>大写金额和小写金额不一致的，以大写金额为准；</w:t>
      </w:r>
    </w:p>
    <w:p w14:paraId="09EA6584">
      <w:pPr>
        <w:tabs>
          <w:tab w:val="left" w:pos="993"/>
        </w:tabs>
        <w:snapToGrid w:val="0"/>
        <w:spacing w:after="156"/>
        <w:ind w:left="1696" w:leftChars="513" w:hanging="619" w:hangingChars="258"/>
        <w:jc w:val="left"/>
        <w:rPr>
          <w:rStyle w:val="43"/>
          <w:rFonts w:ascii="宋体" w:hAnsi="宋体" w:cs="宋体"/>
          <w:kern w:val="0"/>
          <w:sz w:val="24"/>
        </w:rPr>
      </w:pPr>
      <w:r>
        <w:rPr>
          <w:rStyle w:val="43"/>
          <w:rFonts w:hint="eastAsia" w:ascii="宋体" w:hAnsi="宋体" w:cs="宋体"/>
          <w:kern w:val="0"/>
          <w:sz w:val="24"/>
        </w:rPr>
        <w:t>（3）</w:t>
      </w:r>
      <w:r>
        <w:rPr>
          <w:rStyle w:val="43"/>
          <w:rFonts w:hint="eastAsia" w:ascii="宋体" w:hAnsi="宋体" w:cs="宋体"/>
          <w:kern w:val="0"/>
          <w:sz w:val="24"/>
        </w:rPr>
        <w:tab/>
      </w:r>
      <w:r>
        <w:rPr>
          <w:rStyle w:val="43"/>
          <w:rFonts w:hint="eastAsia" w:ascii="宋体" w:hAnsi="宋体" w:cs="宋体"/>
          <w:kern w:val="0"/>
          <w:sz w:val="24"/>
        </w:rPr>
        <w:t>单价金额小数点或者百分比有明显错位的，以开标一览表（报价表）的总价为准，并修改单价；</w:t>
      </w:r>
    </w:p>
    <w:p w14:paraId="10C94749">
      <w:pPr>
        <w:tabs>
          <w:tab w:val="left" w:pos="993"/>
        </w:tabs>
        <w:snapToGrid w:val="0"/>
        <w:spacing w:after="156"/>
        <w:ind w:left="1696" w:leftChars="513" w:hanging="619" w:hangingChars="258"/>
        <w:jc w:val="left"/>
        <w:rPr>
          <w:rStyle w:val="43"/>
          <w:rFonts w:ascii="宋体" w:hAnsi="宋体" w:cs="宋体"/>
          <w:kern w:val="0"/>
          <w:sz w:val="24"/>
        </w:rPr>
      </w:pPr>
      <w:r>
        <w:rPr>
          <w:rStyle w:val="43"/>
          <w:rFonts w:hint="eastAsia" w:ascii="宋体" w:hAnsi="宋体" w:cs="宋体"/>
          <w:kern w:val="0"/>
          <w:sz w:val="24"/>
        </w:rPr>
        <w:t>（4）</w:t>
      </w:r>
      <w:r>
        <w:rPr>
          <w:rStyle w:val="43"/>
          <w:rFonts w:hint="eastAsia" w:ascii="宋体" w:hAnsi="宋体" w:cs="宋体"/>
          <w:kern w:val="0"/>
          <w:sz w:val="24"/>
        </w:rPr>
        <w:tab/>
      </w:r>
      <w:r>
        <w:rPr>
          <w:rStyle w:val="43"/>
          <w:rFonts w:hint="eastAsia" w:ascii="宋体" w:hAnsi="宋体" w:cs="宋体"/>
          <w:kern w:val="0"/>
          <w:sz w:val="24"/>
        </w:rPr>
        <w:t>总价金额与按单价汇总金额不一致的，以单价金额计算结果为准。</w:t>
      </w:r>
    </w:p>
    <w:p w14:paraId="721766F9">
      <w:pPr>
        <w:tabs>
          <w:tab w:val="left" w:pos="993"/>
        </w:tabs>
        <w:snapToGrid w:val="0"/>
        <w:spacing w:after="156"/>
        <w:ind w:left="991" w:leftChars="472" w:firstLine="2"/>
        <w:rPr>
          <w:rStyle w:val="43"/>
          <w:rFonts w:ascii="宋体" w:hAnsi="宋体" w:cs="宋体"/>
          <w:sz w:val="24"/>
        </w:rPr>
      </w:pPr>
      <w:r>
        <w:rPr>
          <w:rStyle w:val="43"/>
          <w:rFonts w:hint="eastAsia" w:ascii="宋体" w:hAnsi="宋体" w:cs="宋体"/>
          <w:sz w:val="24"/>
        </w:rPr>
        <w:t>同时出现两种以上不一致的，按照前款规定的顺序修正。修正后的报价经投标人确认后产生约束力，投标人不确认的，其投标无效。</w:t>
      </w:r>
    </w:p>
    <w:p w14:paraId="432520FF">
      <w:pPr>
        <w:tabs>
          <w:tab w:val="left" w:pos="993"/>
        </w:tabs>
        <w:snapToGrid w:val="0"/>
        <w:spacing w:after="156"/>
        <w:ind w:left="991" w:leftChars="472" w:firstLine="2"/>
        <w:rPr>
          <w:rStyle w:val="43"/>
          <w:rFonts w:ascii="宋体" w:hAnsi="宋体" w:cs="宋体"/>
          <w:sz w:val="24"/>
        </w:rPr>
      </w:pPr>
      <w:r>
        <w:rPr>
          <w:rStyle w:val="43"/>
          <w:rFonts w:hint="eastAsia" w:ascii="宋体" w:hAnsi="宋体" w:cs="宋体"/>
          <w:sz w:val="24"/>
        </w:rPr>
        <w:t>投标人的确认应当采用书面形式，并加盖公章，或者由法定代表人或其授权的代表签字。</w:t>
      </w:r>
    </w:p>
    <w:p w14:paraId="13350B02">
      <w:pPr>
        <w:numPr>
          <w:ilvl w:val="1"/>
          <w:numId w:val="11"/>
        </w:numPr>
        <w:tabs>
          <w:tab w:val="left" w:pos="993"/>
        </w:tabs>
        <w:snapToGrid w:val="0"/>
        <w:spacing w:after="156"/>
        <w:jc w:val="left"/>
        <w:rPr>
          <w:rStyle w:val="43"/>
          <w:rFonts w:ascii="宋体" w:hAnsi="宋体" w:cs="宋体"/>
          <w:kern w:val="0"/>
          <w:sz w:val="24"/>
        </w:rPr>
      </w:pPr>
      <w:r>
        <w:rPr>
          <w:rStyle w:val="43"/>
          <w:rFonts w:hint="eastAsia" w:ascii="宋体" w:hAnsi="宋体" w:cs="宋体"/>
          <w:kern w:val="0"/>
          <w:sz w:val="24"/>
        </w:rPr>
        <w:t>商务和技术评审</w:t>
      </w:r>
    </w:p>
    <w:p w14:paraId="0CA1C7C8">
      <w:pPr>
        <w:numPr>
          <w:ilvl w:val="2"/>
          <w:numId w:val="11"/>
        </w:numPr>
        <w:tabs>
          <w:tab w:val="left" w:pos="993"/>
        </w:tabs>
        <w:snapToGrid w:val="0"/>
        <w:spacing w:after="156"/>
        <w:ind w:left="993" w:hanging="993"/>
        <w:jc w:val="left"/>
        <w:rPr>
          <w:rStyle w:val="43"/>
          <w:rFonts w:ascii="宋体" w:hAnsi="宋体" w:cs="宋体"/>
          <w:kern w:val="0"/>
          <w:sz w:val="24"/>
        </w:rPr>
      </w:pPr>
      <w:r>
        <w:rPr>
          <w:rStyle w:val="43"/>
          <w:rFonts w:hint="eastAsia" w:ascii="宋体" w:hAnsi="宋体" w:cs="宋体"/>
          <w:kern w:val="0"/>
          <w:sz w:val="24"/>
        </w:rPr>
        <w:t>比较与评价</w:t>
      </w:r>
    </w:p>
    <w:p w14:paraId="4710BF21">
      <w:pPr>
        <w:tabs>
          <w:tab w:val="left" w:pos="993"/>
        </w:tabs>
        <w:snapToGrid w:val="0"/>
        <w:spacing w:before="120" w:after="156"/>
        <w:ind w:left="991" w:leftChars="472"/>
        <w:jc w:val="left"/>
        <w:rPr>
          <w:rStyle w:val="43"/>
          <w:rFonts w:ascii="宋体" w:hAnsi="宋体" w:cs="宋体"/>
          <w:sz w:val="24"/>
        </w:rPr>
      </w:pPr>
      <w:r>
        <w:rPr>
          <w:rStyle w:val="43"/>
          <w:rFonts w:hint="eastAsia" w:ascii="宋体" w:hAnsi="宋体" w:cs="宋体"/>
          <w:kern w:val="0"/>
          <w:sz w:val="24"/>
        </w:rPr>
        <w:t>评标委员会按本章第3.3款[详细评审标准]</w:t>
      </w:r>
      <w:r>
        <w:rPr>
          <w:rStyle w:val="43"/>
          <w:rFonts w:hint="eastAsia" w:ascii="宋体" w:hAnsi="宋体" w:cs="宋体"/>
          <w:sz w:val="24"/>
        </w:rPr>
        <w:t>对资格审查合格且符合性审查合格的投标文件进行商务和技术评估，综合比较与评价。</w:t>
      </w:r>
    </w:p>
    <w:p w14:paraId="72E01C4C">
      <w:pPr>
        <w:tabs>
          <w:tab w:val="left" w:pos="993"/>
        </w:tabs>
        <w:snapToGrid w:val="0"/>
        <w:spacing w:before="120" w:after="156"/>
        <w:ind w:left="991" w:leftChars="472"/>
        <w:jc w:val="left"/>
        <w:rPr>
          <w:rStyle w:val="43"/>
          <w:rFonts w:ascii="宋体" w:hAnsi="宋体" w:cs="宋体"/>
          <w:sz w:val="24"/>
        </w:rPr>
      </w:pPr>
      <w:r>
        <w:rPr>
          <w:rStyle w:val="43"/>
          <w:rFonts w:hint="eastAsia" w:ascii="宋体" w:hAnsi="宋体" w:cs="宋体"/>
          <w:sz w:val="24"/>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4D028C59">
      <w:pPr>
        <w:numPr>
          <w:ilvl w:val="2"/>
          <w:numId w:val="11"/>
        </w:numPr>
        <w:tabs>
          <w:tab w:val="left" w:pos="993"/>
        </w:tabs>
        <w:snapToGrid w:val="0"/>
        <w:spacing w:after="156"/>
        <w:ind w:left="993" w:hanging="993"/>
        <w:jc w:val="left"/>
        <w:rPr>
          <w:rStyle w:val="43"/>
          <w:rFonts w:ascii="宋体" w:hAnsi="宋体" w:cs="宋体"/>
          <w:kern w:val="0"/>
          <w:sz w:val="24"/>
        </w:rPr>
      </w:pPr>
      <w:r>
        <w:rPr>
          <w:rStyle w:val="43"/>
          <w:rFonts w:hint="eastAsia" w:ascii="宋体" w:hAnsi="宋体" w:cs="宋体"/>
          <w:kern w:val="0"/>
          <w:sz w:val="24"/>
        </w:rPr>
        <w:t>评标委员会按本章第3.3款规定的量化因素和分值进行打分，并计算出综合评估得分。</w:t>
      </w:r>
    </w:p>
    <w:p w14:paraId="16AB3192">
      <w:pPr>
        <w:tabs>
          <w:tab w:val="left" w:pos="993"/>
        </w:tabs>
        <w:snapToGrid w:val="0"/>
        <w:spacing w:after="156"/>
        <w:ind w:left="1679" w:leftChars="514" w:hanging="600" w:hangingChars="250"/>
        <w:jc w:val="left"/>
        <w:rPr>
          <w:rStyle w:val="43"/>
          <w:rFonts w:ascii="宋体" w:hAnsi="宋体" w:cs="宋体"/>
          <w:kern w:val="0"/>
          <w:sz w:val="24"/>
        </w:rPr>
      </w:pPr>
      <w:r>
        <w:rPr>
          <w:rStyle w:val="43"/>
          <w:rFonts w:hint="eastAsia" w:ascii="宋体" w:hAnsi="宋体" w:cs="宋体"/>
          <w:kern w:val="0"/>
          <w:sz w:val="24"/>
        </w:rPr>
        <w:t>（1）按本章第3.3.1项规定的评审因素和分值对商务部分计算出得分A；</w:t>
      </w:r>
    </w:p>
    <w:p w14:paraId="0549E648">
      <w:pPr>
        <w:tabs>
          <w:tab w:val="left" w:pos="993"/>
        </w:tabs>
        <w:snapToGrid w:val="0"/>
        <w:spacing w:after="156"/>
        <w:ind w:left="1679" w:leftChars="514" w:hanging="600" w:hangingChars="250"/>
        <w:jc w:val="left"/>
        <w:rPr>
          <w:rStyle w:val="43"/>
          <w:rFonts w:ascii="宋体" w:hAnsi="宋体" w:cs="宋体"/>
          <w:kern w:val="0"/>
          <w:sz w:val="24"/>
        </w:rPr>
      </w:pPr>
      <w:r>
        <w:rPr>
          <w:rStyle w:val="43"/>
          <w:rFonts w:hint="eastAsia" w:ascii="宋体" w:hAnsi="宋体" w:cs="宋体"/>
          <w:kern w:val="0"/>
          <w:sz w:val="24"/>
        </w:rPr>
        <w:t>（2）按本章第3.3.2项规定的评审因素和分值对技术部分计算出得分B；</w:t>
      </w:r>
    </w:p>
    <w:p w14:paraId="663B6684">
      <w:pPr>
        <w:tabs>
          <w:tab w:val="left" w:pos="993"/>
        </w:tabs>
        <w:snapToGrid w:val="0"/>
        <w:spacing w:after="156"/>
        <w:ind w:left="1679" w:leftChars="514" w:hanging="600" w:hangingChars="250"/>
        <w:jc w:val="left"/>
        <w:rPr>
          <w:rStyle w:val="43"/>
          <w:rFonts w:ascii="宋体" w:hAnsi="宋体" w:cs="宋体"/>
          <w:kern w:val="0"/>
          <w:sz w:val="24"/>
        </w:rPr>
      </w:pPr>
      <w:r>
        <w:rPr>
          <w:rStyle w:val="43"/>
          <w:rFonts w:hint="eastAsia" w:ascii="宋体" w:hAnsi="宋体" w:cs="宋体"/>
          <w:kern w:val="0"/>
          <w:sz w:val="24"/>
        </w:rPr>
        <w:t>（3）按本章第3.3.3项规定的评审因素和分值对报价部分计算出得分C。</w:t>
      </w:r>
    </w:p>
    <w:p w14:paraId="4D9F9E11">
      <w:pPr>
        <w:numPr>
          <w:ilvl w:val="2"/>
          <w:numId w:val="11"/>
        </w:numPr>
        <w:tabs>
          <w:tab w:val="left" w:pos="993"/>
        </w:tabs>
        <w:snapToGrid w:val="0"/>
        <w:spacing w:after="156"/>
        <w:ind w:left="993" w:hanging="993"/>
        <w:jc w:val="left"/>
        <w:rPr>
          <w:rStyle w:val="43"/>
          <w:rFonts w:ascii="宋体" w:hAnsi="宋体" w:cs="宋体"/>
          <w:kern w:val="0"/>
          <w:sz w:val="24"/>
        </w:rPr>
      </w:pPr>
      <w:r>
        <w:rPr>
          <w:rStyle w:val="43"/>
          <w:rFonts w:hint="eastAsia" w:ascii="宋体" w:hAnsi="宋体" w:cs="宋体"/>
          <w:kern w:val="0"/>
          <w:sz w:val="24"/>
        </w:rPr>
        <w:t>评分分值计算保留小数点后两位，小数点后第三位“四舍五入”。</w:t>
      </w:r>
    </w:p>
    <w:p w14:paraId="5BE76747">
      <w:pPr>
        <w:numPr>
          <w:ilvl w:val="2"/>
          <w:numId w:val="11"/>
        </w:numPr>
        <w:tabs>
          <w:tab w:val="left" w:pos="993"/>
        </w:tabs>
        <w:snapToGrid w:val="0"/>
        <w:spacing w:after="156"/>
        <w:ind w:left="993" w:hanging="993"/>
        <w:jc w:val="left"/>
        <w:rPr>
          <w:rStyle w:val="43"/>
          <w:rFonts w:ascii="宋体" w:hAnsi="宋体" w:cs="宋体"/>
          <w:kern w:val="0"/>
          <w:sz w:val="24"/>
        </w:rPr>
      </w:pPr>
      <w:r>
        <w:rPr>
          <w:rStyle w:val="43"/>
          <w:rFonts w:hint="eastAsia" w:ascii="宋体" w:hAnsi="宋体" w:cs="宋体"/>
          <w:kern w:val="0"/>
          <w:sz w:val="24"/>
        </w:rPr>
        <w:t>投标人得分=A×A</w:t>
      </w:r>
      <w:r>
        <w:rPr>
          <w:rStyle w:val="43"/>
          <w:rFonts w:hint="eastAsia" w:ascii="宋体" w:hAnsi="宋体" w:cs="宋体"/>
          <w:kern w:val="0"/>
          <w:sz w:val="24"/>
          <w:vertAlign w:val="subscript"/>
        </w:rPr>
        <w:t>1</w:t>
      </w:r>
      <w:r>
        <w:rPr>
          <w:rStyle w:val="43"/>
          <w:rFonts w:hint="eastAsia" w:ascii="宋体" w:hAnsi="宋体" w:cs="宋体"/>
          <w:kern w:val="0"/>
          <w:sz w:val="24"/>
        </w:rPr>
        <w:t>＋B×A</w:t>
      </w:r>
      <w:r>
        <w:rPr>
          <w:rStyle w:val="43"/>
          <w:rFonts w:hint="eastAsia" w:ascii="宋体" w:hAnsi="宋体" w:cs="宋体"/>
          <w:kern w:val="0"/>
          <w:sz w:val="24"/>
          <w:vertAlign w:val="subscript"/>
        </w:rPr>
        <w:t>2</w:t>
      </w:r>
      <w:r>
        <w:rPr>
          <w:rStyle w:val="43"/>
          <w:rFonts w:hint="eastAsia" w:ascii="宋体" w:hAnsi="宋体" w:cs="宋体"/>
          <w:kern w:val="0"/>
          <w:sz w:val="24"/>
        </w:rPr>
        <w:t>＋C×A</w:t>
      </w:r>
      <w:r>
        <w:rPr>
          <w:rStyle w:val="43"/>
          <w:rFonts w:hint="eastAsia" w:ascii="宋体" w:hAnsi="宋体" w:cs="宋体"/>
          <w:kern w:val="0"/>
          <w:sz w:val="24"/>
          <w:vertAlign w:val="subscript"/>
        </w:rPr>
        <w:t>3</w:t>
      </w:r>
    </w:p>
    <w:p w14:paraId="4B6A815A">
      <w:pPr>
        <w:numPr>
          <w:ilvl w:val="1"/>
          <w:numId w:val="11"/>
        </w:numPr>
        <w:tabs>
          <w:tab w:val="left" w:pos="993"/>
        </w:tabs>
        <w:snapToGrid w:val="0"/>
        <w:spacing w:after="156"/>
        <w:jc w:val="left"/>
        <w:rPr>
          <w:rStyle w:val="43"/>
          <w:rFonts w:ascii="宋体" w:hAnsi="宋体" w:cs="宋体"/>
          <w:kern w:val="0"/>
          <w:sz w:val="24"/>
        </w:rPr>
      </w:pPr>
      <w:r>
        <w:rPr>
          <w:rStyle w:val="43"/>
          <w:rFonts w:hint="eastAsia" w:ascii="宋体" w:hAnsi="宋体" w:cs="宋体"/>
          <w:kern w:val="0"/>
          <w:sz w:val="24"/>
        </w:rPr>
        <w:t>评标结果</w:t>
      </w:r>
    </w:p>
    <w:p w14:paraId="130F8706">
      <w:pPr>
        <w:numPr>
          <w:ilvl w:val="2"/>
          <w:numId w:val="11"/>
        </w:numPr>
        <w:tabs>
          <w:tab w:val="left" w:pos="993"/>
        </w:tabs>
        <w:snapToGrid w:val="0"/>
        <w:spacing w:after="156"/>
        <w:ind w:left="993" w:hanging="993"/>
        <w:jc w:val="left"/>
        <w:rPr>
          <w:rStyle w:val="43"/>
          <w:rFonts w:ascii="宋体" w:hAnsi="宋体" w:cs="宋体"/>
          <w:kern w:val="0"/>
          <w:sz w:val="24"/>
        </w:rPr>
      </w:pPr>
      <w:r>
        <w:rPr>
          <w:rStyle w:val="43"/>
          <w:rFonts w:hint="eastAsia" w:ascii="宋体" w:hAnsi="宋体" w:cs="宋体"/>
          <w:kern w:val="0"/>
          <w:sz w:val="24"/>
        </w:rPr>
        <w:t>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93D1740">
      <w:pPr>
        <w:numPr>
          <w:ilvl w:val="2"/>
          <w:numId w:val="11"/>
        </w:numPr>
        <w:tabs>
          <w:tab w:val="left" w:pos="993"/>
        </w:tabs>
        <w:snapToGrid w:val="0"/>
        <w:spacing w:after="156"/>
        <w:ind w:left="993" w:hanging="993"/>
        <w:jc w:val="left"/>
        <w:rPr>
          <w:rStyle w:val="43"/>
          <w:rFonts w:ascii="宋体" w:hAnsi="宋体" w:cs="宋体"/>
          <w:kern w:val="0"/>
          <w:sz w:val="24"/>
        </w:rPr>
      </w:pPr>
      <w:r>
        <w:rPr>
          <w:rStyle w:val="43"/>
          <w:rFonts w:hint="eastAsia" w:ascii="宋体" w:hAnsi="宋体" w:cs="宋体"/>
          <w:kern w:val="0"/>
          <w:sz w:val="24"/>
        </w:rPr>
        <w:t>除第二章“投标人须知”前附表授权直接确定中标人外，评标委员会按照得分由高到低的顺序推荐中标候选人。</w:t>
      </w:r>
    </w:p>
    <w:p w14:paraId="51396B1D">
      <w:pPr>
        <w:numPr>
          <w:ilvl w:val="2"/>
          <w:numId w:val="11"/>
        </w:numPr>
        <w:tabs>
          <w:tab w:val="left" w:pos="993"/>
        </w:tabs>
        <w:snapToGrid w:val="0"/>
        <w:spacing w:after="156"/>
        <w:ind w:left="993" w:hanging="993"/>
        <w:jc w:val="left"/>
        <w:rPr>
          <w:rStyle w:val="43"/>
          <w:rFonts w:ascii="宋体" w:hAnsi="宋体" w:cs="宋体"/>
          <w:kern w:val="0"/>
          <w:sz w:val="24"/>
        </w:rPr>
      </w:pPr>
      <w:r>
        <w:rPr>
          <w:rStyle w:val="43"/>
          <w:rFonts w:hint="eastAsia" w:ascii="宋体" w:hAnsi="宋体" w:cs="宋体"/>
          <w:kern w:val="0"/>
          <w:sz w:val="24"/>
        </w:rPr>
        <w:t>评标委员会完成评标后，应当向采购人提交书面评标报告。</w:t>
      </w:r>
    </w:p>
    <w:p w14:paraId="65977906">
      <w:pPr>
        <w:snapToGrid w:val="0"/>
        <w:spacing w:after="156"/>
        <w:ind w:left="1591" w:leftChars="472" w:hanging="600" w:hangingChars="250"/>
        <w:rPr>
          <w:rStyle w:val="43"/>
          <w:rFonts w:ascii="宋体" w:hAnsi="宋体"/>
          <w:color w:val="FF0000"/>
          <w:sz w:val="24"/>
        </w:rPr>
      </w:pPr>
    </w:p>
    <w:p w14:paraId="6BB381FD">
      <w:pPr>
        <w:snapToGrid w:val="0"/>
        <w:spacing w:after="156"/>
        <w:ind w:left="420" w:leftChars="200"/>
        <w:rPr>
          <w:rStyle w:val="43"/>
          <w:rFonts w:ascii="宋体" w:hAnsi="宋体"/>
          <w:color w:val="FF0000"/>
          <w:sz w:val="24"/>
        </w:rPr>
      </w:pPr>
    </w:p>
    <w:p w14:paraId="4EA28149">
      <w:pPr>
        <w:snapToGrid w:val="0"/>
        <w:spacing w:after="156"/>
        <w:ind w:left="1591" w:leftChars="472" w:hanging="600" w:hangingChars="250"/>
        <w:rPr>
          <w:rStyle w:val="43"/>
          <w:rFonts w:ascii="宋体" w:hAnsi="宋体"/>
          <w:color w:val="FF0000"/>
          <w:sz w:val="24"/>
        </w:rPr>
      </w:pPr>
    </w:p>
    <w:p w14:paraId="79B56272">
      <w:pPr>
        <w:snapToGrid w:val="0"/>
        <w:spacing w:after="156"/>
        <w:ind w:left="1591" w:leftChars="472" w:hanging="600" w:hangingChars="250"/>
        <w:rPr>
          <w:rStyle w:val="43"/>
          <w:rFonts w:ascii="宋体" w:hAnsi="宋体"/>
          <w:color w:val="FF0000"/>
          <w:sz w:val="24"/>
        </w:rPr>
      </w:pPr>
    </w:p>
    <w:p w14:paraId="72A95EE7">
      <w:pPr>
        <w:tabs>
          <w:tab w:val="left" w:pos="-94"/>
          <w:tab w:val="left" w:pos="428"/>
        </w:tabs>
        <w:spacing w:line="360" w:lineRule="auto"/>
        <w:rPr>
          <w:rStyle w:val="43"/>
        </w:rPr>
      </w:pPr>
      <w:r>
        <w:rPr>
          <w:rStyle w:val="43"/>
        </w:rPr>
        <w:br w:type="page"/>
      </w:r>
    </w:p>
    <w:p w14:paraId="491987A2">
      <w:pPr>
        <w:tabs>
          <w:tab w:val="left" w:pos="-94"/>
          <w:tab w:val="left" w:pos="428"/>
        </w:tabs>
        <w:spacing w:line="360" w:lineRule="auto"/>
        <w:ind w:left="23" w:leftChars="11"/>
        <w:jc w:val="center"/>
        <w:rPr>
          <w:rStyle w:val="43"/>
          <w:b/>
          <w:sz w:val="28"/>
          <w:szCs w:val="28"/>
        </w:rPr>
      </w:pPr>
      <w:r>
        <w:rPr>
          <w:rStyle w:val="43"/>
          <w:b/>
          <w:sz w:val="28"/>
          <w:szCs w:val="28"/>
        </w:rPr>
        <w:t>附表一资格审查表</w:t>
      </w:r>
    </w:p>
    <w:tbl>
      <w:tblPr>
        <w:tblStyle w:val="19"/>
        <w:tblW w:w="916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2"/>
        <w:gridCol w:w="2991"/>
        <w:gridCol w:w="4020"/>
        <w:gridCol w:w="1499"/>
      </w:tblGrid>
      <w:tr w14:paraId="5EAFC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2" w:type="dxa"/>
            <w:tcBorders>
              <w:top w:val="single" w:color="000000" w:sz="4" w:space="0"/>
              <w:left w:val="single" w:color="000000" w:sz="4" w:space="0"/>
              <w:bottom w:val="single" w:color="000000" w:sz="4" w:space="0"/>
              <w:right w:val="single" w:color="000000" w:sz="4" w:space="0"/>
            </w:tcBorders>
            <w:vAlign w:val="center"/>
          </w:tcPr>
          <w:p w14:paraId="351ECF55">
            <w:pPr>
              <w:snapToGrid w:val="0"/>
              <w:jc w:val="center"/>
              <w:rPr>
                <w:rStyle w:val="43"/>
                <w:rFonts w:ascii="宋体" w:hAnsi="宋体"/>
                <w:b/>
                <w:szCs w:val="21"/>
              </w:rPr>
            </w:pPr>
            <w:r>
              <w:rPr>
                <w:rStyle w:val="43"/>
                <w:rFonts w:ascii="宋体" w:hAnsi="宋体"/>
                <w:b/>
                <w:szCs w:val="21"/>
              </w:rPr>
              <w:t>序号</w:t>
            </w:r>
          </w:p>
        </w:tc>
        <w:tc>
          <w:tcPr>
            <w:tcW w:w="2991" w:type="dxa"/>
            <w:tcBorders>
              <w:top w:val="single" w:color="000000" w:sz="4" w:space="0"/>
              <w:left w:val="single" w:color="000000" w:sz="4" w:space="0"/>
              <w:bottom w:val="single" w:color="000000" w:sz="4" w:space="0"/>
              <w:right w:val="single" w:color="000000" w:sz="4" w:space="0"/>
            </w:tcBorders>
            <w:vAlign w:val="center"/>
          </w:tcPr>
          <w:p w14:paraId="383F354B">
            <w:pPr>
              <w:snapToGrid w:val="0"/>
              <w:jc w:val="center"/>
              <w:rPr>
                <w:rStyle w:val="43"/>
                <w:rFonts w:ascii="宋体" w:hAnsi="宋体"/>
                <w:b/>
                <w:szCs w:val="21"/>
              </w:rPr>
            </w:pPr>
            <w:r>
              <w:rPr>
                <w:rStyle w:val="43"/>
                <w:rFonts w:ascii="宋体" w:hAnsi="宋体"/>
                <w:b/>
                <w:szCs w:val="21"/>
              </w:rPr>
              <w:t>评审内容</w:t>
            </w:r>
          </w:p>
        </w:tc>
        <w:tc>
          <w:tcPr>
            <w:tcW w:w="4020" w:type="dxa"/>
            <w:tcBorders>
              <w:top w:val="single" w:color="000000" w:sz="4" w:space="0"/>
              <w:left w:val="single" w:color="000000" w:sz="4" w:space="0"/>
              <w:bottom w:val="single" w:color="000000" w:sz="4" w:space="0"/>
              <w:right w:val="single" w:color="000000" w:sz="4" w:space="0"/>
            </w:tcBorders>
            <w:vAlign w:val="center"/>
          </w:tcPr>
          <w:p w14:paraId="324A362E">
            <w:pPr>
              <w:snapToGrid w:val="0"/>
              <w:jc w:val="center"/>
              <w:rPr>
                <w:rStyle w:val="43"/>
                <w:rFonts w:ascii="宋体" w:hAnsi="宋体"/>
                <w:b/>
                <w:szCs w:val="21"/>
              </w:rPr>
            </w:pPr>
            <w:r>
              <w:rPr>
                <w:rStyle w:val="43"/>
                <w:rFonts w:ascii="宋体" w:hAnsi="宋体"/>
                <w:b/>
                <w:szCs w:val="21"/>
              </w:rPr>
              <w:t>评审合格标准</w:t>
            </w:r>
          </w:p>
        </w:tc>
        <w:tc>
          <w:tcPr>
            <w:tcW w:w="1499" w:type="dxa"/>
            <w:tcBorders>
              <w:top w:val="single" w:color="000000" w:sz="4" w:space="0"/>
              <w:left w:val="single" w:color="000000" w:sz="4" w:space="0"/>
              <w:bottom w:val="single" w:color="000000" w:sz="4" w:space="0"/>
              <w:right w:val="single" w:color="000000" w:sz="4" w:space="0"/>
            </w:tcBorders>
            <w:vAlign w:val="center"/>
          </w:tcPr>
          <w:p w14:paraId="02474301">
            <w:pPr>
              <w:snapToGrid w:val="0"/>
              <w:jc w:val="center"/>
              <w:rPr>
                <w:rStyle w:val="43"/>
                <w:rFonts w:ascii="宋体" w:hAnsi="宋体"/>
                <w:b/>
                <w:szCs w:val="21"/>
              </w:rPr>
            </w:pPr>
            <w:r>
              <w:rPr>
                <w:rStyle w:val="43"/>
                <w:rFonts w:ascii="宋体" w:hAnsi="宋体"/>
                <w:b/>
                <w:szCs w:val="21"/>
              </w:rPr>
              <w:t>是否符合要求</w:t>
            </w:r>
          </w:p>
        </w:tc>
      </w:tr>
      <w:tr w14:paraId="68A9BF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2" w:type="dxa"/>
            <w:tcBorders>
              <w:top w:val="single" w:color="000000" w:sz="4" w:space="0"/>
              <w:left w:val="single" w:color="000000" w:sz="4" w:space="0"/>
              <w:bottom w:val="single" w:color="000000" w:sz="4" w:space="0"/>
              <w:right w:val="single" w:color="000000" w:sz="4" w:space="0"/>
            </w:tcBorders>
            <w:vAlign w:val="center"/>
          </w:tcPr>
          <w:p w14:paraId="227DE7A0">
            <w:pPr>
              <w:snapToGrid w:val="0"/>
              <w:jc w:val="center"/>
              <w:rPr>
                <w:rStyle w:val="43"/>
                <w:rFonts w:ascii="宋体" w:hAnsi="宋体"/>
                <w:b/>
                <w:szCs w:val="21"/>
              </w:rPr>
            </w:pPr>
            <w:r>
              <w:rPr>
                <w:rStyle w:val="43"/>
                <w:rFonts w:ascii="宋体" w:hAnsi="宋体"/>
                <w:szCs w:val="21"/>
              </w:rPr>
              <w:t>1</w:t>
            </w:r>
          </w:p>
        </w:tc>
        <w:tc>
          <w:tcPr>
            <w:tcW w:w="2991" w:type="dxa"/>
            <w:tcBorders>
              <w:top w:val="single" w:color="000000" w:sz="4" w:space="0"/>
              <w:left w:val="single" w:color="000000" w:sz="4" w:space="0"/>
              <w:bottom w:val="single" w:color="000000" w:sz="4" w:space="0"/>
              <w:right w:val="single" w:color="000000" w:sz="4" w:space="0"/>
            </w:tcBorders>
            <w:vAlign w:val="center"/>
          </w:tcPr>
          <w:p w14:paraId="68870998">
            <w:pPr>
              <w:snapToGrid w:val="0"/>
              <w:jc w:val="left"/>
              <w:rPr>
                <w:rStyle w:val="43"/>
                <w:rFonts w:ascii="宋体" w:hAnsi="宋体"/>
                <w:b/>
                <w:szCs w:val="21"/>
              </w:rPr>
            </w:pPr>
            <w:r>
              <w:rPr>
                <w:rStyle w:val="43"/>
                <w:rFonts w:ascii="宋体" w:hAnsi="宋体"/>
                <w:szCs w:val="21"/>
              </w:rPr>
              <w:t>投标人名称</w:t>
            </w:r>
          </w:p>
        </w:tc>
        <w:tc>
          <w:tcPr>
            <w:tcW w:w="4020" w:type="dxa"/>
            <w:tcBorders>
              <w:top w:val="single" w:color="000000" w:sz="4" w:space="0"/>
              <w:left w:val="single" w:color="000000" w:sz="4" w:space="0"/>
              <w:bottom w:val="single" w:color="000000" w:sz="4" w:space="0"/>
              <w:right w:val="single" w:color="000000" w:sz="4" w:space="0"/>
            </w:tcBorders>
            <w:vAlign w:val="center"/>
          </w:tcPr>
          <w:p w14:paraId="3142307F">
            <w:pPr>
              <w:snapToGrid w:val="0"/>
              <w:jc w:val="left"/>
              <w:rPr>
                <w:rStyle w:val="43"/>
                <w:rFonts w:ascii="宋体" w:hAnsi="宋体"/>
                <w:b/>
                <w:szCs w:val="21"/>
              </w:rPr>
            </w:pPr>
            <w:r>
              <w:rPr>
                <w:rStyle w:val="43"/>
                <w:rFonts w:ascii="宋体" w:hAnsi="宋体"/>
                <w:szCs w:val="21"/>
              </w:rPr>
              <w:t>与投标报名、营业执照一致（符合法定工商变更程序除外）</w:t>
            </w:r>
          </w:p>
        </w:tc>
        <w:tc>
          <w:tcPr>
            <w:tcW w:w="1499" w:type="dxa"/>
            <w:tcBorders>
              <w:top w:val="single" w:color="000000" w:sz="4" w:space="0"/>
              <w:left w:val="single" w:color="000000" w:sz="4" w:space="0"/>
              <w:bottom w:val="single" w:color="000000" w:sz="4" w:space="0"/>
              <w:right w:val="single" w:color="000000" w:sz="4" w:space="0"/>
            </w:tcBorders>
            <w:vAlign w:val="center"/>
          </w:tcPr>
          <w:p w14:paraId="36A3E237">
            <w:pPr>
              <w:snapToGrid w:val="0"/>
              <w:jc w:val="center"/>
              <w:rPr>
                <w:rStyle w:val="43"/>
                <w:rFonts w:ascii="宋体" w:hAnsi="宋体"/>
                <w:b/>
                <w:szCs w:val="21"/>
              </w:rPr>
            </w:pPr>
          </w:p>
        </w:tc>
      </w:tr>
      <w:tr w14:paraId="13A3D7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2" w:type="dxa"/>
            <w:tcBorders>
              <w:top w:val="single" w:color="000000" w:sz="4" w:space="0"/>
              <w:left w:val="single" w:color="000000" w:sz="4" w:space="0"/>
              <w:bottom w:val="single" w:color="000000" w:sz="4" w:space="0"/>
              <w:right w:val="single" w:color="000000" w:sz="4" w:space="0"/>
            </w:tcBorders>
            <w:vAlign w:val="center"/>
          </w:tcPr>
          <w:p w14:paraId="7F025490">
            <w:pPr>
              <w:snapToGrid w:val="0"/>
              <w:jc w:val="center"/>
              <w:rPr>
                <w:rStyle w:val="43"/>
                <w:rFonts w:ascii="宋体" w:hAnsi="宋体"/>
                <w:szCs w:val="21"/>
              </w:rPr>
            </w:pPr>
            <w:r>
              <w:rPr>
                <w:rStyle w:val="43"/>
                <w:rFonts w:ascii="宋体" w:hAnsi="宋体"/>
                <w:szCs w:val="21"/>
              </w:rPr>
              <w:t>2</w:t>
            </w:r>
          </w:p>
        </w:tc>
        <w:tc>
          <w:tcPr>
            <w:tcW w:w="2991" w:type="dxa"/>
            <w:tcBorders>
              <w:top w:val="single" w:color="000000" w:sz="4" w:space="0"/>
              <w:left w:val="single" w:color="000000" w:sz="4" w:space="0"/>
              <w:bottom w:val="single" w:color="000000" w:sz="4" w:space="0"/>
              <w:right w:val="single" w:color="000000" w:sz="4" w:space="0"/>
            </w:tcBorders>
            <w:vAlign w:val="center"/>
          </w:tcPr>
          <w:p w14:paraId="1D401C7B">
            <w:pPr>
              <w:snapToGrid w:val="0"/>
              <w:jc w:val="left"/>
              <w:rPr>
                <w:rStyle w:val="43"/>
                <w:rFonts w:ascii="宋体" w:hAnsi="宋体"/>
                <w:szCs w:val="21"/>
              </w:rPr>
            </w:pPr>
            <w:r>
              <w:rPr>
                <w:rStyle w:val="43"/>
                <w:rFonts w:ascii="宋体" w:hAnsi="宋体"/>
                <w:szCs w:val="21"/>
              </w:rPr>
              <w:t>具有独立承担民事责任的能力</w:t>
            </w:r>
          </w:p>
        </w:tc>
        <w:tc>
          <w:tcPr>
            <w:tcW w:w="4020" w:type="dxa"/>
            <w:tcBorders>
              <w:top w:val="single" w:color="000000" w:sz="4" w:space="0"/>
              <w:left w:val="single" w:color="000000" w:sz="4" w:space="0"/>
              <w:bottom w:val="single" w:color="000000" w:sz="4" w:space="0"/>
              <w:right w:val="single" w:color="000000" w:sz="4" w:space="0"/>
            </w:tcBorders>
          </w:tcPr>
          <w:p w14:paraId="2878932A">
            <w:pPr>
              <w:snapToGrid w:val="0"/>
              <w:jc w:val="left"/>
              <w:rPr>
                <w:rStyle w:val="43"/>
                <w:rFonts w:ascii="宋体" w:hAnsi="宋体"/>
                <w:szCs w:val="21"/>
              </w:rPr>
            </w:pPr>
            <w:r>
              <w:rPr>
                <w:rStyle w:val="43"/>
                <w:rFonts w:ascii="宋体" w:hAnsi="宋体"/>
                <w:szCs w:val="21"/>
              </w:rPr>
              <w:t>提供了有效的法人或者其他组织的营业执照等证明文件，自然人的身份证明。</w:t>
            </w:r>
          </w:p>
        </w:tc>
        <w:tc>
          <w:tcPr>
            <w:tcW w:w="1499" w:type="dxa"/>
            <w:tcBorders>
              <w:top w:val="single" w:color="000000" w:sz="4" w:space="0"/>
              <w:left w:val="single" w:color="000000" w:sz="4" w:space="0"/>
              <w:bottom w:val="single" w:color="000000" w:sz="4" w:space="0"/>
              <w:right w:val="single" w:color="000000" w:sz="4" w:space="0"/>
            </w:tcBorders>
            <w:vAlign w:val="center"/>
          </w:tcPr>
          <w:p w14:paraId="74A56EFF">
            <w:pPr>
              <w:snapToGrid w:val="0"/>
              <w:jc w:val="center"/>
              <w:rPr>
                <w:rStyle w:val="43"/>
                <w:rFonts w:ascii="宋体" w:hAnsi="宋体"/>
                <w:szCs w:val="21"/>
              </w:rPr>
            </w:pPr>
          </w:p>
        </w:tc>
      </w:tr>
      <w:tr w14:paraId="56C5A8F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652" w:type="dxa"/>
            <w:tcBorders>
              <w:top w:val="single" w:color="000000" w:sz="4" w:space="0"/>
              <w:left w:val="single" w:color="000000" w:sz="4" w:space="0"/>
              <w:bottom w:val="single" w:color="000000" w:sz="4" w:space="0"/>
              <w:right w:val="single" w:color="000000" w:sz="4" w:space="0"/>
            </w:tcBorders>
            <w:vAlign w:val="center"/>
          </w:tcPr>
          <w:p w14:paraId="059B19F1">
            <w:pPr>
              <w:snapToGrid w:val="0"/>
              <w:jc w:val="center"/>
              <w:rPr>
                <w:rStyle w:val="43"/>
                <w:rFonts w:ascii="宋体" w:hAnsi="宋体"/>
                <w:szCs w:val="21"/>
              </w:rPr>
            </w:pPr>
            <w:r>
              <w:rPr>
                <w:rStyle w:val="43"/>
                <w:rFonts w:ascii="宋体" w:hAnsi="宋体"/>
                <w:szCs w:val="21"/>
              </w:rPr>
              <w:t>3</w:t>
            </w:r>
          </w:p>
        </w:tc>
        <w:tc>
          <w:tcPr>
            <w:tcW w:w="2991" w:type="dxa"/>
            <w:tcBorders>
              <w:top w:val="single" w:color="000000" w:sz="4" w:space="0"/>
              <w:left w:val="single" w:color="000000" w:sz="4" w:space="0"/>
              <w:bottom w:val="single" w:color="000000" w:sz="4" w:space="0"/>
              <w:right w:val="single" w:color="000000" w:sz="4" w:space="0"/>
            </w:tcBorders>
            <w:vAlign w:val="center"/>
          </w:tcPr>
          <w:p w14:paraId="7966769A">
            <w:pPr>
              <w:snapToGrid w:val="0"/>
              <w:jc w:val="left"/>
              <w:rPr>
                <w:rStyle w:val="43"/>
                <w:rFonts w:ascii="宋体" w:hAnsi="宋体"/>
                <w:szCs w:val="21"/>
              </w:rPr>
            </w:pPr>
            <w:r>
              <w:rPr>
                <w:rStyle w:val="43"/>
                <w:rFonts w:ascii="宋体" w:hAnsi="宋体"/>
                <w:szCs w:val="21"/>
              </w:rPr>
              <w:t>具有健全的财务会计制度</w:t>
            </w:r>
          </w:p>
        </w:tc>
        <w:tc>
          <w:tcPr>
            <w:tcW w:w="4020" w:type="dxa"/>
            <w:tcBorders>
              <w:top w:val="single" w:color="000000" w:sz="4" w:space="0"/>
              <w:left w:val="single" w:color="000000" w:sz="4" w:space="0"/>
              <w:bottom w:val="single" w:color="000000" w:sz="4" w:space="0"/>
              <w:right w:val="single" w:color="000000" w:sz="4" w:space="0"/>
            </w:tcBorders>
          </w:tcPr>
          <w:p w14:paraId="3BEAB5D2">
            <w:pPr>
              <w:snapToGrid w:val="0"/>
              <w:jc w:val="left"/>
              <w:rPr>
                <w:rStyle w:val="43"/>
                <w:rFonts w:ascii="宋体" w:hAnsi="宋体"/>
                <w:szCs w:val="21"/>
              </w:rPr>
            </w:pPr>
            <w:r>
              <w:rPr>
                <w:rStyle w:val="43"/>
                <w:rFonts w:ascii="宋体" w:hAnsi="宋体"/>
                <w:szCs w:val="21"/>
              </w:rPr>
              <w:t>提供了满足招标文件要求的经审计的财务报告</w:t>
            </w:r>
            <w:r>
              <w:rPr>
                <w:rStyle w:val="43"/>
                <w:rFonts w:ascii="宋体" w:hAnsi="宋体"/>
                <w:i/>
                <w:szCs w:val="21"/>
              </w:rPr>
              <w:t>/</w:t>
            </w:r>
            <w:r>
              <w:rPr>
                <w:rStyle w:val="43"/>
                <w:rFonts w:ascii="宋体" w:hAnsi="宋体"/>
                <w:iCs/>
                <w:szCs w:val="21"/>
              </w:rPr>
              <w:t>或本年度基本开户银行出具的资信证明</w:t>
            </w:r>
          </w:p>
        </w:tc>
        <w:tc>
          <w:tcPr>
            <w:tcW w:w="1499" w:type="dxa"/>
            <w:tcBorders>
              <w:top w:val="single" w:color="000000" w:sz="4" w:space="0"/>
              <w:left w:val="single" w:color="000000" w:sz="4" w:space="0"/>
              <w:bottom w:val="single" w:color="000000" w:sz="4" w:space="0"/>
              <w:right w:val="single" w:color="000000" w:sz="4" w:space="0"/>
            </w:tcBorders>
            <w:vAlign w:val="center"/>
          </w:tcPr>
          <w:p w14:paraId="65990574">
            <w:pPr>
              <w:snapToGrid w:val="0"/>
              <w:jc w:val="center"/>
              <w:rPr>
                <w:rStyle w:val="43"/>
                <w:rFonts w:ascii="宋体" w:hAnsi="宋体"/>
                <w:szCs w:val="21"/>
              </w:rPr>
            </w:pPr>
          </w:p>
        </w:tc>
      </w:tr>
      <w:tr w14:paraId="100369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2" w:type="dxa"/>
            <w:tcBorders>
              <w:top w:val="single" w:color="000000" w:sz="4" w:space="0"/>
              <w:left w:val="single" w:color="000000" w:sz="4" w:space="0"/>
              <w:bottom w:val="single" w:color="000000" w:sz="4" w:space="0"/>
              <w:right w:val="single" w:color="000000" w:sz="4" w:space="0"/>
            </w:tcBorders>
            <w:vAlign w:val="center"/>
          </w:tcPr>
          <w:p w14:paraId="5CECBEE2">
            <w:pPr>
              <w:snapToGrid w:val="0"/>
              <w:jc w:val="center"/>
              <w:rPr>
                <w:rStyle w:val="43"/>
                <w:rFonts w:ascii="宋体" w:hAnsi="宋体"/>
                <w:szCs w:val="21"/>
              </w:rPr>
            </w:pPr>
            <w:r>
              <w:rPr>
                <w:rStyle w:val="43"/>
                <w:rFonts w:ascii="宋体" w:hAnsi="宋体"/>
                <w:szCs w:val="21"/>
              </w:rPr>
              <w:t>4</w:t>
            </w:r>
          </w:p>
        </w:tc>
        <w:tc>
          <w:tcPr>
            <w:tcW w:w="2991" w:type="dxa"/>
            <w:tcBorders>
              <w:top w:val="single" w:color="000000" w:sz="4" w:space="0"/>
              <w:left w:val="single" w:color="000000" w:sz="4" w:space="0"/>
              <w:bottom w:val="single" w:color="000000" w:sz="4" w:space="0"/>
              <w:right w:val="single" w:color="000000" w:sz="4" w:space="0"/>
            </w:tcBorders>
            <w:vAlign w:val="center"/>
          </w:tcPr>
          <w:p w14:paraId="0A0E210D">
            <w:pPr>
              <w:snapToGrid w:val="0"/>
              <w:jc w:val="left"/>
              <w:rPr>
                <w:rStyle w:val="43"/>
                <w:rFonts w:ascii="宋体" w:hAnsi="宋体"/>
                <w:szCs w:val="21"/>
              </w:rPr>
            </w:pPr>
            <w:r>
              <w:rPr>
                <w:rStyle w:val="43"/>
                <w:rFonts w:ascii="宋体" w:hAnsi="宋体"/>
                <w:szCs w:val="21"/>
              </w:rPr>
              <w:t>具有履行合同所必需的设备和专业技术能力</w:t>
            </w:r>
          </w:p>
        </w:tc>
        <w:tc>
          <w:tcPr>
            <w:tcW w:w="4020" w:type="dxa"/>
            <w:tcBorders>
              <w:top w:val="single" w:color="000000" w:sz="4" w:space="0"/>
              <w:left w:val="single" w:color="000000" w:sz="4" w:space="0"/>
              <w:bottom w:val="single" w:color="000000" w:sz="4" w:space="0"/>
              <w:right w:val="single" w:color="000000" w:sz="4" w:space="0"/>
            </w:tcBorders>
          </w:tcPr>
          <w:p w14:paraId="36314391">
            <w:pPr>
              <w:snapToGrid w:val="0"/>
              <w:jc w:val="left"/>
              <w:rPr>
                <w:rStyle w:val="43"/>
                <w:rFonts w:ascii="宋体" w:hAnsi="宋体"/>
                <w:szCs w:val="21"/>
              </w:rPr>
            </w:pPr>
            <w:r>
              <w:rPr>
                <w:rStyle w:val="43"/>
                <w:rFonts w:ascii="宋体" w:hAnsi="宋体"/>
                <w:szCs w:val="21"/>
              </w:rPr>
              <w:t>提供了可充分满足履行合同所需设备和专业技术能力的证明材料或承诺</w:t>
            </w:r>
          </w:p>
        </w:tc>
        <w:tc>
          <w:tcPr>
            <w:tcW w:w="1499" w:type="dxa"/>
            <w:tcBorders>
              <w:top w:val="single" w:color="000000" w:sz="4" w:space="0"/>
              <w:left w:val="single" w:color="000000" w:sz="4" w:space="0"/>
              <w:bottom w:val="single" w:color="000000" w:sz="4" w:space="0"/>
              <w:right w:val="single" w:color="000000" w:sz="4" w:space="0"/>
            </w:tcBorders>
            <w:vAlign w:val="center"/>
          </w:tcPr>
          <w:p w14:paraId="2B823743">
            <w:pPr>
              <w:snapToGrid w:val="0"/>
              <w:jc w:val="center"/>
              <w:rPr>
                <w:rStyle w:val="43"/>
                <w:rFonts w:ascii="宋体" w:hAnsi="宋体"/>
                <w:szCs w:val="21"/>
              </w:rPr>
            </w:pPr>
          </w:p>
        </w:tc>
      </w:tr>
      <w:tr w14:paraId="077365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2" w:type="dxa"/>
            <w:tcBorders>
              <w:top w:val="single" w:color="000000" w:sz="4" w:space="0"/>
              <w:left w:val="single" w:color="000000" w:sz="4" w:space="0"/>
              <w:bottom w:val="single" w:color="000000" w:sz="4" w:space="0"/>
              <w:right w:val="single" w:color="000000" w:sz="4" w:space="0"/>
            </w:tcBorders>
            <w:vAlign w:val="center"/>
          </w:tcPr>
          <w:p w14:paraId="3E573E41">
            <w:pPr>
              <w:snapToGrid w:val="0"/>
              <w:jc w:val="center"/>
              <w:rPr>
                <w:rStyle w:val="43"/>
                <w:rFonts w:ascii="宋体" w:hAnsi="宋体"/>
                <w:szCs w:val="21"/>
              </w:rPr>
            </w:pPr>
            <w:r>
              <w:rPr>
                <w:rStyle w:val="43"/>
                <w:rFonts w:ascii="宋体" w:hAnsi="宋体"/>
                <w:szCs w:val="21"/>
              </w:rPr>
              <w:t>5</w:t>
            </w:r>
          </w:p>
        </w:tc>
        <w:tc>
          <w:tcPr>
            <w:tcW w:w="2991" w:type="dxa"/>
            <w:tcBorders>
              <w:top w:val="single" w:color="000000" w:sz="4" w:space="0"/>
              <w:left w:val="single" w:color="000000" w:sz="4" w:space="0"/>
              <w:bottom w:val="single" w:color="000000" w:sz="4" w:space="0"/>
              <w:right w:val="single" w:color="000000" w:sz="4" w:space="0"/>
            </w:tcBorders>
            <w:vAlign w:val="center"/>
          </w:tcPr>
          <w:p w14:paraId="29C08DE3">
            <w:pPr>
              <w:snapToGrid w:val="0"/>
              <w:jc w:val="left"/>
              <w:rPr>
                <w:rStyle w:val="43"/>
                <w:rFonts w:ascii="宋体" w:hAnsi="宋体"/>
                <w:szCs w:val="21"/>
              </w:rPr>
            </w:pPr>
            <w:r>
              <w:rPr>
                <w:rStyle w:val="43"/>
                <w:rFonts w:ascii="宋体" w:hAnsi="宋体"/>
                <w:szCs w:val="21"/>
              </w:rPr>
              <w:t>有依法缴纳税收和社会保障资金的良好记录</w:t>
            </w:r>
          </w:p>
        </w:tc>
        <w:tc>
          <w:tcPr>
            <w:tcW w:w="4020" w:type="dxa"/>
            <w:tcBorders>
              <w:top w:val="single" w:color="000000" w:sz="4" w:space="0"/>
              <w:left w:val="single" w:color="000000" w:sz="4" w:space="0"/>
              <w:bottom w:val="single" w:color="000000" w:sz="4" w:space="0"/>
              <w:right w:val="single" w:color="000000" w:sz="4" w:space="0"/>
            </w:tcBorders>
          </w:tcPr>
          <w:p w14:paraId="47022BAA">
            <w:pPr>
              <w:snapToGrid w:val="0"/>
              <w:jc w:val="left"/>
              <w:rPr>
                <w:rStyle w:val="43"/>
                <w:rFonts w:ascii="宋体" w:hAnsi="宋体"/>
                <w:szCs w:val="21"/>
              </w:rPr>
            </w:pPr>
            <w:r>
              <w:rPr>
                <w:rStyle w:val="43"/>
                <w:rFonts w:ascii="宋体" w:hAnsi="宋体"/>
                <w:szCs w:val="21"/>
              </w:rPr>
              <w:t>1.提供了招标文件要求时间内的缴纳税收的凭证（银行出具的缴税凭证或税务机关出具的证明的复印件，并加盖本单位公章）或免税证明（复印件加盖公章）。</w:t>
            </w:r>
          </w:p>
          <w:p w14:paraId="65B17836">
            <w:pPr>
              <w:snapToGrid w:val="0"/>
              <w:jc w:val="left"/>
              <w:rPr>
                <w:rStyle w:val="43"/>
                <w:rFonts w:ascii="宋体" w:hAnsi="宋体"/>
                <w:szCs w:val="21"/>
              </w:rPr>
            </w:pPr>
            <w:r>
              <w:rPr>
                <w:rStyle w:val="43"/>
                <w:rFonts w:ascii="宋体" w:hAnsi="宋体"/>
                <w:szCs w:val="21"/>
              </w:rPr>
              <w:t>2. 提供了招标文件要求时间内的社会保障资金缴纳记录（专用收据或社会保险缴纳清单）或免缴纳证明（复印件加盖公章）。</w:t>
            </w:r>
          </w:p>
        </w:tc>
        <w:tc>
          <w:tcPr>
            <w:tcW w:w="1499" w:type="dxa"/>
            <w:tcBorders>
              <w:top w:val="single" w:color="000000" w:sz="4" w:space="0"/>
              <w:left w:val="single" w:color="000000" w:sz="4" w:space="0"/>
              <w:bottom w:val="single" w:color="000000" w:sz="4" w:space="0"/>
              <w:right w:val="single" w:color="000000" w:sz="4" w:space="0"/>
            </w:tcBorders>
            <w:vAlign w:val="center"/>
          </w:tcPr>
          <w:p w14:paraId="26BE147D">
            <w:pPr>
              <w:snapToGrid w:val="0"/>
              <w:jc w:val="center"/>
              <w:rPr>
                <w:rStyle w:val="43"/>
                <w:rFonts w:ascii="宋体" w:hAnsi="宋体"/>
                <w:szCs w:val="21"/>
              </w:rPr>
            </w:pPr>
          </w:p>
        </w:tc>
      </w:tr>
      <w:tr w14:paraId="317C26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2" w:type="dxa"/>
            <w:tcBorders>
              <w:top w:val="single" w:color="000000" w:sz="4" w:space="0"/>
              <w:left w:val="single" w:color="000000" w:sz="4" w:space="0"/>
              <w:bottom w:val="single" w:color="000000" w:sz="4" w:space="0"/>
              <w:right w:val="single" w:color="000000" w:sz="4" w:space="0"/>
            </w:tcBorders>
            <w:vAlign w:val="center"/>
          </w:tcPr>
          <w:p w14:paraId="65FB5F8E">
            <w:pPr>
              <w:snapToGrid w:val="0"/>
              <w:jc w:val="center"/>
              <w:rPr>
                <w:rStyle w:val="43"/>
                <w:rFonts w:ascii="宋体" w:hAnsi="宋体"/>
                <w:szCs w:val="21"/>
              </w:rPr>
            </w:pPr>
            <w:r>
              <w:rPr>
                <w:rStyle w:val="43"/>
                <w:rFonts w:ascii="宋体" w:hAnsi="宋体"/>
                <w:szCs w:val="21"/>
              </w:rPr>
              <w:t>6</w:t>
            </w:r>
          </w:p>
        </w:tc>
        <w:tc>
          <w:tcPr>
            <w:tcW w:w="2991" w:type="dxa"/>
            <w:tcBorders>
              <w:top w:val="single" w:color="000000" w:sz="4" w:space="0"/>
              <w:left w:val="single" w:color="000000" w:sz="4" w:space="0"/>
              <w:bottom w:val="single" w:color="000000" w:sz="4" w:space="0"/>
              <w:right w:val="single" w:color="000000" w:sz="4" w:space="0"/>
            </w:tcBorders>
            <w:vAlign w:val="center"/>
          </w:tcPr>
          <w:p w14:paraId="0DE96269">
            <w:pPr>
              <w:snapToGrid w:val="0"/>
              <w:jc w:val="left"/>
              <w:rPr>
                <w:rStyle w:val="43"/>
                <w:rFonts w:ascii="宋体" w:hAnsi="宋体"/>
                <w:szCs w:val="21"/>
              </w:rPr>
            </w:pPr>
            <w:r>
              <w:rPr>
                <w:rStyle w:val="43"/>
                <w:rFonts w:ascii="宋体" w:hAnsi="宋体"/>
                <w:szCs w:val="21"/>
              </w:rPr>
              <w:t>参加政府采购活动前三年内，在经营活动中没有重大违法记录</w:t>
            </w:r>
          </w:p>
        </w:tc>
        <w:tc>
          <w:tcPr>
            <w:tcW w:w="4020" w:type="dxa"/>
            <w:tcBorders>
              <w:top w:val="single" w:color="000000" w:sz="4" w:space="0"/>
              <w:left w:val="single" w:color="000000" w:sz="4" w:space="0"/>
              <w:bottom w:val="single" w:color="000000" w:sz="4" w:space="0"/>
              <w:right w:val="single" w:color="000000" w:sz="4" w:space="0"/>
            </w:tcBorders>
          </w:tcPr>
          <w:p w14:paraId="3C89A710">
            <w:pPr>
              <w:snapToGrid w:val="0"/>
              <w:jc w:val="left"/>
              <w:rPr>
                <w:rStyle w:val="43"/>
                <w:rFonts w:ascii="宋体" w:hAnsi="宋体"/>
                <w:szCs w:val="21"/>
              </w:rPr>
            </w:pPr>
            <w:r>
              <w:rPr>
                <w:rStyle w:val="43"/>
                <w:rFonts w:ascii="宋体" w:hAnsi="宋体"/>
                <w:szCs w:val="21"/>
              </w:rPr>
              <w:t>提供了有效的参加政府采购活动前3年内在经营活动中没有重大违法记录的书面声明</w:t>
            </w:r>
          </w:p>
        </w:tc>
        <w:tc>
          <w:tcPr>
            <w:tcW w:w="1499" w:type="dxa"/>
            <w:tcBorders>
              <w:top w:val="single" w:color="000000" w:sz="4" w:space="0"/>
              <w:left w:val="single" w:color="000000" w:sz="4" w:space="0"/>
              <w:bottom w:val="single" w:color="000000" w:sz="4" w:space="0"/>
              <w:right w:val="single" w:color="000000" w:sz="4" w:space="0"/>
            </w:tcBorders>
            <w:vAlign w:val="center"/>
          </w:tcPr>
          <w:p w14:paraId="56A246AB">
            <w:pPr>
              <w:snapToGrid w:val="0"/>
              <w:jc w:val="center"/>
              <w:rPr>
                <w:rStyle w:val="43"/>
                <w:rFonts w:ascii="宋体" w:hAnsi="宋体"/>
                <w:szCs w:val="21"/>
              </w:rPr>
            </w:pPr>
          </w:p>
        </w:tc>
      </w:tr>
      <w:tr w14:paraId="6F9CBE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2" w:type="dxa"/>
            <w:tcBorders>
              <w:top w:val="single" w:color="000000" w:sz="4" w:space="0"/>
              <w:left w:val="single" w:color="000000" w:sz="4" w:space="0"/>
              <w:bottom w:val="single" w:color="000000" w:sz="4" w:space="0"/>
              <w:right w:val="single" w:color="000000" w:sz="4" w:space="0"/>
            </w:tcBorders>
            <w:vAlign w:val="center"/>
          </w:tcPr>
          <w:p w14:paraId="1F53F4D8">
            <w:pPr>
              <w:snapToGrid w:val="0"/>
              <w:jc w:val="center"/>
              <w:rPr>
                <w:rStyle w:val="43"/>
                <w:rFonts w:ascii="宋体" w:hAnsi="宋体"/>
                <w:szCs w:val="21"/>
              </w:rPr>
            </w:pPr>
            <w:r>
              <w:rPr>
                <w:rStyle w:val="43"/>
                <w:rFonts w:ascii="宋体" w:hAnsi="宋体"/>
                <w:szCs w:val="21"/>
              </w:rPr>
              <w:t>7</w:t>
            </w:r>
          </w:p>
        </w:tc>
        <w:tc>
          <w:tcPr>
            <w:tcW w:w="2991" w:type="dxa"/>
            <w:tcBorders>
              <w:top w:val="single" w:color="000000" w:sz="4" w:space="0"/>
              <w:left w:val="single" w:color="000000" w:sz="4" w:space="0"/>
              <w:bottom w:val="single" w:color="000000" w:sz="4" w:space="0"/>
              <w:right w:val="single" w:color="000000" w:sz="4" w:space="0"/>
            </w:tcBorders>
            <w:vAlign w:val="center"/>
          </w:tcPr>
          <w:p w14:paraId="1F077DC3">
            <w:pPr>
              <w:snapToGrid w:val="0"/>
              <w:jc w:val="left"/>
              <w:rPr>
                <w:rStyle w:val="43"/>
                <w:rFonts w:ascii="宋体" w:hAnsi="宋体"/>
                <w:szCs w:val="21"/>
              </w:rPr>
            </w:pPr>
            <w:r>
              <w:rPr>
                <w:rStyle w:val="43"/>
                <w:rFonts w:ascii="宋体" w:hAnsi="宋体"/>
                <w:szCs w:val="21"/>
              </w:rPr>
              <w:t>法律、行政法规规定的其他条件</w:t>
            </w:r>
          </w:p>
        </w:tc>
        <w:tc>
          <w:tcPr>
            <w:tcW w:w="4020" w:type="dxa"/>
            <w:tcBorders>
              <w:top w:val="single" w:color="000000" w:sz="4" w:space="0"/>
              <w:left w:val="single" w:color="000000" w:sz="4" w:space="0"/>
              <w:bottom w:val="single" w:color="000000" w:sz="4" w:space="0"/>
              <w:right w:val="single" w:color="000000" w:sz="4" w:space="0"/>
            </w:tcBorders>
          </w:tcPr>
          <w:p w14:paraId="12CE0137">
            <w:pPr>
              <w:snapToGrid w:val="0"/>
              <w:jc w:val="left"/>
              <w:rPr>
                <w:rStyle w:val="43"/>
                <w:rFonts w:ascii="宋体" w:hAnsi="宋体"/>
                <w:szCs w:val="21"/>
              </w:rPr>
            </w:pPr>
            <w:r>
              <w:rPr>
                <w:rStyle w:val="43"/>
                <w:rFonts w:hint="eastAsia" w:ascii="宋体" w:hAnsi="宋体"/>
                <w:szCs w:val="21"/>
              </w:rPr>
              <w:t>无</w:t>
            </w:r>
          </w:p>
        </w:tc>
        <w:tc>
          <w:tcPr>
            <w:tcW w:w="1499" w:type="dxa"/>
            <w:tcBorders>
              <w:top w:val="single" w:color="000000" w:sz="4" w:space="0"/>
              <w:left w:val="single" w:color="000000" w:sz="4" w:space="0"/>
              <w:bottom w:val="single" w:color="000000" w:sz="4" w:space="0"/>
              <w:right w:val="single" w:color="000000" w:sz="4" w:space="0"/>
            </w:tcBorders>
            <w:vAlign w:val="center"/>
          </w:tcPr>
          <w:p w14:paraId="5504FFC6">
            <w:pPr>
              <w:snapToGrid w:val="0"/>
              <w:ind w:left="425"/>
              <w:jc w:val="center"/>
              <w:rPr>
                <w:rStyle w:val="43"/>
                <w:rFonts w:ascii="宋体" w:hAnsi="宋体"/>
                <w:szCs w:val="21"/>
              </w:rPr>
            </w:pPr>
          </w:p>
        </w:tc>
      </w:tr>
      <w:tr w14:paraId="72632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2" w:type="dxa"/>
            <w:tcBorders>
              <w:top w:val="single" w:color="000000" w:sz="4" w:space="0"/>
              <w:left w:val="single" w:color="000000" w:sz="4" w:space="0"/>
              <w:bottom w:val="single" w:color="000000" w:sz="4" w:space="0"/>
              <w:right w:val="single" w:color="000000" w:sz="4" w:space="0"/>
            </w:tcBorders>
            <w:vAlign w:val="center"/>
          </w:tcPr>
          <w:p w14:paraId="223CE8D5">
            <w:pPr>
              <w:snapToGrid w:val="0"/>
              <w:jc w:val="center"/>
              <w:rPr>
                <w:rStyle w:val="43"/>
                <w:rFonts w:ascii="宋体" w:hAnsi="宋体"/>
                <w:szCs w:val="21"/>
              </w:rPr>
            </w:pPr>
            <w:r>
              <w:rPr>
                <w:rStyle w:val="43"/>
                <w:rFonts w:ascii="宋体" w:hAnsi="宋体"/>
                <w:szCs w:val="21"/>
              </w:rPr>
              <w:t>8</w:t>
            </w:r>
          </w:p>
        </w:tc>
        <w:tc>
          <w:tcPr>
            <w:tcW w:w="2991" w:type="dxa"/>
            <w:tcBorders>
              <w:top w:val="single" w:color="000000" w:sz="4" w:space="0"/>
              <w:left w:val="single" w:color="000000" w:sz="4" w:space="0"/>
              <w:bottom w:val="single" w:color="000000" w:sz="4" w:space="0"/>
              <w:right w:val="single" w:color="000000" w:sz="4" w:space="0"/>
            </w:tcBorders>
            <w:vAlign w:val="center"/>
          </w:tcPr>
          <w:p w14:paraId="0FC424D1">
            <w:pPr>
              <w:snapToGrid w:val="0"/>
              <w:jc w:val="left"/>
              <w:rPr>
                <w:rStyle w:val="43"/>
                <w:rFonts w:ascii="宋体" w:hAnsi="宋体"/>
                <w:szCs w:val="21"/>
              </w:rPr>
            </w:pPr>
            <w:r>
              <w:rPr>
                <w:rStyle w:val="43"/>
                <w:rFonts w:ascii="宋体" w:hAnsi="宋体"/>
                <w:szCs w:val="21"/>
              </w:rPr>
              <w:t>“信用中国”网站和中国政府采购网（www.ccgp.gov.cn）查询记录</w:t>
            </w:r>
          </w:p>
        </w:tc>
        <w:tc>
          <w:tcPr>
            <w:tcW w:w="4020" w:type="dxa"/>
            <w:tcBorders>
              <w:top w:val="single" w:color="000000" w:sz="4" w:space="0"/>
              <w:left w:val="single" w:color="000000" w:sz="4" w:space="0"/>
              <w:bottom w:val="single" w:color="000000" w:sz="4" w:space="0"/>
              <w:right w:val="single" w:color="000000" w:sz="4" w:space="0"/>
            </w:tcBorders>
          </w:tcPr>
          <w:p w14:paraId="5BA35310">
            <w:pPr>
              <w:snapToGrid w:val="0"/>
              <w:jc w:val="left"/>
              <w:rPr>
                <w:rStyle w:val="43"/>
                <w:rFonts w:ascii="宋体" w:hAnsi="宋体"/>
                <w:szCs w:val="21"/>
              </w:rPr>
            </w:pPr>
            <w:r>
              <w:rPr>
                <w:rStyle w:val="43"/>
                <w:rFonts w:ascii="宋体" w:hAnsi="宋体"/>
                <w:szCs w:val="21"/>
              </w:rPr>
              <w:t>未被“信用中国”网站（www.creditchina.gov.cn）中列入失信被执行人和/或</w:t>
            </w:r>
            <w:r>
              <w:rPr>
                <w:rStyle w:val="43"/>
                <w:rFonts w:hint="eastAsia" w:ascii="宋体" w:hAnsi="宋体"/>
                <w:szCs w:val="21"/>
              </w:rPr>
              <w:t>重大税收违法失信主体</w:t>
            </w:r>
            <w:r>
              <w:rPr>
                <w:rStyle w:val="43"/>
                <w:rFonts w:ascii="宋体" w:hAnsi="宋体"/>
                <w:szCs w:val="21"/>
              </w:rPr>
              <w:t>的</w:t>
            </w:r>
            <w:r>
              <w:rPr>
                <w:rStyle w:val="43"/>
                <w:rFonts w:hint="eastAsia" w:ascii="宋体" w:hAnsi="宋体"/>
                <w:szCs w:val="21"/>
              </w:rPr>
              <w:t>投标人</w:t>
            </w:r>
            <w:r>
              <w:rPr>
                <w:rStyle w:val="43"/>
                <w:rFonts w:ascii="宋体" w:hAnsi="宋体"/>
                <w:szCs w:val="21"/>
              </w:rPr>
              <w:t>、未被中国政府采购网（www.ccgp.gov.cn）列入政府采购严重违法失信行为记录名单中被财政部门禁止参加政府采购活动的</w:t>
            </w:r>
            <w:r>
              <w:rPr>
                <w:rStyle w:val="43"/>
                <w:rFonts w:hint="eastAsia" w:ascii="宋体" w:hAnsi="宋体"/>
                <w:szCs w:val="21"/>
              </w:rPr>
              <w:t>投标人</w:t>
            </w:r>
            <w:r>
              <w:rPr>
                <w:rStyle w:val="43"/>
                <w:rFonts w:ascii="宋体" w:hAnsi="宋体"/>
                <w:szCs w:val="21"/>
              </w:rPr>
              <w:t>（处罚决定规定的时间和地域范围内）</w:t>
            </w:r>
          </w:p>
        </w:tc>
        <w:tc>
          <w:tcPr>
            <w:tcW w:w="1499" w:type="dxa"/>
            <w:tcBorders>
              <w:top w:val="single" w:color="000000" w:sz="4" w:space="0"/>
              <w:left w:val="single" w:color="000000" w:sz="4" w:space="0"/>
              <w:bottom w:val="single" w:color="000000" w:sz="4" w:space="0"/>
              <w:right w:val="single" w:color="000000" w:sz="4" w:space="0"/>
            </w:tcBorders>
            <w:vAlign w:val="center"/>
          </w:tcPr>
          <w:p w14:paraId="4503BB60">
            <w:pPr>
              <w:snapToGrid w:val="0"/>
              <w:ind w:left="425"/>
              <w:jc w:val="center"/>
              <w:rPr>
                <w:rStyle w:val="43"/>
                <w:rFonts w:ascii="宋体" w:hAnsi="宋体"/>
                <w:szCs w:val="21"/>
              </w:rPr>
            </w:pPr>
          </w:p>
        </w:tc>
      </w:tr>
      <w:tr w14:paraId="7B6511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2" w:type="dxa"/>
            <w:tcBorders>
              <w:top w:val="single" w:color="000000" w:sz="4" w:space="0"/>
              <w:left w:val="single" w:color="000000" w:sz="4" w:space="0"/>
              <w:bottom w:val="single" w:color="000000" w:sz="4" w:space="0"/>
              <w:right w:val="single" w:color="000000" w:sz="4" w:space="0"/>
            </w:tcBorders>
            <w:vAlign w:val="center"/>
          </w:tcPr>
          <w:p w14:paraId="0C849581">
            <w:pPr>
              <w:snapToGrid w:val="0"/>
              <w:jc w:val="center"/>
              <w:rPr>
                <w:rStyle w:val="43"/>
                <w:rFonts w:ascii="宋体" w:hAnsi="宋体"/>
                <w:szCs w:val="21"/>
              </w:rPr>
            </w:pPr>
            <w:r>
              <w:rPr>
                <w:rStyle w:val="43"/>
                <w:rFonts w:ascii="宋体" w:hAnsi="宋体"/>
                <w:szCs w:val="21"/>
              </w:rPr>
              <w:t>9</w:t>
            </w:r>
          </w:p>
        </w:tc>
        <w:tc>
          <w:tcPr>
            <w:tcW w:w="2991" w:type="dxa"/>
            <w:tcBorders>
              <w:top w:val="single" w:color="000000" w:sz="4" w:space="0"/>
              <w:left w:val="single" w:color="000000" w:sz="4" w:space="0"/>
              <w:bottom w:val="single" w:color="000000" w:sz="4" w:space="0"/>
              <w:right w:val="single" w:color="000000" w:sz="4" w:space="0"/>
            </w:tcBorders>
            <w:vAlign w:val="center"/>
          </w:tcPr>
          <w:p w14:paraId="64C461C0">
            <w:pPr>
              <w:snapToGrid w:val="0"/>
              <w:jc w:val="left"/>
              <w:rPr>
                <w:rStyle w:val="43"/>
                <w:rFonts w:ascii="宋体" w:hAnsi="宋体"/>
                <w:szCs w:val="21"/>
              </w:rPr>
            </w:pPr>
            <w:r>
              <w:rPr>
                <w:rStyle w:val="43"/>
                <w:rFonts w:ascii="宋体" w:hAnsi="宋体"/>
                <w:szCs w:val="21"/>
              </w:rPr>
              <w:t>单位负责人为同一人或者</w:t>
            </w:r>
            <w:r>
              <w:rPr>
                <w:rStyle w:val="43"/>
                <w:rFonts w:hint="eastAsia" w:ascii="宋体" w:hAnsi="宋体"/>
                <w:szCs w:val="21"/>
              </w:rPr>
              <w:t>存在直接控股</w:t>
            </w:r>
            <w:r>
              <w:rPr>
                <w:rStyle w:val="43"/>
                <w:rFonts w:ascii="宋体" w:hAnsi="宋体"/>
                <w:szCs w:val="21"/>
              </w:rPr>
              <w:t>、管理关系的不同单位，不得同时参加本项目的投标。</w:t>
            </w:r>
          </w:p>
        </w:tc>
        <w:tc>
          <w:tcPr>
            <w:tcW w:w="4020" w:type="dxa"/>
            <w:tcBorders>
              <w:top w:val="single" w:color="000000" w:sz="4" w:space="0"/>
              <w:left w:val="single" w:color="000000" w:sz="4" w:space="0"/>
              <w:bottom w:val="single" w:color="000000" w:sz="4" w:space="0"/>
              <w:right w:val="single" w:color="000000" w:sz="4" w:space="0"/>
            </w:tcBorders>
          </w:tcPr>
          <w:p w14:paraId="665707FF">
            <w:pPr>
              <w:snapToGrid w:val="0"/>
              <w:jc w:val="left"/>
              <w:rPr>
                <w:rStyle w:val="43"/>
                <w:rFonts w:ascii="宋体" w:hAnsi="宋体"/>
                <w:szCs w:val="21"/>
              </w:rPr>
            </w:pPr>
            <w:r>
              <w:rPr>
                <w:rStyle w:val="43"/>
                <w:rFonts w:ascii="宋体" w:hAnsi="宋体"/>
                <w:szCs w:val="21"/>
              </w:rPr>
              <w:t>提供了“投标人关联企业情况声明”。各投标人之间不存在单位负责人为同一人或者存在</w:t>
            </w:r>
            <w:r>
              <w:rPr>
                <w:rStyle w:val="43"/>
                <w:rFonts w:hint="eastAsia" w:ascii="宋体" w:hAnsi="宋体"/>
                <w:szCs w:val="21"/>
              </w:rPr>
              <w:t>直接</w:t>
            </w:r>
            <w:r>
              <w:rPr>
                <w:rStyle w:val="43"/>
                <w:rFonts w:ascii="宋体" w:hAnsi="宋体"/>
                <w:szCs w:val="21"/>
              </w:rPr>
              <w:t>控股、管理关系情形。</w:t>
            </w:r>
          </w:p>
        </w:tc>
        <w:tc>
          <w:tcPr>
            <w:tcW w:w="1499" w:type="dxa"/>
            <w:tcBorders>
              <w:top w:val="single" w:color="000000" w:sz="4" w:space="0"/>
              <w:left w:val="single" w:color="000000" w:sz="4" w:space="0"/>
              <w:bottom w:val="single" w:color="000000" w:sz="4" w:space="0"/>
              <w:right w:val="single" w:color="000000" w:sz="4" w:space="0"/>
            </w:tcBorders>
            <w:vAlign w:val="center"/>
          </w:tcPr>
          <w:p w14:paraId="4A51B521">
            <w:pPr>
              <w:snapToGrid w:val="0"/>
              <w:ind w:left="425"/>
              <w:jc w:val="center"/>
              <w:rPr>
                <w:rStyle w:val="43"/>
                <w:rFonts w:ascii="宋体" w:hAnsi="宋体"/>
                <w:szCs w:val="21"/>
              </w:rPr>
            </w:pPr>
          </w:p>
        </w:tc>
      </w:tr>
      <w:tr w14:paraId="0597C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4" w:hRule="atLeast"/>
          <w:jc w:val="center"/>
        </w:trPr>
        <w:tc>
          <w:tcPr>
            <w:tcW w:w="652" w:type="dxa"/>
            <w:tcBorders>
              <w:top w:val="single" w:color="000000" w:sz="4" w:space="0"/>
              <w:left w:val="single" w:color="000000" w:sz="4" w:space="0"/>
              <w:bottom w:val="single" w:color="000000" w:sz="4" w:space="0"/>
              <w:right w:val="single" w:color="000000" w:sz="4" w:space="0"/>
            </w:tcBorders>
            <w:vAlign w:val="center"/>
          </w:tcPr>
          <w:p w14:paraId="40A47FB6">
            <w:pPr>
              <w:snapToGrid w:val="0"/>
              <w:jc w:val="center"/>
              <w:rPr>
                <w:rStyle w:val="43"/>
                <w:rFonts w:ascii="宋体" w:hAnsi="宋体"/>
                <w:szCs w:val="21"/>
              </w:rPr>
            </w:pPr>
            <w:r>
              <w:rPr>
                <w:rStyle w:val="43"/>
                <w:rFonts w:ascii="宋体" w:hAnsi="宋体"/>
                <w:szCs w:val="21"/>
              </w:rPr>
              <w:t>10</w:t>
            </w:r>
          </w:p>
        </w:tc>
        <w:tc>
          <w:tcPr>
            <w:tcW w:w="2991" w:type="dxa"/>
            <w:tcBorders>
              <w:top w:val="single" w:color="000000" w:sz="4" w:space="0"/>
              <w:left w:val="single" w:color="000000" w:sz="4" w:space="0"/>
              <w:bottom w:val="single" w:color="000000" w:sz="4" w:space="0"/>
              <w:right w:val="single" w:color="000000" w:sz="4" w:space="0"/>
            </w:tcBorders>
            <w:vAlign w:val="center"/>
          </w:tcPr>
          <w:p w14:paraId="2B875B1A">
            <w:pPr>
              <w:jc w:val="left"/>
              <w:rPr>
                <w:rStyle w:val="43"/>
                <w:rFonts w:ascii="宋体" w:hAnsi="宋体"/>
                <w:szCs w:val="21"/>
              </w:rPr>
            </w:pPr>
            <w:r>
              <w:rPr>
                <w:rStyle w:val="43"/>
                <w:rFonts w:ascii="宋体" w:hAnsi="宋体"/>
                <w:szCs w:val="21"/>
              </w:rPr>
              <w:t>为本项目提供整体设计、规范编制或者项目管理、监理、检测等服务的投标人，不得再参加本项目投标。</w:t>
            </w:r>
          </w:p>
          <w:p w14:paraId="6950B43A">
            <w:pPr>
              <w:snapToGrid w:val="0"/>
              <w:jc w:val="left"/>
              <w:rPr>
                <w:rStyle w:val="43"/>
                <w:rFonts w:ascii="宋体" w:hAnsi="宋体"/>
                <w:szCs w:val="21"/>
              </w:rPr>
            </w:pPr>
          </w:p>
        </w:tc>
        <w:tc>
          <w:tcPr>
            <w:tcW w:w="4020" w:type="dxa"/>
            <w:tcBorders>
              <w:top w:val="single" w:color="000000" w:sz="4" w:space="0"/>
              <w:left w:val="single" w:color="000000" w:sz="4" w:space="0"/>
              <w:bottom w:val="single" w:color="000000" w:sz="4" w:space="0"/>
              <w:right w:val="single" w:color="000000" w:sz="4" w:space="0"/>
            </w:tcBorders>
          </w:tcPr>
          <w:p w14:paraId="1F3A5209">
            <w:pPr>
              <w:snapToGrid w:val="0"/>
              <w:jc w:val="left"/>
              <w:rPr>
                <w:rStyle w:val="43"/>
                <w:rFonts w:ascii="宋体" w:hAnsi="宋体"/>
                <w:szCs w:val="21"/>
              </w:rPr>
            </w:pPr>
            <w:r>
              <w:rPr>
                <w:rStyle w:val="43"/>
                <w:rFonts w:ascii="宋体" w:hAnsi="宋体"/>
                <w:szCs w:val="21"/>
              </w:rPr>
              <w:t>提供了投标人未为本项目提供整体设计、规范编制或者项目管理、监理、检测等服务的声明。</w:t>
            </w:r>
          </w:p>
        </w:tc>
        <w:tc>
          <w:tcPr>
            <w:tcW w:w="1499" w:type="dxa"/>
            <w:tcBorders>
              <w:top w:val="single" w:color="000000" w:sz="4" w:space="0"/>
              <w:left w:val="single" w:color="000000" w:sz="4" w:space="0"/>
              <w:bottom w:val="single" w:color="000000" w:sz="4" w:space="0"/>
              <w:right w:val="single" w:color="000000" w:sz="4" w:space="0"/>
            </w:tcBorders>
            <w:vAlign w:val="center"/>
          </w:tcPr>
          <w:p w14:paraId="38A71861">
            <w:pPr>
              <w:snapToGrid w:val="0"/>
              <w:ind w:left="425"/>
              <w:jc w:val="center"/>
              <w:rPr>
                <w:rStyle w:val="43"/>
                <w:rFonts w:ascii="宋体" w:hAnsi="宋体"/>
                <w:szCs w:val="21"/>
              </w:rPr>
            </w:pPr>
          </w:p>
        </w:tc>
      </w:tr>
      <w:tr w14:paraId="7C43EE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2" w:type="dxa"/>
            <w:tcBorders>
              <w:top w:val="single" w:color="000000" w:sz="4" w:space="0"/>
              <w:left w:val="single" w:color="000000" w:sz="4" w:space="0"/>
              <w:bottom w:val="single" w:color="000000" w:sz="4" w:space="0"/>
              <w:right w:val="single" w:color="000000" w:sz="4" w:space="0"/>
            </w:tcBorders>
            <w:vAlign w:val="center"/>
          </w:tcPr>
          <w:p w14:paraId="47096A19">
            <w:pPr>
              <w:snapToGrid w:val="0"/>
              <w:jc w:val="center"/>
              <w:rPr>
                <w:rStyle w:val="43"/>
                <w:rFonts w:ascii="宋体" w:hAnsi="宋体"/>
                <w:szCs w:val="21"/>
              </w:rPr>
            </w:pPr>
            <w:r>
              <w:rPr>
                <w:rStyle w:val="43"/>
                <w:rFonts w:ascii="宋体" w:hAnsi="宋体"/>
                <w:szCs w:val="21"/>
              </w:rPr>
              <w:t>11</w:t>
            </w:r>
          </w:p>
        </w:tc>
        <w:tc>
          <w:tcPr>
            <w:tcW w:w="2991" w:type="dxa"/>
            <w:tcBorders>
              <w:top w:val="single" w:color="000000" w:sz="4" w:space="0"/>
              <w:left w:val="single" w:color="000000" w:sz="4" w:space="0"/>
              <w:bottom w:val="single" w:color="000000" w:sz="4" w:space="0"/>
              <w:right w:val="single" w:color="000000" w:sz="4" w:space="0"/>
            </w:tcBorders>
            <w:vAlign w:val="center"/>
          </w:tcPr>
          <w:p w14:paraId="269FB0ED">
            <w:pPr>
              <w:snapToGrid w:val="0"/>
              <w:jc w:val="left"/>
              <w:rPr>
                <w:rStyle w:val="43"/>
                <w:rFonts w:ascii="宋体" w:hAnsi="宋体"/>
                <w:szCs w:val="21"/>
              </w:rPr>
            </w:pPr>
            <w:r>
              <w:rPr>
                <w:rStyle w:val="43"/>
                <w:rFonts w:ascii="宋体" w:hAnsi="宋体"/>
                <w:szCs w:val="21"/>
              </w:rPr>
              <w:t>联合体投标</w:t>
            </w:r>
          </w:p>
        </w:tc>
        <w:tc>
          <w:tcPr>
            <w:tcW w:w="4020" w:type="dxa"/>
            <w:tcBorders>
              <w:top w:val="single" w:color="000000" w:sz="4" w:space="0"/>
              <w:left w:val="single" w:color="000000" w:sz="4" w:space="0"/>
              <w:bottom w:val="single" w:color="000000" w:sz="4" w:space="0"/>
              <w:right w:val="single" w:color="000000" w:sz="4" w:space="0"/>
            </w:tcBorders>
          </w:tcPr>
          <w:p w14:paraId="044997F7">
            <w:pPr>
              <w:snapToGrid w:val="0"/>
              <w:jc w:val="left"/>
              <w:rPr>
                <w:rStyle w:val="43"/>
                <w:rFonts w:ascii="宋体" w:hAnsi="宋体"/>
                <w:szCs w:val="21"/>
              </w:rPr>
            </w:pPr>
            <w:r>
              <w:rPr>
                <w:rStyle w:val="43"/>
                <w:rFonts w:hint="eastAsia" w:ascii="宋体" w:hAnsi="宋体"/>
                <w:szCs w:val="21"/>
              </w:rPr>
              <w:t>本项目不接受联合体投标。</w:t>
            </w:r>
          </w:p>
        </w:tc>
        <w:tc>
          <w:tcPr>
            <w:tcW w:w="1499" w:type="dxa"/>
            <w:tcBorders>
              <w:top w:val="single" w:color="000000" w:sz="4" w:space="0"/>
              <w:left w:val="single" w:color="000000" w:sz="4" w:space="0"/>
              <w:bottom w:val="single" w:color="000000" w:sz="4" w:space="0"/>
              <w:right w:val="single" w:color="000000" w:sz="4" w:space="0"/>
            </w:tcBorders>
            <w:vAlign w:val="center"/>
          </w:tcPr>
          <w:p w14:paraId="366A40CD">
            <w:pPr>
              <w:snapToGrid w:val="0"/>
              <w:ind w:left="425"/>
              <w:jc w:val="center"/>
              <w:rPr>
                <w:rStyle w:val="43"/>
                <w:rFonts w:ascii="宋体" w:hAnsi="宋体"/>
                <w:szCs w:val="21"/>
              </w:rPr>
            </w:pPr>
          </w:p>
        </w:tc>
      </w:tr>
      <w:tr w14:paraId="7ADB36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8" w:hRule="atLeast"/>
          <w:jc w:val="center"/>
        </w:trPr>
        <w:tc>
          <w:tcPr>
            <w:tcW w:w="652" w:type="dxa"/>
            <w:tcBorders>
              <w:top w:val="single" w:color="000000" w:sz="4" w:space="0"/>
              <w:left w:val="single" w:color="000000" w:sz="4" w:space="0"/>
              <w:bottom w:val="single" w:color="000000" w:sz="4" w:space="0"/>
              <w:right w:val="single" w:color="000000" w:sz="4" w:space="0"/>
            </w:tcBorders>
            <w:vAlign w:val="center"/>
          </w:tcPr>
          <w:p w14:paraId="1E0C176D">
            <w:pPr>
              <w:snapToGrid w:val="0"/>
              <w:jc w:val="center"/>
              <w:rPr>
                <w:rStyle w:val="43"/>
                <w:rFonts w:ascii="宋体" w:hAnsi="宋体"/>
                <w:szCs w:val="21"/>
              </w:rPr>
            </w:pPr>
            <w:r>
              <w:rPr>
                <w:rStyle w:val="43"/>
                <w:rFonts w:ascii="宋体" w:hAnsi="宋体"/>
                <w:szCs w:val="21"/>
              </w:rPr>
              <w:t>12</w:t>
            </w:r>
          </w:p>
        </w:tc>
        <w:tc>
          <w:tcPr>
            <w:tcW w:w="2991" w:type="dxa"/>
            <w:tcBorders>
              <w:top w:val="single" w:color="000000" w:sz="4" w:space="0"/>
              <w:left w:val="single" w:color="000000" w:sz="4" w:space="0"/>
              <w:bottom w:val="single" w:color="000000" w:sz="4" w:space="0"/>
              <w:right w:val="single" w:color="000000" w:sz="4" w:space="0"/>
            </w:tcBorders>
            <w:vAlign w:val="center"/>
          </w:tcPr>
          <w:p w14:paraId="2BBCD93B">
            <w:pPr>
              <w:snapToGrid w:val="0"/>
              <w:jc w:val="left"/>
              <w:rPr>
                <w:rStyle w:val="43"/>
                <w:rFonts w:ascii="宋体" w:hAnsi="宋体"/>
                <w:szCs w:val="21"/>
              </w:rPr>
            </w:pPr>
            <w:r>
              <w:rPr>
                <w:rStyle w:val="43"/>
                <w:rFonts w:ascii="宋体" w:hAnsi="宋体"/>
                <w:szCs w:val="21"/>
              </w:rPr>
              <w:t>投标人特定资格条件</w:t>
            </w:r>
          </w:p>
        </w:tc>
        <w:tc>
          <w:tcPr>
            <w:tcW w:w="4020" w:type="dxa"/>
            <w:tcBorders>
              <w:top w:val="single" w:color="000000" w:sz="4" w:space="0"/>
              <w:left w:val="single" w:color="000000" w:sz="4" w:space="0"/>
              <w:bottom w:val="single" w:color="000000" w:sz="4" w:space="0"/>
              <w:right w:val="single" w:color="000000" w:sz="4" w:space="0"/>
            </w:tcBorders>
          </w:tcPr>
          <w:p w14:paraId="6A401B8B">
            <w:pPr>
              <w:snapToGrid w:val="0"/>
              <w:jc w:val="left"/>
              <w:rPr>
                <w:rStyle w:val="43"/>
                <w:rFonts w:ascii="宋体" w:hAnsi="宋体"/>
                <w:szCs w:val="21"/>
              </w:rPr>
            </w:pPr>
            <w:r>
              <w:rPr>
                <w:rStyle w:val="43"/>
                <w:rFonts w:hint="eastAsia" w:ascii="宋体" w:hAnsi="宋体"/>
                <w:szCs w:val="21"/>
              </w:rPr>
              <w:t>无</w:t>
            </w:r>
          </w:p>
        </w:tc>
        <w:tc>
          <w:tcPr>
            <w:tcW w:w="1499" w:type="dxa"/>
            <w:tcBorders>
              <w:top w:val="single" w:color="000000" w:sz="4" w:space="0"/>
              <w:left w:val="single" w:color="000000" w:sz="4" w:space="0"/>
              <w:bottom w:val="single" w:color="000000" w:sz="4" w:space="0"/>
              <w:right w:val="single" w:color="000000" w:sz="4" w:space="0"/>
            </w:tcBorders>
            <w:vAlign w:val="center"/>
          </w:tcPr>
          <w:p w14:paraId="3DE721EF">
            <w:pPr>
              <w:snapToGrid w:val="0"/>
              <w:ind w:left="425"/>
              <w:jc w:val="center"/>
              <w:rPr>
                <w:rStyle w:val="43"/>
                <w:rFonts w:ascii="宋体" w:hAnsi="宋体"/>
                <w:szCs w:val="21"/>
              </w:rPr>
            </w:pPr>
          </w:p>
        </w:tc>
      </w:tr>
      <w:tr w14:paraId="26D4BF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jc w:val="center"/>
        </w:trPr>
        <w:tc>
          <w:tcPr>
            <w:tcW w:w="652" w:type="dxa"/>
            <w:tcBorders>
              <w:top w:val="single" w:color="000000" w:sz="4" w:space="0"/>
              <w:left w:val="single" w:color="000000" w:sz="4" w:space="0"/>
              <w:bottom w:val="single" w:color="000000" w:sz="4" w:space="0"/>
              <w:right w:val="single" w:color="000000" w:sz="4" w:space="0"/>
            </w:tcBorders>
            <w:vAlign w:val="center"/>
          </w:tcPr>
          <w:p w14:paraId="18014196">
            <w:pPr>
              <w:snapToGrid w:val="0"/>
              <w:jc w:val="center"/>
              <w:rPr>
                <w:rStyle w:val="43"/>
                <w:rFonts w:ascii="宋体" w:hAnsi="宋体"/>
                <w:szCs w:val="21"/>
              </w:rPr>
            </w:pPr>
          </w:p>
        </w:tc>
        <w:tc>
          <w:tcPr>
            <w:tcW w:w="2991" w:type="dxa"/>
            <w:tcBorders>
              <w:top w:val="single" w:color="000000" w:sz="4" w:space="0"/>
              <w:left w:val="single" w:color="000000" w:sz="4" w:space="0"/>
              <w:bottom w:val="single" w:color="000000" w:sz="4" w:space="0"/>
              <w:right w:val="single" w:color="000000" w:sz="4" w:space="0"/>
            </w:tcBorders>
            <w:vAlign w:val="center"/>
          </w:tcPr>
          <w:p w14:paraId="17856502">
            <w:pPr>
              <w:snapToGrid w:val="0"/>
              <w:ind w:left="425"/>
              <w:jc w:val="center"/>
              <w:rPr>
                <w:rStyle w:val="43"/>
                <w:rFonts w:ascii="宋体" w:hAnsi="宋体"/>
                <w:szCs w:val="21"/>
              </w:rPr>
            </w:pPr>
            <w:r>
              <w:rPr>
                <w:rStyle w:val="43"/>
                <w:rFonts w:ascii="宋体" w:hAnsi="宋体"/>
                <w:szCs w:val="21"/>
              </w:rPr>
              <w:t>结论</w:t>
            </w:r>
          </w:p>
        </w:tc>
        <w:tc>
          <w:tcPr>
            <w:tcW w:w="4020" w:type="dxa"/>
            <w:tcBorders>
              <w:top w:val="single" w:color="000000" w:sz="4" w:space="0"/>
              <w:left w:val="single" w:color="000000" w:sz="4" w:space="0"/>
              <w:bottom w:val="single" w:color="000000" w:sz="4" w:space="0"/>
              <w:right w:val="single" w:color="000000" w:sz="4" w:space="0"/>
            </w:tcBorders>
          </w:tcPr>
          <w:p w14:paraId="4726FAA0">
            <w:pPr>
              <w:snapToGrid w:val="0"/>
              <w:jc w:val="center"/>
              <w:rPr>
                <w:rStyle w:val="43"/>
                <w:rFonts w:ascii="宋体" w:hAnsi="宋体"/>
                <w:szCs w:val="21"/>
              </w:rPr>
            </w:pPr>
          </w:p>
        </w:tc>
        <w:tc>
          <w:tcPr>
            <w:tcW w:w="1499" w:type="dxa"/>
            <w:tcBorders>
              <w:top w:val="single" w:color="000000" w:sz="4" w:space="0"/>
              <w:left w:val="single" w:color="000000" w:sz="4" w:space="0"/>
              <w:bottom w:val="single" w:color="000000" w:sz="4" w:space="0"/>
              <w:right w:val="single" w:color="000000" w:sz="4" w:space="0"/>
            </w:tcBorders>
            <w:vAlign w:val="center"/>
          </w:tcPr>
          <w:p w14:paraId="1AA3462A">
            <w:pPr>
              <w:snapToGrid w:val="0"/>
              <w:ind w:left="425"/>
              <w:jc w:val="center"/>
              <w:rPr>
                <w:rStyle w:val="43"/>
                <w:rFonts w:ascii="宋体" w:hAnsi="宋体"/>
                <w:szCs w:val="21"/>
              </w:rPr>
            </w:pPr>
          </w:p>
        </w:tc>
      </w:tr>
    </w:tbl>
    <w:p w14:paraId="2BCDCB7F">
      <w:pPr>
        <w:spacing w:line="240" w:lineRule="atLeast"/>
        <w:ind w:left="425"/>
        <w:rPr>
          <w:rStyle w:val="43"/>
          <w:szCs w:val="21"/>
        </w:rPr>
      </w:pPr>
      <w:r>
        <w:rPr>
          <w:rStyle w:val="43"/>
          <w:rFonts w:ascii="宋体" w:hAnsi="宋体"/>
          <w:szCs w:val="21"/>
        </w:rPr>
        <w:t>注</w:t>
      </w:r>
      <w:r>
        <w:rPr>
          <w:rStyle w:val="43"/>
          <w:szCs w:val="21"/>
        </w:rPr>
        <w:t>：符合要求用“</w:t>
      </w:r>
      <w:r>
        <w:rPr>
          <w:rStyle w:val="43"/>
          <w:rFonts w:ascii="Arial" w:hAnsi="Arial"/>
          <w:b/>
          <w:szCs w:val="21"/>
        </w:rPr>
        <w:t>√</w:t>
      </w:r>
      <w:r>
        <w:rPr>
          <w:rStyle w:val="43"/>
          <w:szCs w:val="21"/>
        </w:rPr>
        <w:t>”表示，不符合用“×”表示。有一项不符合要求，结论为不合格。</w:t>
      </w:r>
    </w:p>
    <w:p w14:paraId="5B645DFD">
      <w:pPr>
        <w:tabs>
          <w:tab w:val="left" w:pos="-94"/>
          <w:tab w:val="left" w:pos="428"/>
        </w:tabs>
        <w:spacing w:line="360" w:lineRule="auto"/>
        <w:ind w:left="23" w:leftChars="11"/>
        <w:jc w:val="center"/>
        <w:rPr>
          <w:rStyle w:val="43"/>
          <w:szCs w:val="21"/>
        </w:rPr>
      </w:pPr>
      <w:r>
        <w:rPr>
          <w:rStyle w:val="43"/>
          <w:szCs w:val="21"/>
        </w:rPr>
        <w:br w:type="page"/>
      </w:r>
    </w:p>
    <w:p w14:paraId="5FAA0215">
      <w:pPr>
        <w:tabs>
          <w:tab w:val="left" w:pos="-94"/>
          <w:tab w:val="left" w:pos="428"/>
        </w:tabs>
        <w:spacing w:line="360" w:lineRule="auto"/>
        <w:ind w:left="23" w:leftChars="11"/>
        <w:jc w:val="center"/>
        <w:rPr>
          <w:rStyle w:val="43"/>
          <w:b/>
          <w:sz w:val="28"/>
          <w:szCs w:val="28"/>
        </w:rPr>
      </w:pPr>
      <w:r>
        <w:rPr>
          <w:rStyle w:val="43"/>
          <w:b/>
          <w:sz w:val="28"/>
          <w:szCs w:val="28"/>
        </w:rPr>
        <w:t>附表二 符合性审查表</w:t>
      </w:r>
    </w:p>
    <w:tbl>
      <w:tblPr>
        <w:tblStyle w:val="19"/>
        <w:tblW w:w="901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17"/>
        <w:gridCol w:w="1674"/>
        <w:gridCol w:w="5245"/>
        <w:gridCol w:w="1275"/>
      </w:tblGrid>
      <w:tr w14:paraId="63258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Align w:val="center"/>
          </w:tcPr>
          <w:p w14:paraId="54E39646">
            <w:pPr>
              <w:tabs>
                <w:tab w:val="left" w:pos="1260"/>
                <w:tab w:val="left" w:pos="1620"/>
              </w:tabs>
              <w:adjustRightInd w:val="0"/>
              <w:snapToGrid w:val="0"/>
              <w:jc w:val="center"/>
              <w:rPr>
                <w:rFonts w:ascii="宋体" w:hAnsi="宋体"/>
                <w:b/>
                <w:caps/>
                <w:sz w:val="24"/>
              </w:rPr>
            </w:pPr>
            <w:r>
              <w:rPr>
                <w:rFonts w:ascii="宋体" w:hAnsi="宋体"/>
                <w:b/>
                <w:caps/>
                <w:sz w:val="24"/>
              </w:rPr>
              <w:t>序号</w:t>
            </w:r>
          </w:p>
        </w:tc>
        <w:tc>
          <w:tcPr>
            <w:tcW w:w="1674" w:type="dxa"/>
            <w:vAlign w:val="center"/>
          </w:tcPr>
          <w:p w14:paraId="44C5E870">
            <w:pPr>
              <w:tabs>
                <w:tab w:val="left" w:pos="1260"/>
                <w:tab w:val="left" w:pos="1620"/>
              </w:tabs>
              <w:adjustRightInd w:val="0"/>
              <w:snapToGrid w:val="0"/>
              <w:jc w:val="center"/>
              <w:rPr>
                <w:rFonts w:ascii="宋体" w:hAnsi="宋体"/>
                <w:b/>
                <w:caps/>
                <w:sz w:val="24"/>
              </w:rPr>
            </w:pPr>
            <w:r>
              <w:rPr>
                <w:rFonts w:hint="eastAsia" w:ascii="宋体" w:hAnsi="宋体"/>
                <w:b/>
                <w:caps/>
                <w:sz w:val="24"/>
              </w:rPr>
              <w:t>评审项目</w:t>
            </w:r>
          </w:p>
        </w:tc>
        <w:tc>
          <w:tcPr>
            <w:tcW w:w="5245" w:type="dxa"/>
            <w:vAlign w:val="center"/>
          </w:tcPr>
          <w:p w14:paraId="36552C39">
            <w:pPr>
              <w:tabs>
                <w:tab w:val="left" w:pos="1260"/>
                <w:tab w:val="left" w:pos="1620"/>
              </w:tabs>
              <w:adjustRightInd w:val="0"/>
              <w:snapToGrid w:val="0"/>
              <w:jc w:val="center"/>
              <w:rPr>
                <w:rFonts w:ascii="宋体" w:hAnsi="宋体"/>
                <w:b/>
                <w:caps/>
                <w:sz w:val="24"/>
              </w:rPr>
            </w:pPr>
            <w:r>
              <w:rPr>
                <w:rFonts w:hint="eastAsia" w:ascii="宋体" w:hAnsi="宋体"/>
                <w:b/>
                <w:caps/>
                <w:sz w:val="24"/>
              </w:rPr>
              <w:t>评审标准</w:t>
            </w:r>
          </w:p>
        </w:tc>
        <w:tc>
          <w:tcPr>
            <w:tcW w:w="1275" w:type="dxa"/>
            <w:vAlign w:val="center"/>
          </w:tcPr>
          <w:p w14:paraId="458C3D52">
            <w:pPr>
              <w:tabs>
                <w:tab w:val="left" w:pos="1260"/>
                <w:tab w:val="left" w:pos="1620"/>
              </w:tabs>
              <w:adjustRightInd w:val="0"/>
              <w:snapToGrid w:val="0"/>
              <w:jc w:val="center"/>
              <w:rPr>
                <w:rFonts w:ascii="宋体" w:hAnsi="宋体"/>
                <w:b/>
                <w:caps/>
                <w:sz w:val="24"/>
              </w:rPr>
            </w:pPr>
            <w:r>
              <w:rPr>
                <w:rFonts w:ascii="宋体" w:hAnsi="宋体"/>
                <w:b/>
                <w:caps/>
                <w:sz w:val="24"/>
              </w:rPr>
              <w:t>评审结论</w:t>
            </w:r>
          </w:p>
          <w:p w14:paraId="065F8079">
            <w:pPr>
              <w:tabs>
                <w:tab w:val="left" w:pos="1260"/>
                <w:tab w:val="left" w:pos="1620"/>
              </w:tabs>
              <w:adjustRightInd w:val="0"/>
              <w:snapToGrid w:val="0"/>
              <w:jc w:val="center"/>
              <w:rPr>
                <w:rFonts w:ascii="宋体" w:hAnsi="宋体"/>
                <w:b/>
                <w:caps/>
                <w:sz w:val="24"/>
              </w:rPr>
            </w:pPr>
            <w:r>
              <w:rPr>
                <w:rFonts w:ascii="宋体" w:hAnsi="宋体"/>
                <w:b/>
                <w:caps/>
                <w:sz w:val="24"/>
              </w:rPr>
              <w:t>（</w:t>
            </w:r>
            <w:r>
              <w:rPr>
                <w:rFonts w:ascii="Arial" w:hAnsi="Arial" w:cs="Arial"/>
                <w:b/>
                <w:szCs w:val="21"/>
              </w:rPr>
              <w:t>√</w:t>
            </w:r>
            <w:r>
              <w:rPr>
                <w:rFonts w:ascii="宋体" w:hAnsi="宋体"/>
                <w:b/>
                <w:caps/>
                <w:sz w:val="24"/>
              </w:rPr>
              <w:t>/</w:t>
            </w:r>
            <w:r>
              <w:rPr>
                <w:rFonts w:hint="eastAsia" w:ascii="宋体" w:hAnsi="宋体"/>
                <w:sz w:val="24"/>
              </w:rPr>
              <w:t>×</w:t>
            </w:r>
            <w:r>
              <w:rPr>
                <w:rFonts w:ascii="宋体" w:hAnsi="宋体"/>
                <w:b/>
                <w:caps/>
                <w:sz w:val="24"/>
              </w:rPr>
              <w:t>）</w:t>
            </w:r>
          </w:p>
        </w:tc>
      </w:tr>
      <w:tr w14:paraId="729A0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Align w:val="center"/>
          </w:tcPr>
          <w:p w14:paraId="097093F5">
            <w:pPr>
              <w:numPr>
                <w:ilvl w:val="0"/>
                <w:numId w:val="12"/>
              </w:numPr>
              <w:tabs>
                <w:tab w:val="left" w:pos="1260"/>
                <w:tab w:val="left" w:pos="1620"/>
              </w:tabs>
              <w:adjustRightInd w:val="0"/>
              <w:snapToGrid w:val="0"/>
              <w:rPr>
                <w:rFonts w:ascii="宋体" w:hAnsi="宋体"/>
                <w:sz w:val="24"/>
              </w:rPr>
            </w:pPr>
          </w:p>
        </w:tc>
        <w:tc>
          <w:tcPr>
            <w:tcW w:w="1674" w:type="dxa"/>
            <w:vAlign w:val="center"/>
          </w:tcPr>
          <w:p w14:paraId="3F3010EF">
            <w:pPr>
              <w:tabs>
                <w:tab w:val="left" w:pos="1260"/>
                <w:tab w:val="left" w:pos="1620"/>
              </w:tabs>
              <w:adjustRightInd w:val="0"/>
              <w:snapToGrid w:val="0"/>
              <w:rPr>
                <w:rFonts w:ascii="宋体" w:hAnsi="宋体"/>
                <w:sz w:val="24"/>
              </w:rPr>
            </w:pPr>
            <w:r>
              <w:rPr>
                <w:rFonts w:hint="eastAsia" w:ascii="宋体" w:hAnsi="宋体"/>
                <w:sz w:val="24"/>
              </w:rPr>
              <w:t>投标保证金</w:t>
            </w:r>
          </w:p>
        </w:tc>
        <w:tc>
          <w:tcPr>
            <w:tcW w:w="5245" w:type="dxa"/>
            <w:vAlign w:val="center"/>
          </w:tcPr>
          <w:p w14:paraId="26066E63">
            <w:pPr>
              <w:tabs>
                <w:tab w:val="left" w:pos="1260"/>
                <w:tab w:val="left" w:pos="1620"/>
              </w:tabs>
              <w:adjustRightInd w:val="0"/>
              <w:snapToGrid w:val="0"/>
              <w:rPr>
                <w:rFonts w:ascii="宋体" w:hAnsi="宋体"/>
                <w:sz w:val="24"/>
              </w:rPr>
            </w:pPr>
            <w:r>
              <w:rPr>
                <w:rFonts w:hint="eastAsia" w:ascii="宋体" w:hAnsi="宋体"/>
                <w:sz w:val="24"/>
              </w:rPr>
              <w:t>按照招标文件的规定提交投标保证金</w:t>
            </w:r>
          </w:p>
        </w:tc>
        <w:tc>
          <w:tcPr>
            <w:tcW w:w="1275" w:type="dxa"/>
            <w:vAlign w:val="center"/>
          </w:tcPr>
          <w:p w14:paraId="4F65202B">
            <w:pPr>
              <w:tabs>
                <w:tab w:val="left" w:pos="1260"/>
                <w:tab w:val="left" w:pos="1620"/>
              </w:tabs>
              <w:adjustRightInd w:val="0"/>
              <w:snapToGrid w:val="0"/>
              <w:rPr>
                <w:rFonts w:ascii="宋体" w:hAnsi="宋体"/>
                <w:sz w:val="24"/>
              </w:rPr>
            </w:pPr>
          </w:p>
        </w:tc>
      </w:tr>
      <w:tr w14:paraId="1F594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Align w:val="center"/>
          </w:tcPr>
          <w:p w14:paraId="228AB9EC">
            <w:pPr>
              <w:numPr>
                <w:ilvl w:val="0"/>
                <w:numId w:val="12"/>
              </w:numPr>
              <w:tabs>
                <w:tab w:val="left" w:pos="1260"/>
                <w:tab w:val="left" w:pos="1620"/>
              </w:tabs>
              <w:adjustRightInd w:val="0"/>
              <w:snapToGrid w:val="0"/>
              <w:rPr>
                <w:rFonts w:ascii="宋体" w:hAnsi="宋体"/>
                <w:sz w:val="24"/>
              </w:rPr>
            </w:pPr>
          </w:p>
        </w:tc>
        <w:tc>
          <w:tcPr>
            <w:tcW w:w="1674" w:type="dxa"/>
            <w:vAlign w:val="center"/>
          </w:tcPr>
          <w:p w14:paraId="76DCBA7E">
            <w:pPr>
              <w:tabs>
                <w:tab w:val="left" w:pos="1260"/>
                <w:tab w:val="left" w:pos="1620"/>
              </w:tabs>
              <w:adjustRightInd w:val="0"/>
              <w:snapToGrid w:val="0"/>
              <w:rPr>
                <w:rFonts w:ascii="宋体" w:hAnsi="宋体"/>
                <w:sz w:val="24"/>
              </w:rPr>
            </w:pPr>
            <w:r>
              <w:rPr>
                <w:rFonts w:hint="eastAsia" w:ascii="宋体" w:hAnsi="宋体"/>
                <w:sz w:val="24"/>
              </w:rPr>
              <w:t>投标文件签署盖章</w:t>
            </w:r>
          </w:p>
        </w:tc>
        <w:tc>
          <w:tcPr>
            <w:tcW w:w="5245" w:type="dxa"/>
            <w:vAlign w:val="center"/>
          </w:tcPr>
          <w:p w14:paraId="3D735DBA">
            <w:pPr>
              <w:tabs>
                <w:tab w:val="left" w:pos="1260"/>
                <w:tab w:val="left" w:pos="1620"/>
              </w:tabs>
              <w:adjustRightInd w:val="0"/>
              <w:snapToGrid w:val="0"/>
              <w:rPr>
                <w:rFonts w:ascii="宋体" w:hAnsi="宋体"/>
                <w:sz w:val="24"/>
              </w:rPr>
            </w:pPr>
            <w:r>
              <w:rPr>
                <w:rFonts w:hint="eastAsia" w:ascii="宋体" w:hAnsi="宋体" w:cs="黑体"/>
                <w:kern w:val="0"/>
                <w:sz w:val="24"/>
              </w:rPr>
              <w:t>投标人的法人公章、法定代表人或经授权的代表须根据招标文件第六章的规定在投标文件中需要签字或盖章的位置签字（加盖人名章）以及加盖单位公章</w:t>
            </w:r>
          </w:p>
        </w:tc>
        <w:tc>
          <w:tcPr>
            <w:tcW w:w="1275" w:type="dxa"/>
            <w:vAlign w:val="center"/>
          </w:tcPr>
          <w:p w14:paraId="6C94D435">
            <w:pPr>
              <w:tabs>
                <w:tab w:val="left" w:pos="1260"/>
                <w:tab w:val="left" w:pos="1620"/>
              </w:tabs>
              <w:adjustRightInd w:val="0"/>
              <w:snapToGrid w:val="0"/>
              <w:rPr>
                <w:rFonts w:ascii="宋体" w:hAnsi="宋体"/>
                <w:sz w:val="24"/>
              </w:rPr>
            </w:pPr>
          </w:p>
        </w:tc>
      </w:tr>
      <w:tr w14:paraId="6AC75E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Align w:val="center"/>
          </w:tcPr>
          <w:p w14:paraId="53A8F9BE">
            <w:pPr>
              <w:numPr>
                <w:ilvl w:val="0"/>
                <w:numId w:val="12"/>
              </w:numPr>
              <w:tabs>
                <w:tab w:val="left" w:pos="1260"/>
                <w:tab w:val="left" w:pos="1620"/>
              </w:tabs>
              <w:adjustRightInd w:val="0"/>
              <w:snapToGrid w:val="0"/>
              <w:rPr>
                <w:rFonts w:ascii="宋体" w:hAnsi="宋体"/>
                <w:sz w:val="24"/>
              </w:rPr>
            </w:pPr>
          </w:p>
        </w:tc>
        <w:tc>
          <w:tcPr>
            <w:tcW w:w="1674" w:type="dxa"/>
            <w:vAlign w:val="center"/>
          </w:tcPr>
          <w:p w14:paraId="6BCF1733">
            <w:pPr>
              <w:tabs>
                <w:tab w:val="left" w:pos="1260"/>
                <w:tab w:val="left" w:pos="1620"/>
              </w:tabs>
              <w:adjustRightInd w:val="0"/>
              <w:snapToGrid w:val="0"/>
              <w:rPr>
                <w:rFonts w:ascii="宋体" w:hAnsi="宋体"/>
                <w:sz w:val="24"/>
              </w:rPr>
            </w:pPr>
            <w:r>
              <w:rPr>
                <w:rFonts w:hint="eastAsia" w:ascii="宋体" w:hAnsi="宋体"/>
                <w:sz w:val="24"/>
              </w:rPr>
              <w:t>投标报价</w:t>
            </w:r>
          </w:p>
        </w:tc>
        <w:tc>
          <w:tcPr>
            <w:tcW w:w="5245" w:type="dxa"/>
            <w:vAlign w:val="center"/>
          </w:tcPr>
          <w:p w14:paraId="4C3FA39F">
            <w:pPr>
              <w:tabs>
                <w:tab w:val="left" w:pos="1260"/>
                <w:tab w:val="left" w:pos="1620"/>
              </w:tabs>
              <w:adjustRightInd w:val="0"/>
              <w:snapToGrid w:val="0"/>
              <w:rPr>
                <w:rFonts w:ascii="宋体" w:hAnsi="宋体"/>
                <w:sz w:val="24"/>
              </w:rPr>
            </w:pPr>
            <w:r>
              <w:rPr>
                <w:rFonts w:hint="eastAsia" w:ascii="宋体" w:hAnsi="宋体"/>
                <w:sz w:val="24"/>
              </w:rPr>
              <w:t>投标报价是固定价且未超过预算金额（招标文件有最高限价的，报价未超过最高限价。</w:t>
            </w:r>
          </w:p>
        </w:tc>
        <w:tc>
          <w:tcPr>
            <w:tcW w:w="1275" w:type="dxa"/>
            <w:vAlign w:val="center"/>
          </w:tcPr>
          <w:p w14:paraId="409B40A6">
            <w:pPr>
              <w:tabs>
                <w:tab w:val="left" w:pos="1260"/>
                <w:tab w:val="left" w:pos="1620"/>
              </w:tabs>
              <w:adjustRightInd w:val="0"/>
              <w:snapToGrid w:val="0"/>
              <w:rPr>
                <w:rFonts w:ascii="宋体" w:hAnsi="宋体"/>
                <w:sz w:val="24"/>
              </w:rPr>
            </w:pPr>
          </w:p>
        </w:tc>
      </w:tr>
      <w:tr w14:paraId="24BCB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Align w:val="center"/>
          </w:tcPr>
          <w:p w14:paraId="307FAFC5">
            <w:pPr>
              <w:numPr>
                <w:ilvl w:val="0"/>
                <w:numId w:val="12"/>
              </w:numPr>
              <w:tabs>
                <w:tab w:val="left" w:pos="1260"/>
                <w:tab w:val="left" w:pos="1620"/>
              </w:tabs>
              <w:adjustRightInd w:val="0"/>
              <w:snapToGrid w:val="0"/>
              <w:rPr>
                <w:rFonts w:ascii="宋体" w:hAnsi="宋体"/>
                <w:sz w:val="24"/>
              </w:rPr>
            </w:pPr>
          </w:p>
        </w:tc>
        <w:tc>
          <w:tcPr>
            <w:tcW w:w="1674" w:type="dxa"/>
            <w:vAlign w:val="center"/>
          </w:tcPr>
          <w:p w14:paraId="643CCC4B">
            <w:pPr>
              <w:tabs>
                <w:tab w:val="left" w:pos="1260"/>
                <w:tab w:val="left" w:pos="1620"/>
              </w:tabs>
              <w:adjustRightInd w:val="0"/>
              <w:snapToGrid w:val="0"/>
              <w:rPr>
                <w:rFonts w:ascii="宋体" w:hAnsi="宋体"/>
                <w:sz w:val="24"/>
              </w:rPr>
            </w:pPr>
            <w:r>
              <w:rPr>
                <w:rFonts w:hint="eastAsia" w:ascii="宋体" w:hAnsi="宋体"/>
                <w:sz w:val="24"/>
              </w:rPr>
              <w:t>附加条件</w:t>
            </w:r>
          </w:p>
        </w:tc>
        <w:tc>
          <w:tcPr>
            <w:tcW w:w="5245" w:type="dxa"/>
            <w:vAlign w:val="center"/>
          </w:tcPr>
          <w:p w14:paraId="48ED5D4F">
            <w:pPr>
              <w:tabs>
                <w:tab w:val="left" w:pos="1260"/>
                <w:tab w:val="left" w:pos="1620"/>
              </w:tabs>
              <w:adjustRightInd w:val="0"/>
              <w:snapToGrid w:val="0"/>
              <w:rPr>
                <w:rFonts w:ascii="宋体" w:hAnsi="宋体"/>
                <w:sz w:val="24"/>
              </w:rPr>
            </w:pPr>
            <w:r>
              <w:rPr>
                <w:rFonts w:hint="eastAsia" w:ascii="宋体" w:hAnsi="宋体"/>
                <w:sz w:val="24"/>
              </w:rPr>
              <w:t>投标文件不含有采购人不能接受的附加条件</w:t>
            </w:r>
          </w:p>
        </w:tc>
        <w:tc>
          <w:tcPr>
            <w:tcW w:w="1275" w:type="dxa"/>
            <w:vAlign w:val="center"/>
          </w:tcPr>
          <w:p w14:paraId="7A4C329D">
            <w:pPr>
              <w:tabs>
                <w:tab w:val="left" w:pos="1260"/>
                <w:tab w:val="left" w:pos="1620"/>
              </w:tabs>
              <w:adjustRightInd w:val="0"/>
              <w:snapToGrid w:val="0"/>
              <w:rPr>
                <w:rFonts w:ascii="宋体" w:hAnsi="宋体"/>
                <w:sz w:val="24"/>
              </w:rPr>
            </w:pPr>
          </w:p>
        </w:tc>
      </w:tr>
      <w:tr w14:paraId="7DC36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Align w:val="center"/>
          </w:tcPr>
          <w:p w14:paraId="3C71CE0C">
            <w:pPr>
              <w:numPr>
                <w:ilvl w:val="0"/>
                <w:numId w:val="12"/>
              </w:numPr>
              <w:tabs>
                <w:tab w:val="left" w:pos="1260"/>
                <w:tab w:val="left" w:pos="1620"/>
              </w:tabs>
              <w:adjustRightInd w:val="0"/>
              <w:snapToGrid w:val="0"/>
              <w:rPr>
                <w:rFonts w:ascii="宋体" w:hAnsi="宋体"/>
                <w:sz w:val="24"/>
              </w:rPr>
            </w:pPr>
          </w:p>
        </w:tc>
        <w:tc>
          <w:tcPr>
            <w:tcW w:w="1674" w:type="dxa"/>
            <w:vAlign w:val="center"/>
          </w:tcPr>
          <w:p w14:paraId="3C83F109">
            <w:pPr>
              <w:tabs>
                <w:tab w:val="left" w:pos="1260"/>
                <w:tab w:val="left" w:pos="1620"/>
              </w:tabs>
              <w:adjustRightInd w:val="0"/>
              <w:snapToGrid w:val="0"/>
              <w:rPr>
                <w:rFonts w:ascii="宋体" w:hAnsi="宋体"/>
                <w:sz w:val="24"/>
              </w:rPr>
            </w:pPr>
            <w:r>
              <w:rPr>
                <w:rFonts w:hint="eastAsia" w:ascii="宋体" w:hAnsi="宋体"/>
                <w:sz w:val="24"/>
              </w:rPr>
              <w:t>公平竞争</w:t>
            </w:r>
          </w:p>
        </w:tc>
        <w:tc>
          <w:tcPr>
            <w:tcW w:w="5245" w:type="dxa"/>
            <w:vAlign w:val="center"/>
          </w:tcPr>
          <w:p w14:paraId="6FAFAF27">
            <w:pPr>
              <w:tabs>
                <w:tab w:val="left" w:pos="1260"/>
                <w:tab w:val="left" w:pos="1620"/>
              </w:tabs>
              <w:adjustRightInd w:val="0"/>
              <w:snapToGrid w:val="0"/>
              <w:rPr>
                <w:rFonts w:ascii="宋体" w:hAnsi="宋体"/>
                <w:sz w:val="24"/>
              </w:rPr>
            </w:pPr>
            <w:r>
              <w:rPr>
                <w:rFonts w:hint="eastAsia" w:ascii="宋体" w:hAnsi="宋体"/>
                <w:sz w:val="24"/>
              </w:rPr>
              <w:t>遵循公平竞争的原则，没有弄虚作假、恶意串通或妨碍其他投标人的竞争行为，损害采购人或者其他投标人的合法权益。</w:t>
            </w:r>
          </w:p>
          <w:p w14:paraId="30613C6C">
            <w:pPr>
              <w:tabs>
                <w:tab w:val="left" w:pos="1260"/>
                <w:tab w:val="left" w:pos="1620"/>
              </w:tabs>
              <w:adjustRightInd w:val="0"/>
              <w:snapToGrid w:val="0"/>
              <w:rPr>
                <w:rFonts w:ascii="宋体" w:hAnsi="宋体"/>
                <w:sz w:val="24"/>
              </w:rPr>
            </w:pPr>
            <w:r>
              <w:rPr>
                <w:rFonts w:hint="eastAsia" w:ascii="宋体" w:hAnsi="宋体"/>
                <w:sz w:val="24"/>
              </w:rPr>
              <w:t>弄虚作假、串通投标的情形见附注</w:t>
            </w:r>
          </w:p>
        </w:tc>
        <w:tc>
          <w:tcPr>
            <w:tcW w:w="1275" w:type="dxa"/>
            <w:vAlign w:val="center"/>
          </w:tcPr>
          <w:p w14:paraId="7DF8E3BF">
            <w:pPr>
              <w:tabs>
                <w:tab w:val="left" w:pos="1260"/>
                <w:tab w:val="left" w:pos="1620"/>
              </w:tabs>
              <w:adjustRightInd w:val="0"/>
              <w:snapToGrid w:val="0"/>
              <w:rPr>
                <w:rFonts w:ascii="宋体" w:hAnsi="宋体"/>
                <w:sz w:val="24"/>
              </w:rPr>
            </w:pPr>
          </w:p>
        </w:tc>
      </w:tr>
      <w:tr w14:paraId="3D3D5A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Align w:val="center"/>
          </w:tcPr>
          <w:p w14:paraId="544A98A7">
            <w:pPr>
              <w:numPr>
                <w:ilvl w:val="0"/>
                <w:numId w:val="12"/>
              </w:numPr>
              <w:tabs>
                <w:tab w:val="left" w:pos="1260"/>
                <w:tab w:val="left" w:pos="1620"/>
              </w:tabs>
              <w:adjustRightInd w:val="0"/>
              <w:snapToGrid w:val="0"/>
              <w:rPr>
                <w:rFonts w:ascii="宋体" w:hAnsi="宋体"/>
                <w:sz w:val="24"/>
              </w:rPr>
            </w:pPr>
          </w:p>
        </w:tc>
        <w:tc>
          <w:tcPr>
            <w:tcW w:w="1674" w:type="dxa"/>
            <w:vAlign w:val="center"/>
          </w:tcPr>
          <w:p w14:paraId="07B0F012">
            <w:pPr>
              <w:tabs>
                <w:tab w:val="left" w:pos="1260"/>
                <w:tab w:val="left" w:pos="1620"/>
              </w:tabs>
              <w:adjustRightInd w:val="0"/>
              <w:snapToGrid w:val="0"/>
              <w:rPr>
                <w:rFonts w:ascii="宋体" w:hAnsi="宋体"/>
                <w:sz w:val="24"/>
              </w:rPr>
            </w:pPr>
            <w:r>
              <w:rPr>
                <w:rFonts w:hint="eastAsia" w:ascii="宋体" w:hAnsi="宋体"/>
                <w:sz w:val="24"/>
              </w:rPr>
              <w:t>报价修正</w:t>
            </w:r>
          </w:p>
        </w:tc>
        <w:tc>
          <w:tcPr>
            <w:tcW w:w="5245" w:type="dxa"/>
            <w:vAlign w:val="center"/>
          </w:tcPr>
          <w:p w14:paraId="57C95035">
            <w:pPr>
              <w:tabs>
                <w:tab w:val="left" w:pos="1260"/>
                <w:tab w:val="left" w:pos="1620"/>
              </w:tabs>
              <w:adjustRightInd w:val="0"/>
              <w:snapToGrid w:val="0"/>
              <w:rPr>
                <w:rFonts w:ascii="宋体" w:hAnsi="宋体"/>
                <w:sz w:val="24"/>
              </w:rPr>
            </w:pPr>
            <w:r>
              <w:rPr>
                <w:rFonts w:hint="eastAsia" w:ascii="宋体" w:hAnsi="宋体"/>
                <w:sz w:val="24"/>
              </w:rPr>
              <w:t>报价出现前后不一致时，投标人按照招标文件评标办法要求确认修正后的报价。</w:t>
            </w:r>
          </w:p>
        </w:tc>
        <w:tc>
          <w:tcPr>
            <w:tcW w:w="1275" w:type="dxa"/>
            <w:vAlign w:val="center"/>
          </w:tcPr>
          <w:p w14:paraId="68EC3FB4">
            <w:pPr>
              <w:tabs>
                <w:tab w:val="left" w:pos="1260"/>
                <w:tab w:val="left" w:pos="1620"/>
              </w:tabs>
              <w:adjustRightInd w:val="0"/>
              <w:snapToGrid w:val="0"/>
              <w:rPr>
                <w:rFonts w:ascii="宋体" w:hAnsi="宋体"/>
                <w:sz w:val="24"/>
              </w:rPr>
            </w:pPr>
          </w:p>
        </w:tc>
      </w:tr>
      <w:tr w14:paraId="0F29D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Align w:val="center"/>
          </w:tcPr>
          <w:p w14:paraId="6224349B">
            <w:pPr>
              <w:numPr>
                <w:ilvl w:val="0"/>
                <w:numId w:val="12"/>
              </w:numPr>
              <w:tabs>
                <w:tab w:val="left" w:pos="1260"/>
                <w:tab w:val="left" w:pos="1620"/>
              </w:tabs>
              <w:adjustRightInd w:val="0"/>
              <w:snapToGrid w:val="0"/>
              <w:rPr>
                <w:rFonts w:ascii="宋体" w:hAnsi="宋体"/>
                <w:sz w:val="24"/>
              </w:rPr>
            </w:pPr>
          </w:p>
        </w:tc>
        <w:tc>
          <w:tcPr>
            <w:tcW w:w="1674" w:type="dxa"/>
            <w:vAlign w:val="center"/>
          </w:tcPr>
          <w:p w14:paraId="696946B7">
            <w:pPr>
              <w:tabs>
                <w:tab w:val="left" w:pos="1260"/>
                <w:tab w:val="left" w:pos="1620"/>
              </w:tabs>
              <w:adjustRightInd w:val="0"/>
              <w:snapToGrid w:val="0"/>
              <w:rPr>
                <w:rFonts w:ascii="宋体" w:hAnsi="宋体"/>
                <w:sz w:val="24"/>
              </w:rPr>
            </w:pPr>
            <w:r>
              <w:rPr>
                <w:rFonts w:hint="eastAsia" w:ascii="宋体" w:hAnsi="宋体"/>
                <w:sz w:val="24"/>
              </w:rPr>
              <w:t>其他无效情形</w:t>
            </w:r>
          </w:p>
        </w:tc>
        <w:tc>
          <w:tcPr>
            <w:tcW w:w="5245" w:type="dxa"/>
            <w:vAlign w:val="center"/>
          </w:tcPr>
          <w:p w14:paraId="2BDD9E98">
            <w:pPr>
              <w:tabs>
                <w:tab w:val="left" w:pos="1260"/>
                <w:tab w:val="left" w:pos="1620"/>
              </w:tabs>
              <w:adjustRightInd w:val="0"/>
              <w:snapToGrid w:val="0"/>
              <w:rPr>
                <w:rFonts w:ascii="宋体" w:hAnsi="宋体"/>
                <w:sz w:val="24"/>
              </w:rPr>
            </w:pPr>
            <w:r>
              <w:rPr>
                <w:rFonts w:hint="eastAsia" w:ascii="宋体" w:hAnsi="宋体"/>
                <w:sz w:val="24"/>
              </w:rPr>
              <w:t>法律、法规和招标文件规定的其他无效情形</w:t>
            </w:r>
          </w:p>
        </w:tc>
        <w:tc>
          <w:tcPr>
            <w:tcW w:w="1275" w:type="dxa"/>
            <w:vAlign w:val="center"/>
          </w:tcPr>
          <w:p w14:paraId="7854861B">
            <w:pPr>
              <w:tabs>
                <w:tab w:val="left" w:pos="1260"/>
                <w:tab w:val="left" w:pos="1620"/>
              </w:tabs>
              <w:adjustRightInd w:val="0"/>
              <w:snapToGrid w:val="0"/>
              <w:rPr>
                <w:rFonts w:ascii="宋体" w:hAnsi="宋体"/>
                <w:sz w:val="24"/>
              </w:rPr>
            </w:pPr>
          </w:p>
        </w:tc>
      </w:tr>
      <w:tr w14:paraId="7C848E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Align w:val="center"/>
          </w:tcPr>
          <w:p w14:paraId="5E61C816">
            <w:pPr>
              <w:numPr>
                <w:ilvl w:val="0"/>
                <w:numId w:val="13"/>
              </w:numPr>
              <w:tabs>
                <w:tab w:val="left" w:pos="1260"/>
                <w:tab w:val="left" w:pos="1620"/>
              </w:tabs>
              <w:adjustRightInd w:val="0"/>
              <w:snapToGrid w:val="0"/>
              <w:rPr>
                <w:rFonts w:ascii="宋体" w:hAnsi="宋体"/>
                <w:sz w:val="24"/>
              </w:rPr>
            </w:pPr>
          </w:p>
        </w:tc>
        <w:tc>
          <w:tcPr>
            <w:tcW w:w="1674" w:type="dxa"/>
            <w:vAlign w:val="center"/>
          </w:tcPr>
          <w:p w14:paraId="03134010">
            <w:pPr>
              <w:tabs>
                <w:tab w:val="left" w:pos="1260"/>
                <w:tab w:val="left" w:pos="1620"/>
              </w:tabs>
              <w:adjustRightInd w:val="0"/>
              <w:snapToGrid w:val="0"/>
              <w:rPr>
                <w:rFonts w:ascii="宋体" w:hAnsi="宋体"/>
                <w:sz w:val="24"/>
              </w:rPr>
            </w:pPr>
            <w:r>
              <w:rPr>
                <w:rFonts w:hint="eastAsia" w:ascii="宋体" w:hAnsi="宋体"/>
                <w:sz w:val="24"/>
              </w:rPr>
              <w:t>投标有效期</w:t>
            </w:r>
          </w:p>
        </w:tc>
        <w:tc>
          <w:tcPr>
            <w:tcW w:w="5245" w:type="dxa"/>
            <w:vAlign w:val="center"/>
          </w:tcPr>
          <w:p w14:paraId="33F32785">
            <w:pPr>
              <w:tabs>
                <w:tab w:val="left" w:pos="1260"/>
                <w:tab w:val="left" w:pos="1620"/>
              </w:tabs>
              <w:adjustRightInd w:val="0"/>
              <w:snapToGrid w:val="0"/>
              <w:rPr>
                <w:rFonts w:ascii="宋体" w:hAnsi="宋体"/>
                <w:sz w:val="24"/>
              </w:rPr>
            </w:pPr>
            <w:r>
              <w:rPr>
                <w:rFonts w:ascii="宋体" w:hAnsi="宋体"/>
                <w:sz w:val="24"/>
              </w:rPr>
              <w:t>投标有效期满足招标文件要求的</w:t>
            </w:r>
          </w:p>
        </w:tc>
        <w:tc>
          <w:tcPr>
            <w:tcW w:w="1275" w:type="dxa"/>
            <w:vAlign w:val="center"/>
          </w:tcPr>
          <w:p w14:paraId="5485A9B0">
            <w:pPr>
              <w:tabs>
                <w:tab w:val="left" w:pos="1260"/>
                <w:tab w:val="left" w:pos="1620"/>
              </w:tabs>
              <w:adjustRightInd w:val="0"/>
              <w:snapToGrid w:val="0"/>
              <w:rPr>
                <w:rFonts w:ascii="宋体" w:hAnsi="宋体"/>
                <w:sz w:val="24"/>
              </w:rPr>
            </w:pPr>
          </w:p>
        </w:tc>
      </w:tr>
      <w:tr w14:paraId="49393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Align w:val="center"/>
          </w:tcPr>
          <w:p w14:paraId="07CF6312">
            <w:pPr>
              <w:numPr>
                <w:ilvl w:val="0"/>
                <w:numId w:val="13"/>
              </w:numPr>
              <w:tabs>
                <w:tab w:val="left" w:pos="1260"/>
                <w:tab w:val="left" w:pos="1620"/>
              </w:tabs>
              <w:adjustRightInd w:val="0"/>
              <w:snapToGrid w:val="0"/>
              <w:rPr>
                <w:rFonts w:ascii="宋体" w:hAnsi="宋体"/>
                <w:sz w:val="24"/>
              </w:rPr>
            </w:pPr>
          </w:p>
        </w:tc>
        <w:tc>
          <w:tcPr>
            <w:tcW w:w="1674" w:type="dxa"/>
            <w:vAlign w:val="center"/>
          </w:tcPr>
          <w:p w14:paraId="168460DB">
            <w:pPr>
              <w:tabs>
                <w:tab w:val="left" w:pos="1260"/>
                <w:tab w:val="left" w:pos="1620"/>
              </w:tabs>
              <w:adjustRightInd w:val="0"/>
              <w:snapToGrid w:val="0"/>
              <w:rPr>
                <w:rFonts w:ascii="宋体" w:hAnsi="宋体"/>
                <w:sz w:val="24"/>
              </w:rPr>
            </w:pPr>
            <w:r>
              <w:rPr>
                <w:rFonts w:hint="eastAsia" w:ascii="宋体" w:hAnsi="宋体"/>
                <w:sz w:val="24"/>
              </w:rPr>
              <w:t>备选方案</w:t>
            </w:r>
          </w:p>
        </w:tc>
        <w:tc>
          <w:tcPr>
            <w:tcW w:w="5245" w:type="dxa"/>
            <w:vAlign w:val="center"/>
          </w:tcPr>
          <w:p w14:paraId="6AFDA4A6">
            <w:pPr>
              <w:tabs>
                <w:tab w:val="left" w:pos="1260"/>
                <w:tab w:val="left" w:pos="1620"/>
              </w:tabs>
              <w:adjustRightInd w:val="0"/>
              <w:snapToGrid w:val="0"/>
              <w:rPr>
                <w:rFonts w:ascii="宋体" w:hAnsi="宋体"/>
                <w:strike/>
                <w:sz w:val="24"/>
              </w:rPr>
            </w:pPr>
            <w:r>
              <w:rPr>
                <w:rFonts w:hint="eastAsia" w:ascii="宋体" w:hAnsi="宋体"/>
                <w:sz w:val="24"/>
              </w:rPr>
              <w:t>投标人不得提交两份或者多份内容不同的投标文件，或者在同一份投标文件中对同一招标项目有两个或者多个报价。</w:t>
            </w:r>
          </w:p>
        </w:tc>
        <w:tc>
          <w:tcPr>
            <w:tcW w:w="1275" w:type="dxa"/>
            <w:vAlign w:val="center"/>
          </w:tcPr>
          <w:p w14:paraId="6A1AAB72">
            <w:pPr>
              <w:tabs>
                <w:tab w:val="left" w:pos="1260"/>
                <w:tab w:val="left" w:pos="1620"/>
              </w:tabs>
              <w:adjustRightInd w:val="0"/>
              <w:snapToGrid w:val="0"/>
              <w:rPr>
                <w:rFonts w:ascii="宋体" w:hAnsi="宋体"/>
                <w:sz w:val="24"/>
              </w:rPr>
            </w:pPr>
          </w:p>
        </w:tc>
      </w:tr>
      <w:tr w14:paraId="1ADE9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Align w:val="center"/>
          </w:tcPr>
          <w:p w14:paraId="2C11A224">
            <w:pPr>
              <w:numPr>
                <w:ilvl w:val="0"/>
                <w:numId w:val="13"/>
              </w:numPr>
              <w:tabs>
                <w:tab w:val="left" w:pos="1260"/>
                <w:tab w:val="left" w:pos="1620"/>
              </w:tabs>
              <w:adjustRightInd w:val="0"/>
              <w:snapToGrid w:val="0"/>
              <w:rPr>
                <w:rFonts w:ascii="宋体" w:hAnsi="宋体"/>
                <w:sz w:val="24"/>
              </w:rPr>
            </w:pPr>
          </w:p>
        </w:tc>
        <w:tc>
          <w:tcPr>
            <w:tcW w:w="1674" w:type="dxa"/>
            <w:vAlign w:val="center"/>
          </w:tcPr>
          <w:p w14:paraId="1288A2F5">
            <w:pPr>
              <w:tabs>
                <w:tab w:val="left" w:pos="1260"/>
                <w:tab w:val="left" w:pos="1620"/>
              </w:tabs>
              <w:adjustRightInd w:val="0"/>
              <w:snapToGrid w:val="0"/>
              <w:rPr>
                <w:rFonts w:ascii="宋体" w:hAnsi="宋体"/>
                <w:sz w:val="24"/>
              </w:rPr>
            </w:pPr>
            <w:r>
              <w:rPr>
                <w:rFonts w:hint="eastAsia" w:ascii="宋体" w:hAnsi="宋体"/>
                <w:sz w:val="24"/>
              </w:rPr>
              <w:t>投标内容</w:t>
            </w:r>
          </w:p>
        </w:tc>
        <w:tc>
          <w:tcPr>
            <w:tcW w:w="5245" w:type="dxa"/>
            <w:vAlign w:val="center"/>
          </w:tcPr>
          <w:p w14:paraId="20B83DAB">
            <w:pPr>
              <w:tabs>
                <w:tab w:val="left" w:pos="1260"/>
                <w:tab w:val="left" w:pos="1620"/>
              </w:tabs>
              <w:adjustRightInd w:val="0"/>
              <w:snapToGrid w:val="0"/>
              <w:rPr>
                <w:rFonts w:ascii="宋体" w:hAnsi="宋体"/>
                <w:sz w:val="24"/>
              </w:rPr>
            </w:pPr>
            <w:r>
              <w:rPr>
                <w:rFonts w:hint="eastAsia" w:ascii="宋体" w:hAnsi="宋体"/>
                <w:sz w:val="24"/>
              </w:rPr>
              <w:t>投标人提供的货物无实质性遗漏</w:t>
            </w:r>
          </w:p>
        </w:tc>
        <w:tc>
          <w:tcPr>
            <w:tcW w:w="1275" w:type="dxa"/>
            <w:vAlign w:val="center"/>
          </w:tcPr>
          <w:p w14:paraId="7E05914F">
            <w:pPr>
              <w:tabs>
                <w:tab w:val="left" w:pos="1260"/>
                <w:tab w:val="left" w:pos="1620"/>
              </w:tabs>
              <w:adjustRightInd w:val="0"/>
              <w:snapToGrid w:val="0"/>
              <w:rPr>
                <w:rFonts w:ascii="宋体" w:hAnsi="宋体"/>
                <w:sz w:val="24"/>
              </w:rPr>
            </w:pPr>
          </w:p>
        </w:tc>
      </w:tr>
      <w:tr w14:paraId="52C0B8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Align w:val="center"/>
          </w:tcPr>
          <w:p w14:paraId="7FD5F3F4">
            <w:pPr>
              <w:numPr>
                <w:ilvl w:val="0"/>
                <w:numId w:val="13"/>
              </w:numPr>
              <w:tabs>
                <w:tab w:val="left" w:pos="1260"/>
                <w:tab w:val="left" w:pos="1620"/>
              </w:tabs>
              <w:adjustRightInd w:val="0"/>
              <w:snapToGrid w:val="0"/>
              <w:rPr>
                <w:rFonts w:ascii="宋体" w:hAnsi="宋体"/>
                <w:sz w:val="24"/>
              </w:rPr>
            </w:pPr>
          </w:p>
        </w:tc>
        <w:tc>
          <w:tcPr>
            <w:tcW w:w="1674" w:type="dxa"/>
            <w:vAlign w:val="center"/>
          </w:tcPr>
          <w:p w14:paraId="186E1599">
            <w:pPr>
              <w:tabs>
                <w:tab w:val="left" w:pos="1260"/>
                <w:tab w:val="left" w:pos="1620"/>
              </w:tabs>
              <w:adjustRightInd w:val="0"/>
              <w:snapToGrid w:val="0"/>
              <w:rPr>
                <w:rFonts w:ascii="宋体" w:hAnsi="宋体"/>
                <w:sz w:val="24"/>
              </w:rPr>
            </w:pPr>
            <w:r>
              <w:rPr>
                <w:rFonts w:hint="eastAsia" w:ascii="宋体" w:hAnsi="宋体"/>
                <w:sz w:val="24"/>
              </w:rPr>
              <w:t>技术响应（服务标准）</w:t>
            </w:r>
          </w:p>
        </w:tc>
        <w:tc>
          <w:tcPr>
            <w:tcW w:w="5245" w:type="dxa"/>
            <w:vAlign w:val="center"/>
          </w:tcPr>
          <w:p w14:paraId="571EE1C1">
            <w:pPr>
              <w:tabs>
                <w:tab w:val="left" w:pos="1260"/>
                <w:tab w:val="left" w:pos="1620"/>
              </w:tabs>
              <w:adjustRightInd w:val="0"/>
              <w:snapToGrid w:val="0"/>
              <w:rPr>
                <w:rFonts w:ascii="宋体" w:hAnsi="宋体"/>
                <w:sz w:val="24"/>
              </w:rPr>
            </w:pPr>
            <w:r>
              <w:rPr>
                <w:rFonts w:hint="eastAsia" w:ascii="宋体" w:hAnsi="宋体" w:cs="宋体"/>
                <w:kern w:val="0"/>
                <w:sz w:val="22"/>
                <w:szCs w:val="22"/>
                <w:lang w:val="zh-CN"/>
              </w:rPr>
              <w:t>打“</w:t>
            </w:r>
            <w:r>
              <w:rPr>
                <w:rFonts w:hint="eastAsia" w:ascii="宋体" w:hAnsi="宋体" w:cs="宋体"/>
                <w:sz w:val="24"/>
              </w:rPr>
              <w:t>*</w:t>
            </w:r>
            <w:r>
              <w:rPr>
                <w:rFonts w:hint="eastAsia" w:ascii="宋体" w:hAnsi="宋体" w:cs="宋体"/>
                <w:kern w:val="0"/>
                <w:sz w:val="22"/>
                <w:szCs w:val="22"/>
                <w:lang w:val="zh-CN"/>
              </w:rPr>
              <w:t>”号</w:t>
            </w:r>
            <w:r>
              <w:rPr>
                <w:rFonts w:hint="eastAsia" w:ascii="宋体" w:hAnsi="宋体" w:cs="宋体"/>
                <w:kern w:val="0"/>
                <w:sz w:val="22"/>
                <w:szCs w:val="22"/>
              </w:rPr>
              <w:t>的</w:t>
            </w:r>
            <w:r>
              <w:rPr>
                <w:rFonts w:hint="eastAsia" w:ascii="宋体" w:hAnsi="宋体" w:cs="宋体"/>
                <w:kern w:val="0"/>
                <w:sz w:val="22"/>
                <w:szCs w:val="22"/>
                <w:lang w:val="zh-CN"/>
              </w:rPr>
              <w:t>参数</w:t>
            </w:r>
            <w:r>
              <w:rPr>
                <w:rFonts w:hint="eastAsia" w:ascii="宋体" w:hAnsi="宋体" w:cs="宋体"/>
                <w:kern w:val="0"/>
                <w:sz w:val="22"/>
                <w:szCs w:val="22"/>
              </w:rPr>
              <w:t>为实质性参数</w:t>
            </w:r>
            <w:r>
              <w:rPr>
                <w:rFonts w:hint="eastAsia" w:ascii="宋体" w:hAnsi="宋体" w:cs="宋体"/>
                <w:kern w:val="0"/>
                <w:sz w:val="22"/>
                <w:szCs w:val="22"/>
                <w:lang w:val="zh-CN"/>
              </w:rPr>
              <w:t>，</w:t>
            </w:r>
            <w:r>
              <w:rPr>
                <w:rFonts w:hint="eastAsia" w:ascii="宋体" w:hAnsi="宋体"/>
                <w:sz w:val="24"/>
              </w:rPr>
              <w:t>符合“采购需求”要求，无偏差。</w:t>
            </w:r>
          </w:p>
        </w:tc>
        <w:tc>
          <w:tcPr>
            <w:tcW w:w="1275" w:type="dxa"/>
            <w:vAlign w:val="center"/>
          </w:tcPr>
          <w:p w14:paraId="3F462FD7">
            <w:pPr>
              <w:tabs>
                <w:tab w:val="left" w:pos="1260"/>
                <w:tab w:val="left" w:pos="1620"/>
              </w:tabs>
              <w:adjustRightInd w:val="0"/>
              <w:snapToGrid w:val="0"/>
              <w:rPr>
                <w:rFonts w:ascii="宋体" w:hAnsi="宋体"/>
                <w:sz w:val="24"/>
              </w:rPr>
            </w:pPr>
          </w:p>
        </w:tc>
      </w:tr>
      <w:tr w14:paraId="08B228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Align w:val="center"/>
          </w:tcPr>
          <w:p w14:paraId="1EFBB44D">
            <w:pPr>
              <w:numPr>
                <w:ilvl w:val="0"/>
                <w:numId w:val="13"/>
              </w:numPr>
              <w:tabs>
                <w:tab w:val="left" w:pos="1260"/>
                <w:tab w:val="left" w:pos="1620"/>
              </w:tabs>
              <w:adjustRightInd w:val="0"/>
              <w:snapToGrid w:val="0"/>
              <w:rPr>
                <w:rFonts w:ascii="宋体" w:hAnsi="宋体"/>
                <w:sz w:val="24"/>
              </w:rPr>
            </w:pPr>
          </w:p>
        </w:tc>
        <w:tc>
          <w:tcPr>
            <w:tcW w:w="1674" w:type="dxa"/>
            <w:vAlign w:val="center"/>
          </w:tcPr>
          <w:p w14:paraId="7E9343B4">
            <w:pPr>
              <w:tabs>
                <w:tab w:val="left" w:pos="1260"/>
                <w:tab w:val="left" w:pos="1620"/>
              </w:tabs>
              <w:adjustRightInd w:val="0"/>
              <w:snapToGrid w:val="0"/>
              <w:rPr>
                <w:rFonts w:ascii="宋体" w:hAnsi="宋体"/>
                <w:sz w:val="24"/>
              </w:rPr>
            </w:pPr>
            <w:r>
              <w:rPr>
                <w:rFonts w:hint="eastAsia" w:ascii="宋体" w:hAnsi="宋体"/>
                <w:sz w:val="24"/>
              </w:rPr>
              <w:t>交货期和交货地点</w:t>
            </w:r>
          </w:p>
        </w:tc>
        <w:tc>
          <w:tcPr>
            <w:tcW w:w="5245" w:type="dxa"/>
            <w:vAlign w:val="center"/>
          </w:tcPr>
          <w:p w14:paraId="4A7EA65B">
            <w:pPr>
              <w:tabs>
                <w:tab w:val="left" w:pos="1260"/>
                <w:tab w:val="left" w:pos="1620"/>
              </w:tabs>
              <w:adjustRightInd w:val="0"/>
              <w:snapToGrid w:val="0"/>
              <w:rPr>
                <w:rFonts w:ascii="宋体" w:hAnsi="宋体"/>
                <w:sz w:val="24"/>
              </w:rPr>
            </w:pPr>
            <w:r>
              <w:rPr>
                <w:rFonts w:hint="eastAsia" w:ascii="宋体" w:hAnsi="宋体"/>
                <w:sz w:val="24"/>
              </w:rPr>
              <w:t>满足招标文件要求</w:t>
            </w:r>
          </w:p>
        </w:tc>
        <w:tc>
          <w:tcPr>
            <w:tcW w:w="1275" w:type="dxa"/>
            <w:vMerge w:val="restart"/>
            <w:vAlign w:val="center"/>
          </w:tcPr>
          <w:p w14:paraId="14E38470">
            <w:pPr>
              <w:tabs>
                <w:tab w:val="left" w:pos="1260"/>
                <w:tab w:val="left" w:pos="1620"/>
              </w:tabs>
              <w:adjustRightInd w:val="0"/>
              <w:snapToGrid w:val="0"/>
              <w:rPr>
                <w:rFonts w:ascii="宋体" w:hAnsi="宋体"/>
                <w:sz w:val="24"/>
              </w:rPr>
            </w:pPr>
          </w:p>
        </w:tc>
      </w:tr>
      <w:tr w14:paraId="307FAC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Align w:val="center"/>
          </w:tcPr>
          <w:p w14:paraId="3E4C1303">
            <w:pPr>
              <w:numPr>
                <w:ilvl w:val="0"/>
                <w:numId w:val="13"/>
              </w:numPr>
              <w:tabs>
                <w:tab w:val="left" w:pos="1260"/>
                <w:tab w:val="left" w:pos="1620"/>
              </w:tabs>
              <w:adjustRightInd w:val="0"/>
              <w:snapToGrid w:val="0"/>
              <w:rPr>
                <w:rFonts w:ascii="宋体" w:hAnsi="宋体"/>
                <w:sz w:val="24"/>
              </w:rPr>
            </w:pPr>
          </w:p>
        </w:tc>
        <w:tc>
          <w:tcPr>
            <w:tcW w:w="1674" w:type="dxa"/>
            <w:vAlign w:val="center"/>
          </w:tcPr>
          <w:p w14:paraId="0AD9235E">
            <w:pPr>
              <w:tabs>
                <w:tab w:val="left" w:pos="1260"/>
                <w:tab w:val="left" w:pos="1620"/>
              </w:tabs>
              <w:adjustRightInd w:val="0"/>
              <w:snapToGrid w:val="0"/>
              <w:rPr>
                <w:rFonts w:ascii="宋体" w:hAnsi="宋体"/>
                <w:sz w:val="24"/>
              </w:rPr>
            </w:pPr>
            <w:r>
              <w:rPr>
                <w:rFonts w:hint="eastAsia" w:ascii="宋体" w:hAnsi="宋体"/>
                <w:sz w:val="24"/>
              </w:rPr>
              <w:t>质保期</w:t>
            </w:r>
          </w:p>
        </w:tc>
        <w:tc>
          <w:tcPr>
            <w:tcW w:w="5245" w:type="dxa"/>
            <w:vAlign w:val="center"/>
          </w:tcPr>
          <w:p w14:paraId="5B41410C">
            <w:pPr>
              <w:tabs>
                <w:tab w:val="left" w:pos="1260"/>
                <w:tab w:val="left" w:pos="1620"/>
              </w:tabs>
              <w:adjustRightInd w:val="0"/>
              <w:snapToGrid w:val="0"/>
              <w:rPr>
                <w:rFonts w:ascii="宋体" w:hAnsi="宋体"/>
                <w:sz w:val="24"/>
              </w:rPr>
            </w:pPr>
            <w:r>
              <w:rPr>
                <w:rFonts w:hint="eastAsia" w:ascii="宋体" w:hAnsi="宋体"/>
                <w:sz w:val="24"/>
              </w:rPr>
              <w:t>满足招标文件要求</w:t>
            </w:r>
          </w:p>
        </w:tc>
        <w:tc>
          <w:tcPr>
            <w:tcW w:w="1275" w:type="dxa"/>
            <w:vMerge w:val="continue"/>
            <w:vAlign w:val="center"/>
          </w:tcPr>
          <w:p w14:paraId="463E8E76">
            <w:pPr>
              <w:tabs>
                <w:tab w:val="left" w:pos="1260"/>
                <w:tab w:val="left" w:pos="1620"/>
              </w:tabs>
              <w:adjustRightInd w:val="0"/>
              <w:snapToGrid w:val="0"/>
              <w:rPr>
                <w:rFonts w:ascii="宋体" w:hAnsi="宋体"/>
                <w:sz w:val="24"/>
              </w:rPr>
            </w:pPr>
          </w:p>
        </w:tc>
      </w:tr>
      <w:tr w14:paraId="3A4EA7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817" w:type="dxa"/>
            <w:vAlign w:val="center"/>
          </w:tcPr>
          <w:p w14:paraId="43CDCA91">
            <w:pPr>
              <w:numPr>
                <w:ilvl w:val="0"/>
                <w:numId w:val="13"/>
              </w:numPr>
              <w:tabs>
                <w:tab w:val="left" w:pos="1260"/>
                <w:tab w:val="left" w:pos="1620"/>
              </w:tabs>
              <w:adjustRightInd w:val="0"/>
              <w:snapToGrid w:val="0"/>
              <w:rPr>
                <w:rFonts w:ascii="宋体" w:hAnsi="宋体"/>
                <w:sz w:val="24"/>
              </w:rPr>
            </w:pPr>
          </w:p>
        </w:tc>
        <w:tc>
          <w:tcPr>
            <w:tcW w:w="1674" w:type="dxa"/>
            <w:vAlign w:val="center"/>
          </w:tcPr>
          <w:p w14:paraId="190093CB">
            <w:pPr>
              <w:tabs>
                <w:tab w:val="left" w:pos="1260"/>
                <w:tab w:val="left" w:pos="1620"/>
              </w:tabs>
              <w:adjustRightInd w:val="0"/>
              <w:snapToGrid w:val="0"/>
              <w:rPr>
                <w:rFonts w:ascii="宋体" w:hAnsi="宋体"/>
                <w:sz w:val="24"/>
              </w:rPr>
            </w:pPr>
            <w:r>
              <w:rPr>
                <w:rFonts w:ascii="宋体" w:hAnsi="宋体"/>
                <w:sz w:val="24"/>
              </w:rPr>
              <w:t>付款</w:t>
            </w:r>
            <w:r>
              <w:rPr>
                <w:rFonts w:hint="eastAsia" w:ascii="宋体" w:hAnsi="宋体"/>
                <w:sz w:val="24"/>
              </w:rPr>
              <w:t>方式</w:t>
            </w:r>
          </w:p>
        </w:tc>
        <w:tc>
          <w:tcPr>
            <w:tcW w:w="5245" w:type="dxa"/>
            <w:vAlign w:val="center"/>
          </w:tcPr>
          <w:p w14:paraId="18954BF3">
            <w:pPr>
              <w:tabs>
                <w:tab w:val="left" w:pos="1260"/>
                <w:tab w:val="left" w:pos="1620"/>
              </w:tabs>
              <w:adjustRightInd w:val="0"/>
              <w:snapToGrid w:val="0"/>
              <w:rPr>
                <w:rFonts w:ascii="宋体" w:hAnsi="宋体"/>
                <w:sz w:val="24"/>
              </w:rPr>
            </w:pPr>
            <w:r>
              <w:rPr>
                <w:rFonts w:ascii="宋体" w:hAnsi="宋体"/>
                <w:sz w:val="24"/>
              </w:rPr>
              <w:t>招标文件</w:t>
            </w:r>
            <w:r>
              <w:rPr>
                <w:rFonts w:hint="eastAsia" w:ascii="宋体" w:hAnsi="宋体"/>
                <w:sz w:val="24"/>
              </w:rPr>
              <w:t>不允许偏差时，投标文件无负偏差。</w:t>
            </w:r>
          </w:p>
        </w:tc>
        <w:tc>
          <w:tcPr>
            <w:tcW w:w="1275" w:type="dxa"/>
            <w:vMerge w:val="continue"/>
            <w:vAlign w:val="center"/>
          </w:tcPr>
          <w:p w14:paraId="6F729A3B">
            <w:pPr>
              <w:tabs>
                <w:tab w:val="left" w:pos="1260"/>
                <w:tab w:val="left" w:pos="1620"/>
              </w:tabs>
              <w:adjustRightInd w:val="0"/>
              <w:snapToGrid w:val="0"/>
              <w:rPr>
                <w:rFonts w:ascii="宋体" w:hAnsi="宋体"/>
                <w:sz w:val="24"/>
              </w:rPr>
            </w:pPr>
          </w:p>
        </w:tc>
      </w:tr>
      <w:tr w14:paraId="2617E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2491" w:type="dxa"/>
            <w:gridSpan w:val="2"/>
            <w:vAlign w:val="center"/>
          </w:tcPr>
          <w:p w14:paraId="63162E02">
            <w:pPr>
              <w:tabs>
                <w:tab w:val="left" w:pos="1260"/>
                <w:tab w:val="left" w:pos="1620"/>
              </w:tabs>
              <w:adjustRightInd w:val="0"/>
              <w:snapToGrid w:val="0"/>
              <w:rPr>
                <w:rFonts w:ascii="宋体" w:hAnsi="宋体"/>
                <w:sz w:val="24"/>
              </w:rPr>
            </w:pPr>
            <w:r>
              <w:rPr>
                <w:rFonts w:ascii="宋体" w:hAnsi="宋体"/>
                <w:b/>
                <w:sz w:val="24"/>
              </w:rPr>
              <w:t>结论（通过或未通过）</w:t>
            </w:r>
          </w:p>
        </w:tc>
        <w:tc>
          <w:tcPr>
            <w:tcW w:w="5245" w:type="dxa"/>
            <w:vAlign w:val="center"/>
          </w:tcPr>
          <w:p w14:paraId="7A78ECAE">
            <w:pPr>
              <w:tabs>
                <w:tab w:val="left" w:pos="1260"/>
                <w:tab w:val="left" w:pos="1620"/>
              </w:tabs>
              <w:adjustRightInd w:val="0"/>
              <w:snapToGrid w:val="0"/>
              <w:rPr>
                <w:rFonts w:ascii="宋体" w:hAnsi="宋体"/>
                <w:sz w:val="24"/>
              </w:rPr>
            </w:pPr>
          </w:p>
        </w:tc>
        <w:tc>
          <w:tcPr>
            <w:tcW w:w="1275" w:type="dxa"/>
            <w:vAlign w:val="center"/>
          </w:tcPr>
          <w:p w14:paraId="2850FD78">
            <w:pPr>
              <w:tabs>
                <w:tab w:val="left" w:pos="1260"/>
                <w:tab w:val="left" w:pos="1620"/>
              </w:tabs>
              <w:adjustRightInd w:val="0"/>
              <w:snapToGrid w:val="0"/>
              <w:rPr>
                <w:rFonts w:ascii="宋体" w:hAnsi="宋体"/>
                <w:sz w:val="24"/>
              </w:rPr>
            </w:pPr>
          </w:p>
        </w:tc>
      </w:tr>
    </w:tbl>
    <w:p w14:paraId="689E4768">
      <w:pPr>
        <w:tabs>
          <w:tab w:val="left" w:pos="1260"/>
          <w:tab w:val="left" w:pos="1620"/>
        </w:tabs>
        <w:spacing w:line="360" w:lineRule="auto"/>
        <w:jc w:val="left"/>
        <w:rPr>
          <w:rStyle w:val="43"/>
          <w:b/>
          <w:szCs w:val="21"/>
        </w:rPr>
      </w:pPr>
      <w:r>
        <w:rPr>
          <w:rStyle w:val="43"/>
          <w:b/>
          <w:szCs w:val="21"/>
        </w:rPr>
        <w:t>注：1、符合招标文件要求用“</w:t>
      </w:r>
      <w:r>
        <w:rPr>
          <w:rStyle w:val="43"/>
          <w:rFonts w:ascii="Arial" w:hAnsi="Arial"/>
          <w:b/>
          <w:szCs w:val="21"/>
        </w:rPr>
        <w:t>√</w:t>
      </w:r>
      <w:r>
        <w:rPr>
          <w:rStyle w:val="43"/>
          <w:b/>
          <w:szCs w:val="21"/>
        </w:rPr>
        <w:t>”表示，不符合用“×”表示。有一项不符合要求，结论为不合格。</w:t>
      </w:r>
    </w:p>
    <w:p w14:paraId="1B0AED54">
      <w:pPr>
        <w:tabs>
          <w:tab w:val="left" w:pos="1260"/>
          <w:tab w:val="left" w:pos="1620"/>
        </w:tabs>
        <w:spacing w:line="360" w:lineRule="auto"/>
        <w:jc w:val="left"/>
        <w:rPr>
          <w:rStyle w:val="43"/>
          <w:b/>
          <w:szCs w:val="21"/>
        </w:rPr>
      </w:pPr>
      <w:r>
        <w:rPr>
          <w:rStyle w:val="43"/>
          <w:b/>
          <w:szCs w:val="21"/>
        </w:rPr>
        <w:t>2、有下列情形之一的，视为投标人相互串通投标：</w:t>
      </w:r>
    </w:p>
    <w:p w14:paraId="0422A443">
      <w:pPr>
        <w:tabs>
          <w:tab w:val="left" w:pos="1260"/>
          <w:tab w:val="left" w:pos="1620"/>
        </w:tabs>
        <w:spacing w:line="360" w:lineRule="auto"/>
        <w:jc w:val="left"/>
        <w:rPr>
          <w:rStyle w:val="43"/>
          <w:b/>
          <w:szCs w:val="21"/>
        </w:rPr>
      </w:pPr>
      <w:r>
        <w:rPr>
          <w:rStyle w:val="43"/>
          <w:b/>
          <w:szCs w:val="21"/>
        </w:rPr>
        <w:t>（1）不同投标人的投标文件由同一单位或者个人编制；</w:t>
      </w:r>
    </w:p>
    <w:p w14:paraId="45F0C86B">
      <w:pPr>
        <w:tabs>
          <w:tab w:val="left" w:pos="1260"/>
          <w:tab w:val="left" w:pos="1620"/>
        </w:tabs>
        <w:spacing w:line="360" w:lineRule="auto"/>
        <w:jc w:val="left"/>
        <w:rPr>
          <w:rStyle w:val="43"/>
          <w:b/>
          <w:szCs w:val="21"/>
        </w:rPr>
      </w:pPr>
      <w:r>
        <w:rPr>
          <w:rStyle w:val="43"/>
          <w:b/>
          <w:szCs w:val="21"/>
        </w:rPr>
        <w:t>（2）不同投标人委托同一单位或者个人办理投标事宜；</w:t>
      </w:r>
    </w:p>
    <w:p w14:paraId="546568B5">
      <w:pPr>
        <w:tabs>
          <w:tab w:val="left" w:pos="1260"/>
          <w:tab w:val="left" w:pos="1620"/>
        </w:tabs>
        <w:spacing w:line="360" w:lineRule="auto"/>
        <w:jc w:val="left"/>
        <w:rPr>
          <w:rStyle w:val="43"/>
          <w:b/>
          <w:szCs w:val="21"/>
        </w:rPr>
      </w:pPr>
      <w:r>
        <w:rPr>
          <w:rStyle w:val="43"/>
          <w:b/>
          <w:szCs w:val="21"/>
        </w:rPr>
        <w:t>（3）不同投标人的投标文件载明的项目管理成员或者联系人员为同一人；</w:t>
      </w:r>
    </w:p>
    <w:p w14:paraId="5531CF34">
      <w:pPr>
        <w:tabs>
          <w:tab w:val="left" w:pos="1260"/>
          <w:tab w:val="left" w:pos="1620"/>
        </w:tabs>
        <w:spacing w:line="360" w:lineRule="auto"/>
        <w:jc w:val="left"/>
        <w:rPr>
          <w:rStyle w:val="43"/>
          <w:b/>
          <w:szCs w:val="21"/>
        </w:rPr>
      </w:pPr>
      <w:r>
        <w:rPr>
          <w:rStyle w:val="43"/>
          <w:b/>
          <w:szCs w:val="21"/>
        </w:rPr>
        <w:t>（4）不同投标人的投标文件异常一致或者投标报价呈规律性差异；</w:t>
      </w:r>
    </w:p>
    <w:p w14:paraId="362EFF6F">
      <w:pPr>
        <w:tabs>
          <w:tab w:val="left" w:pos="1260"/>
          <w:tab w:val="left" w:pos="1620"/>
        </w:tabs>
        <w:spacing w:line="360" w:lineRule="auto"/>
        <w:jc w:val="left"/>
        <w:rPr>
          <w:rStyle w:val="43"/>
          <w:b/>
          <w:szCs w:val="21"/>
        </w:rPr>
      </w:pPr>
      <w:r>
        <w:rPr>
          <w:rStyle w:val="43"/>
          <w:b/>
          <w:szCs w:val="21"/>
        </w:rPr>
        <w:t>（5）不同投标人的投标文件相互混装；</w:t>
      </w:r>
    </w:p>
    <w:p w14:paraId="48C809C3">
      <w:pPr>
        <w:tabs>
          <w:tab w:val="left" w:pos="1260"/>
          <w:tab w:val="left" w:pos="1620"/>
        </w:tabs>
        <w:spacing w:line="360" w:lineRule="auto"/>
        <w:jc w:val="left"/>
        <w:rPr>
          <w:rStyle w:val="43"/>
          <w:b/>
          <w:szCs w:val="21"/>
        </w:rPr>
      </w:pPr>
      <w:r>
        <w:rPr>
          <w:rStyle w:val="43"/>
          <w:b/>
          <w:szCs w:val="21"/>
        </w:rPr>
        <w:t>（6）不同投标人的投标保证金从同一单位或者个人的账户转出。</w:t>
      </w:r>
    </w:p>
    <w:p w14:paraId="6DD20162">
      <w:pPr>
        <w:tabs>
          <w:tab w:val="left" w:pos="1260"/>
          <w:tab w:val="left" w:pos="1620"/>
        </w:tabs>
        <w:spacing w:line="360" w:lineRule="auto"/>
        <w:jc w:val="left"/>
        <w:rPr>
          <w:rStyle w:val="43"/>
          <w:b/>
          <w:szCs w:val="21"/>
        </w:rPr>
      </w:pPr>
      <w:r>
        <w:rPr>
          <w:rStyle w:val="43"/>
          <w:b/>
          <w:szCs w:val="21"/>
        </w:rPr>
        <w:t>3、有下列情形之一的，属于提供虚假材料谋取中标的行为：</w:t>
      </w:r>
    </w:p>
    <w:p w14:paraId="0FB59501">
      <w:pPr>
        <w:tabs>
          <w:tab w:val="left" w:pos="1260"/>
          <w:tab w:val="left" w:pos="1620"/>
        </w:tabs>
        <w:spacing w:line="360" w:lineRule="auto"/>
        <w:jc w:val="left"/>
        <w:rPr>
          <w:rStyle w:val="43"/>
          <w:b/>
          <w:szCs w:val="21"/>
        </w:rPr>
      </w:pPr>
      <w:r>
        <w:rPr>
          <w:rStyle w:val="43"/>
          <w:b/>
          <w:szCs w:val="21"/>
        </w:rPr>
        <w:t>（1）使用伪造、变造的许可证件；</w:t>
      </w:r>
    </w:p>
    <w:p w14:paraId="3FF0C297">
      <w:pPr>
        <w:tabs>
          <w:tab w:val="left" w:pos="1260"/>
          <w:tab w:val="left" w:pos="1620"/>
        </w:tabs>
        <w:spacing w:line="360" w:lineRule="auto"/>
        <w:jc w:val="left"/>
        <w:rPr>
          <w:rStyle w:val="43"/>
          <w:b/>
          <w:szCs w:val="21"/>
        </w:rPr>
      </w:pPr>
      <w:r>
        <w:rPr>
          <w:rStyle w:val="43"/>
          <w:b/>
          <w:szCs w:val="21"/>
        </w:rPr>
        <w:t>（2）提供虚假的财务状况或者业绩；</w:t>
      </w:r>
    </w:p>
    <w:p w14:paraId="5A7683B3">
      <w:pPr>
        <w:tabs>
          <w:tab w:val="left" w:pos="1260"/>
          <w:tab w:val="left" w:pos="1620"/>
        </w:tabs>
        <w:spacing w:line="360" w:lineRule="auto"/>
        <w:jc w:val="left"/>
        <w:rPr>
          <w:rStyle w:val="43"/>
          <w:b/>
          <w:szCs w:val="21"/>
        </w:rPr>
      </w:pPr>
      <w:r>
        <w:rPr>
          <w:rStyle w:val="43"/>
          <w:b/>
          <w:szCs w:val="21"/>
        </w:rPr>
        <w:t>（3）提供虚假的项目负责人或者主要技术人员简历、劳动关系证明；</w:t>
      </w:r>
    </w:p>
    <w:p w14:paraId="72E041B2">
      <w:pPr>
        <w:tabs>
          <w:tab w:val="left" w:pos="1260"/>
          <w:tab w:val="left" w:pos="1620"/>
        </w:tabs>
        <w:spacing w:line="360" w:lineRule="auto"/>
        <w:jc w:val="left"/>
        <w:rPr>
          <w:rStyle w:val="43"/>
          <w:b/>
          <w:szCs w:val="21"/>
        </w:rPr>
      </w:pPr>
      <w:r>
        <w:rPr>
          <w:rStyle w:val="43"/>
          <w:b/>
          <w:szCs w:val="21"/>
        </w:rPr>
        <w:t>（4）提供虚假的信用状况；</w:t>
      </w:r>
    </w:p>
    <w:p w14:paraId="1E5F7A50">
      <w:pPr>
        <w:tabs>
          <w:tab w:val="left" w:pos="1260"/>
          <w:tab w:val="left" w:pos="1620"/>
        </w:tabs>
        <w:spacing w:line="360" w:lineRule="auto"/>
        <w:jc w:val="left"/>
        <w:rPr>
          <w:rStyle w:val="43"/>
          <w:b/>
          <w:szCs w:val="21"/>
        </w:rPr>
      </w:pPr>
      <w:r>
        <w:rPr>
          <w:rStyle w:val="43"/>
          <w:b/>
          <w:szCs w:val="21"/>
        </w:rPr>
        <w:t>（5）其他弄虚作假的行为。</w:t>
      </w:r>
    </w:p>
    <w:p w14:paraId="70514A0A">
      <w:pPr>
        <w:tabs>
          <w:tab w:val="left" w:pos="1260"/>
          <w:tab w:val="left" w:pos="1620"/>
        </w:tabs>
        <w:spacing w:line="360" w:lineRule="auto"/>
        <w:jc w:val="left"/>
        <w:rPr>
          <w:rStyle w:val="43"/>
          <w:b/>
          <w:szCs w:val="21"/>
        </w:rPr>
      </w:pPr>
    </w:p>
    <w:p w14:paraId="7072E9E8">
      <w:pPr>
        <w:pStyle w:val="134"/>
        <w:rPr>
          <w:rStyle w:val="43"/>
          <w:b/>
          <w:szCs w:val="21"/>
        </w:rPr>
      </w:pPr>
    </w:p>
    <w:p w14:paraId="29ED485C">
      <w:pPr>
        <w:rPr>
          <w:rStyle w:val="43"/>
          <w:b/>
          <w:szCs w:val="21"/>
        </w:rPr>
      </w:pPr>
    </w:p>
    <w:p w14:paraId="2EA057BC">
      <w:pPr>
        <w:pStyle w:val="134"/>
        <w:rPr>
          <w:rStyle w:val="43"/>
          <w:b/>
          <w:szCs w:val="21"/>
        </w:rPr>
      </w:pPr>
    </w:p>
    <w:p w14:paraId="70864C08">
      <w:pPr>
        <w:rPr>
          <w:rStyle w:val="43"/>
          <w:b/>
          <w:szCs w:val="21"/>
        </w:rPr>
      </w:pPr>
    </w:p>
    <w:p w14:paraId="705BBF64">
      <w:pPr>
        <w:pStyle w:val="134"/>
        <w:rPr>
          <w:rStyle w:val="43"/>
          <w:b/>
          <w:szCs w:val="21"/>
        </w:rPr>
      </w:pPr>
    </w:p>
    <w:p w14:paraId="01586F37">
      <w:pPr>
        <w:rPr>
          <w:rStyle w:val="43"/>
          <w:b/>
          <w:szCs w:val="21"/>
        </w:rPr>
      </w:pPr>
    </w:p>
    <w:p w14:paraId="0971CEE0">
      <w:pPr>
        <w:pStyle w:val="134"/>
        <w:rPr>
          <w:rStyle w:val="43"/>
          <w:b/>
          <w:szCs w:val="21"/>
        </w:rPr>
      </w:pPr>
    </w:p>
    <w:p w14:paraId="15D6F899">
      <w:pPr>
        <w:rPr>
          <w:rStyle w:val="43"/>
          <w:b/>
          <w:szCs w:val="21"/>
        </w:rPr>
      </w:pPr>
    </w:p>
    <w:p w14:paraId="09DC828B">
      <w:pPr>
        <w:pStyle w:val="134"/>
        <w:rPr>
          <w:rStyle w:val="43"/>
          <w:b/>
          <w:szCs w:val="21"/>
        </w:rPr>
      </w:pPr>
    </w:p>
    <w:p w14:paraId="03E188AA">
      <w:pPr>
        <w:rPr>
          <w:rStyle w:val="43"/>
          <w:b/>
          <w:szCs w:val="21"/>
        </w:rPr>
      </w:pPr>
    </w:p>
    <w:p w14:paraId="671D526A">
      <w:pPr>
        <w:pStyle w:val="134"/>
        <w:rPr>
          <w:rStyle w:val="43"/>
          <w:b/>
          <w:szCs w:val="21"/>
        </w:rPr>
      </w:pPr>
    </w:p>
    <w:p w14:paraId="6EADDA17">
      <w:pPr>
        <w:rPr>
          <w:rStyle w:val="43"/>
          <w:b/>
          <w:szCs w:val="21"/>
        </w:rPr>
      </w:pPr>
    </w:p>
    <w:p w14:paraId="606BEBE7">
      <w:pPr>
        <w:pStyle w:val="134"/>
        <w:rPr>
          <w:rStyle w:val="43"/>
          <w:b/>
          <w:szCs w:val="21"/>
        </w:rPr>
      </w:pPr>
    </w:p>
    <w:p w14:paraId="0463BC5F">
      <w:pPr>
        <w:rPr>
          <w:rStyle w:val="43"/>
          <w:b/>
          <w:szCs w:val="21"/>
        </w:rPr>
      </w:pPr>
    </w:p>
    <w:p w14:paraId="6A84526F">
      <w:pPr>
        <w:pStyle w:val="134"/>
        <w:rPr>
          <w:rStyle w:val="43"/>
          <w:b/>
          <w:szCs w:val="21"/>
        </w:rPr>
      </w:pPr>
    </w:p>
    <w:p w14:paraId="2EB3C5C3">
      <w:pPr>
        <w:rPr>
          <w:rStyle w:val="43"/>
          <w:b/>
          <w:szCs w:val="21"/>
        </w:rPr>
      </w:pPr>
    </w:p>
    <w:p w14:paraId="1B101037">
      <w:pPr>
        <w:pStyle w:val="134"/>
        <w:rPr>
          <w:rStyle w:val="43"/>
          <w:b/>
          <w:szCs w:val="21"/>
        </w:rPr>
      </w:pPr>
    </w:p>
    <w:p w14:paraId="0455A084">
      <w:pPr>
        <w:rPr>
          <w:rStyle w:val="43"/>
          <w:b/>
          <w:szCs w:val="21"/>
        </w:rPr>
      </w:pPr>
    </w:p>
    <w:p w14:paraId="6E3E31F3">
      <w:pPr>
        <w:pStyle w:val="134"/>
        <w:rPr>
          <w:rStyle w:val="43"/>
          <w:b/>
          <w:szCs w:val="21"/>
        </w:rPr>
      </w:pPr>
    </w:p>
    <w:p w14:paraId="42AD00B9">
      <w:pPr>
        <w:rPr>
          <w:rStyle w:val="43"/>
          <w:b/>
          <w:szCs w:val="21"/>
        </w:rPr>
      </w:pPr>
    </w:p>
    <w:p w14:paraId="6CBEFAA1">
      <w:pPr>
        <w:pStyle w:val="134"/>
        <w:rPr>
          <w:rStyle w:val="43"/>
          <w:b/>
          <w:szCs w:val="21"/>
        </w:rPr>
      </w:pPr>
    </w:p>
    <w:p w14:paraId="63EBC851">
      <w:pPr>
        <w:rPr>
          <w:rStyle w:val="43"/>
          <w:b/>
          <w:szCs w:val="21"/>
        </w:rPr>
      </w:pPr>
    </w:p>
    <w:p w14:paraId="275E0AAC">
      <w:pPr>
        <w:pStyle w:val="134"/>
        <w:rPr>
          <w:rStyle w:val="43"/>
        </w:rPr>
      </w:pPr>
    </w:p>
    <w:p w14:paraId="081590C0"/>
    <w:p w14:paraId="70947379">
      <w:pPr>
        <w:tabs>
          <w:tab w:val="left" w:pos="1260"/>
          <w:tab w:val="left" w:pos="1620"/>
        </w:tabs>
        <w:spacing w:line="360" w:lineRule="auto"/>
        <w:jc w:val="left"/>
        <w:rPr>
          <w:rStyle w:val="43"/>
          <w:b/>
          <w:szCs w:val="21"/>
        </w:rPr>
      </w:pPr>
    </w:p>
    <w:p w14:paraId="2D7625F7">
      <w:pPr>
        <w:tabs>
          <w:tab w:val="left" w:pos="-94"/>
          <w:tab w:val="left" w:pos="428"/>
        </w:tabs>
        <w:spacing w:line="360" w:lineRule="auto"/>
        <w:ind w:left="23" w:leftChars="11"/>
        <w:jc w:val="center"/>
        <w:rPr>
          <w:rStyle w:val="43"/>
          <w:b/>
          <w:sz w:val="28"/>
          <w:szCs w:val="28"/>
        </w:rPr>
      </w:pPr>
      <w:r>
        <w:rPr>
          <w:rStyle w:val="43"/>
          <w:b/>
          <w:sz w:val="28"/>
          <w:szCs w:val="28"/>
        </w:rPr>
        <w:t>附表三 评审因素及分值分配表</w:t>
      </w:r>
    </w:p>
    <w:tbl>
      <w:tblPr>
        <w:tblStyle w:val="19"/>
        <w:tblW w:w="9121" w:type="dxa"/>
        <w:jc w:val="center"/>
        <w:tblLayout w:type="fixed"/>
        <w:tblCellMar>
          <w:top w:w="0" w:type="dxa"/>
          <w:left w:w="108" w:type="dxa"/>
          <w:bottom w:w="0" w:type="dxa"/>
          <w:right w:w="108" w:type="dxa"/>
        </w:tblCellMar>
      </w:tblPr>
      <w:tblGrid>
        <w:gridCol w:w="534"/>
        <w:gridCol w:w="1255"/>
        <w:gridCol w:w="567"/>
        <w:gridCol w:w="142"/>
        <w:gridCol w:w="6623"/>
      </w:tblGrid>
      <w:tr w14:paraId="6D446D48">
        <w:trPr>
          <w:trHeight w:val="270"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01E70B05">
            <w:pPr>
              <w:rPr>
                <w:rFonts w:ascii="宋体" w:hAnsi="宋体" w:cs="宋体"/>
                <w:b/>
                <w:kern w:val="0"/>
                <w:sz w:val="22"/>
                <w:szCs w:val="22"/>
              </w:rPr>
            </w:pPr>
            <w:r>
              <w:rPr>
                <w:rFonts w:hint="eastAsia" w:ascii="宋体" w:hAnsi="宋体" w:cs="宋体"/>
                <w:b/>
                <w:kern w:val="0"/>
                <w:sz w:val="22"/>
                <w:szCs w:val="22"/>
              </w:rPr>
              <w:t>序号</w:t>
            </w:r>
          </w:p>
        </w:tc>
        <w:tc>
          <w:tcPr>
            <w:tcW w:w="1255" w:type="dxa"/>
            <w:tcBorders>
              <w:top w:val="single" w:color="auto" w:sz="4" w:space="0"/>
              <w:left w:val="nil"/>
              <w:bottom w:val="single" w:color="auto" w:sz="4" w:space="0"/>
              <w:right w:val="single" w:color="auto" w:sz="4" w:space="0"/>
            </w:tcBorders>
            <w:vAlign w:val="center"/>
          </w:tcPr>
          <w:p w14:paraId="249F373B">
            <w:pPr>
              <w:rPr>
                <w:rFonts w:ascii="宋体" w:hAnsi="宋体" w:cs="宋体"/>
                <w:b/>
                <w:kern w:val="0"/>
                <w:sz w:val="22"/>
                <w:szCs w:val="22"/>
              </w:rPr>
            </w:pPr>
            <w:r>
              <w:rPr>
                <w:rFonts w:hint="eastAsia" w:ascii="宋体" w:hAnsi="宋体" w:cs="宋体"/>
                <w:b/>
                <w:kern w:val="0"/>
                <w:sz w:val="22"/>
                <w:szCs w:val="22"/>
              </w:rPr>
              <w:t>评标项目</w:t>
            </w:r>
          </w:p>
        </w:tc>
        <w:tc>
          <w:tcPr>
            <w:tcW w:w="567" w:type="dxa"/>
            <w:tcBorders>
              <w:top w:val="single" w:color="auto" w:sz="4" w:space="0"/>
              <w:left w:val="nil"/>
              <w:bottom w:val="single" w:color="auto" w:sz="4" w:space="0"/>
              <w:right w:val="single" w:color="auto" w:sz="4" w:space="0"/>
            </w:tcBorders>
            <w:vAlign w:val="center"/>
          </w:tcPr>
          <w:p w14:paraId="02906E7F">
            <w:pPr>
              <w:rPr>
                <w:rFonts w:ascii="宋体" w:hAnsi="宋体" w:cs="宋体"/>
                <w:b/>
                <w:kern w:val="0"/>
                <w:sz w:val="22"/>
                <w:szCs w:val="22"/>
              </w:rPr>
            </w:pPr>
            <w:r>
              <w:rPr>
                <w:rFonts w:hint="eastAsia" w:ascii="宋体" w:hAnsi="宋体" w:cs="宋体"/>
                <w:b/>
                <w:kern w:val="0"/>
                <w:sz w:val="22"/>
                <w:szCs w:val="22"/>
              </w:rPr>
              <w:t>权重</w:t>
            </w:r>
          </w:p>
        </w:tc>
        <w:tc>
          <w:tcPr>
            <w:tcW w:w="6765" w:type="dxa"/>
            <w:gridSpan w:val="2"/>
            <w:tcBorders>
              <w:top w:val="single" w:color="auto" w:sz="4" w:space="0"/>
              <w:left w:val="nil"/>
              <w:bottom w:val="single" w:color="auto" w:sz="4" w:space="0"/>
              <w:right w:val="single" w:color="auto" w:sz="4" w:space="0"/>
            </w:tcBorders>
            <w:vAlign w:val="center"/>
          </w:tcPr>
          <w:p w14:paraId="2EC0168D">
            <w:pPr>
              <w:ind w:firstLine="402"/>
              <w:jc w:val="center"/>
              <w:rPr>
                <w:rFonts w:ascii="宋体" w:hAnsi="宋体" w:cs="宋体"/>
                <w:b/>
                <w:kern w:val="0"/>
                <w:sz w:val="22"/>
                <w:szCs w:val="22"/>
              </w:rPr>
            </w:pPr>
            <w:r>
              <w:rPr>
                <w:rFonts w:hint="eastAsia" w:ascii="宋体" w:hAnsi="宋体" w:cs="宋体"/>
                <w:b/>
                <w:kern w:val="0"/>
                <w:sz w:val="22"/>
                <w:szCs w:val="22"/>
              </w:rPr>
              <w:t>评标办法</w:t>
            </w:r>
          </w:p>
        </w:tc>
      </w:tr>
      <w:tr w14:paraId="4FA5A730">
        <w:tblPrEx>
          <w:tblCellMar>
            <w:top w:w="0" w:type="dxa"/>
            <w:left w:w="108" w:type="dxa"/>
            <w:bottom w:w="0" w:type="dxa"/>
            <w:right w:w="108" w:type="dxa"/>
          </w:tblCellMar>
        </w:tblPrEx>
        <w:trPr>
          <w:trHeight w:val="270"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0B41EBF2">
            <w:pPr>
              <w:rPr>
                <w:rFonts w:ascii="宋体" w:hAnsi="宋体" w:cs="宋体"/>
                <w:b/>
                <w:kern w:val="0"/>
                <w:sz w:val="22"/>
                <w:szCs w:val="22"/>
              </w:rPr>
            </w:pPr>
            <w:r>
              <w:rPr>
                <w:rFonts w:hint="eastAsia" w:ascii="宋体" w:hAnsi="宋体" w:cs="宋体"/>
                <w:b/>
                <w:kern w:val="0"/>
                <w:sz w:val="22"/>
                <w:szCs w:val="22"/>
              </w:rPr>
              <w:t>一</w:t>
            </w:r>
          </w:p>
        </w:tc>
        <w:tc>
          <w:tcPr>
            <w:tcW w:w="1255" w:type="dxa"/>
            <w:tcBorders>
              <w:top w:val="single" w:color="auto" w:sz="4" w:space="0"/>
              <w:left w:val="nil"/>
              <w:bottom w:val="single" w:color="auto" w:sz="4" w:space="0"/>
              <w:right w:val="single" w:color="auto" w:sz="4" w:space="0"/>
            </w:tcBorders>
            <w:vAlign w:val="center"/>
          </w:tcPr>
          <w:p w14:paraId="75010375">
            <w:pPr>
              <w:rPr>
                <w:rFonts w:ascii="宋体" w:hAnsi="宋体" w:cs="宋体"/>
                <w:b/>
                <w:kern w:val="0"/>
                <w:sz w:val="22"/>
                <w:szCs w:val="22"/>
              </w:rPr>
            </w:pPr>
            <w:r>
              <w:rPr>
                <w:rFonts w:hint="eastAsia" w:ascii="宋体" w:hAnsi="宋体" w:cs="宋体"/>
                <w:b/>
                <w:kern w:val="0"/>
                <w:sz w:val="22"/>
                <w:szCs w:val="22"/>
              </w:rPr>
              <w:t>报价30分</w:t>
            </w:r>
          </w:p>
        </w:tc>
        <w:tc>
          <w:tcPr>
            <w:tcW w:w="567" w:type="dxa"/>
            <w:tcBorders>
              <w:top w:val="single" w:color="auto" w:sz="4" w:space="0"/>
              <w:left w:val="nil"/>
              <w:bottom w:val="single" w:color="auto" w:sz="4" w:space="0"/>
              <w:right w:val="single" w:color="auto" w:sz="4" w:space="0"/>
            </w:tcBorders>
            <w:vAlign w:val="center"/>
          </w:tcPr>
          <w:p w14:paraId="2982177F">
            <w:pPr>
              <w:rPr>
                <w:rFonts w:ascii="宋体" w:hAnsi="宋体" w:cs="宋体"/>
                <w:b/>
                <w:kern w:val="0"/>
                <w:sz w:val="22"/>
                <w:szCs w:val="22"/>
              </w:rPr>
            </w:pPr>
          </w:p>
        </w:tc>
        <w:tc>
          <w:tcPr>
            <w:tcW w:w="6765" w:type="dxa"/>
            <w:gridSpan w:val="2"/>
            <w:tcBorders>
              <w:top w:val="single" w:color="auto" w:sz="4" w:space="0"/>
              <w:left w:val="nil"/>
              <w:bottom w:val="single" w:color="auto" w:sz="4" w:space="0"/>
              <w:right w:val="single" w:color="auto" w:sz="4" w:space="0"/>
            </w:tcBorders>
            <w:vAlign w:val="center"/>
          </w:tcPr>
          <w:p w14:paraId="1C50DD6C">
            <w:pPr>
              <w:ind w:firstLine="402"/>
              <w:jc w:val="center"/>
              <w:rPr>
                <w:rFonts w:ascii="宋体" w:hAnsi="宋体" w:cs="宋体"/>
                <w:b/>
                <w:kern w:val="0"/>
                <w:sz w:val="22"/>
                <w:szCs w:val="22"/>
              </w:rPr>
            </w:pPr>
          </w:p>
        </w:tc>
      </w:tr>
      <w:tr w14:paraId="46CD6029">
        <w:tblPrEx>
          <w:tblCellMar>
            <w:top w:w="0" w:type="dxa"/>
            <w:left w:w="108" w:type="dxa"/>
            <w:bottom w:w="0" w:type="dxa"/>
            <w:right w:w="108" w:type="dxa"/>
          </w:tblCellMar>
        </w:tblPrEx>
        <w:trPr>
          <w:trHeight w:val="1184"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27EEF5F3">
            <w:pPr>
              <w:rPr>
                <w:rFonts w:ascii="宋体" w:hAnsi="宋体" w:cs="宋体"/>
                <w:b/>
                <w:kern w:val="0"/>
                <w:sz w:val="22"/>
                <w:szCs w:val="22"/>
              </w:rPr>
            </w:pPr>
            <w:r>
              <w:rPr>
                <w:rFonts w:hint="eastAsia" w:ascii="宋体" w:hAnsi="宋体" w:cs="宋体"/>
                <w:b/>
                <w:kern w:val="0"/>
                <w:sz w:val="22"/>
                <w:szCs w:val="22"/>
              </w:rPr>
              <w:t>1</w:t>
            </w:r>
          </w:p>
        </w:tc>
        <w:tc>
          <w:tcPr>
            <w:tcW w:w="1255" w:type="dxa"/>
            <w:tcBorders>
              <w:top w:val="single" w:color="auto" w:sz="4" w:space="0"/>
              <w:left w:val="nil"/>
              <w:bottom w:val="single" w:color="auto" w:sz="4" w:space="0"/>
              <w:right w:val="single" w:color="auto" w:sz="4" w:space="0"/>
            </w:tcBorders>
            <w:vAlign w:val="center"/>
          </w:tcPr>
          <w:p w14:paraId="23100424">
            <w:pPr>
              <w:rPr>
                <w:rFonts w:ascii="宋体" w:hAnsi="宋体" w:cs="宋体"/>
                <w:b/>
                <w:kern w:val="0"/>
                <w:sz w:val="22"/>
                <w:szCs w:val="22"/>
              </w:rPr>
            </w:pPr>
            <w:r>
              <w:rPr>
                <w:rFonts w:hint="eastAsia" w:ascii="宋体" w:hAnsi="宋体" w:cs="宋体"/>
                <w:b/>
                <w:kern w:val="0"/>
                <w:sz w:val="22"/>
                <w:szCs w:val="22"/>
              </w:rPr>
              <w:t>分值构成</w:t>
            </w:r>
          </w:p>
          <w:p w14:paraId="5583A106">
            <w:pPr>
              <w:rPr>
                <w:rFonts w:ascii="宋体" w:hAnsi="宋体" w:cs="宋体"/>
                <w:b/>
                <w:kern w:val="0"/>
                <w:sz w:val="22"/>
                <w:szCs w:val="22"/>
              </w:rPr>
            </w:pPr>
            <w:r>
              <w:rPr>
                <w:rFonts w:hint="eastAsia" w:ascii="宋体" w:hAnsi="宋体" w:cs="宋体"/>
                <w:b/>
                <w:kern w:val="0"/>
                <w:sz w:val="22"/>
                <w:szCs w:val="22"/>
              </w:rPr>
              <w:t>（总分100）</w:t>
            </w:r>
          </w:p>
        </w:tc>
        <w:tc>
          <w:tcPr>
            <w:tcW w:w="567" w:type="dxa"/>
            <w:tcBorders>
              <w:top w:val="single" w:color="auto" w:sz="4" w:space="0"/>
              <w:left w:val="nil"/>
              <w:bottom w:val="single" w:color="auto" w:sz="4" w:space="0"/>
              <w:right w:val="single" w:color="auto" w:sz="4" w:space="0"/>
            </w:tcBorders>
            <w:vAlign w:val="center"/>
          </w:tcPr>
          <w:p w14:paraId="63CEF11C">
            <w:pPr>
              <w:rPr>
                <w:rFonts w:ascii="宋体" w:hAnsi="宋体" w:cs="宋体"/>
                <w:b/>
                <w:kern w:val="0"/>
                <w:sz w:val="22"/>
                <w:szCs w:val="22"/>
              </w:rPr>
            </w:pPr>
          </w:p>
        </w:tc>
        <w:tc>
          <w:tcPr>
            <w:tcW w:w="6765" w:type="dxa"/>
            <w:gridSpan w:val="2"/>
            <w:tcBorders>
              <w:top w:val="single" w:color="auto" w:sz="4" w:space="0"/>
              <w:left w:val="nil"/>
              <w:bottom w:val="single" w:color="auto" w:sz="4" w:space="0"/>
              <w:right w:val="single" w:color="auto" w:sz="4" w:space="0"/>
            </w:tcBorders>
            <w:vAlign w:val="center"/>
          </w:tcPr>
          <w:p w14:paraId="1C990A9B">
            <w:pPr>
              <w:spacing w:line="240" w:lineRule="exact"/>
              <w:rPr>
                <w:rFonts w:ascii="宋体" w:hAnsi="宋体" w:cs="宋体"/>
                <w:sz w:val="22"/>
                <w:szCs w:val="22"/>
              </w:rPr>
            </w:pPr>
            <w:r>
              <w:rPr>
                <w:rFonts w:hint="eastAsia" w:ascii="宋体" w:hAnsi="宋体" w:cs="宋体"/>
                <w:sz w:val="22"/>
                <w:szCs w:val="22"/>
              </w:rPr>
              <w:t>1、投标报价:</w:t>
            </w:r>
            <w:r>
              <w:rPr>
                <w:rFonts w:hint="eastAsia" w:ascii="宋体" w:hAnsi="宋体" w:cs="宋体"/>
                <w:sz w:val="22"/>
                <w:szCs w:val="22"/>
                <w:u w:val="single"/>
              </w:rPr>
              <w:t>30</w:t>
            </w:r>
            <w:r>
              <w:rPr>
                <w:rFonts w:hint="eastAsia" w:ascii="宋体" w:hAnsi="宋体" w:cs="宋体"/>
                <w:sz w:val="22"/>
                <w:szCs w:val="22"/>
              </w:rPr>
              <w:t>分</w:t>
            </w:r>
          </w:p>
          <w:p w14:paraId="4580E588">
            <w:pPr>
              <w:spacing w:line="240" w:lineRule="exact"/>
              <w:rPr>
                <w:rFonts w:ascii="宋体" w:hAnsi="宋体" w:cs="宋体"/>
                <w:sz w:val="22"/>
                <w:szCs w:val="22"/>
              </w:rPr>
            </w:pPr>
            <w:r>
              <w:rPr>
                <w:rFonts w:hint="eastAsia" w:ascii="宋体" w:hAnsi="宋体" w:cs="宋体"/>
                <w:sz w:val="22"/>
                <w:szCs w:val="22"/>
              </w:rPr>
              <w:t>2、技术部分:</w:t>
            </w:r>
            <w:r>
              <w:rPr>
                <w:rFonts w:hint="eastAsia" w:ascii="宋体" w:hAnsi="宋体" w:cs="宋体"/>
                <w:sz w:val="22"/>
                <w:szCs w:val="22"/>
                <w:u w:val="single"/>
              </w:rPr>
              <w:t>60</w:t>
            </w:r>
            <w:r>
              <w:rPr>
                <w:rFonts w:hint="eastAsia" w:ascii="宋体" w:hAnsi="宋体" w:cs="宋体"/>
                <w:sz w:val="22"/>
                <w:szCs w:val="22"/>
              </w:rPr>
              <w:t>分</w:t>
            </w:r>
          </w:p>
          <w:p w14:paraId="35461C9E">
            <w:pPr>
              <w:adjustRightInd w:val="0"/>
              <w:snapToGrid w:val="0"/>
              <w:spacing w:line="240" w:lineRule="exact"/>
              <w:rPr>
                <w:rFonts w:ascii="宋体" w:hAnsi="宋体" w:cs="宋体"/>
                <w:sz w:val="22"/>
                <w:szCs w:val="22"/>
              </w:rPr>
            </w:pPr>
            <w:r>
              <w:rPr>
                <w:rFonts w:hint="eastAsia" w:ascii="宋体" w:hAnsi="宋体" w:cs="宋体"/>
                <w:sz w:val="22"/>
                <w:szCs w:val="22"/>
              </w:rPr>
              <w:t>3、商务部分:</w:t>
            </w:r>
            <w:r>
              <w:rPr>
                <w:rFonts w:hint="eastAsia" w:ascii="宋体" w:hAnsi="宋体" w:cs="宋体"/>
                <w:sz w:val="22"/>
                <w:szCs w:val="22"/>
                <w:u w:val="single"/>
              </w:rPr>
              <w:t>10</w:t>
            </w:r>
            <w:r>
              <w:rPr>
                <w:rFonts w:hint="eastAsia" w:ascii="宋体" w:hAnsi="宋体" w:cs="宋体"/>
                <w:sz w:val="22"/>
                <w:szCs w:val="22"/>
              </w:rPr>
              <w:t>分</w:t>
            </w:r>
          </w:p>
        </w:tc>
      </w:tr>
      <w:tr w14:paraId="378B01BA">
        <w:tblPrEx>
          <w:tblCellMar>
            <w:top w:w="0" w:type="dxa"/>
            <w:left w:w="108" w:type="dxa"/>
            <w:bottom w:w="0" w:type="dxa"/>
            <w:right w:w="108" w:type="dxa"/>
          </w:tblCellMar>
        </w:tblPrEx>
        <w:trPr>
          <w:trHeight w:val="1418"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5EDBD8B8">
            <w:pPr>
              <w:rPr>
                <w:rFonts w:ascii="宋体" w:hAnsi="宋体" w:cs="宋体"/>
                <w:b/>
                <w:kern w:val="0"/>
                <w:sz w:val="22"/>
                <w:szCs w:val="22"/>
              </w:rPr>
            </w:pPr>
            <w:r>
              <w:rPr>
                <w:rFonts w:hint="eastAsia" w:ascii="宋体" w:hAnsi="宋体" w:cs="宋体"/>
                <w:b/>
                <w:kern w:val="0"/>
                <w:sz w:val="22"/>
                <w:szCs w:val="22"/>
              </w:rPr>
              <w:t>2</w:t>
            </w:r>
          </w:p>
        </w:tc>
        <w:tc>
          <w:tcPr>
            <w:tcW w:w="1255" w:type="dxa"/>
            <w:tcBorders>
              <w:top w:val="single" w:color="auto" w:sz="4" w:space="0"/>
              <w:left w:val="nil"/>
              <w:bottom w:val="single" w:color="auto" w:sz="4" w:space="0"/>
              <w:right w:val="single" w:color="auto" w:sz="4" w:space="0"/>
            </w:tcBorders>
            <w:vAlign w:val="center"/>
          </w:tcPr>
          <w:p w14:paraId="1D2EC2C7">
            <w:pPr>
              <w:rPr>
                <w:rFonts w:ascii="宋体" w:hAnsi="宋体" w:cs="宋体"/>
                <w:b/>
                <w:kern w:val="0"/>
                <w:sz w:val="22"/>
                <w:szCs w:val="22"/>
              </w:rPr>
            </w:pPr>
            <w:r>
              <w:rPr>
                <w:rFonts w:hint="eastAsia" w:ascii="宋体" w:hAnsi="宋体" w:cs="宋体"/>
                <w:b/>
                <w:bCs/>
                <w:sz w:val="22"/>
                <w:szCs w:val="22"/>
              </w:rPr>
              <w:t>投标报价评分标准（30）分</w:t>
            </w:r>
          </w:p>
        </w:tc>
        <w:tc>
          <w:tcPr>
            <w:tcW w:w="567" w:type="dxa"/>
            <w:tcBorders>
              <w:top w:val="single" w:color="auto" w:sz="4" w:space="0"/>
              <w:left w:val="nil"/>
              <w:bottom w:val="single" w:color="auto" w:sz="4" w:space="0"/>
              <w:right w:val="single" w:color="auto" w:sz="4" w:space="0"/>
            </w:tcBorders>
            <w:vAlign w:val="center"/>
          </w:tcPr>
          <w:p w14:paraId="3AF882EC">
            <w:pPr>
              <w:rPr>
                <w:rFonts w:ascii="宋体" w:hAnsi="宋体" w:cs="宋体"/>
                <w:b/>
                <w:kern w:val="0"/>
                <w:sz w:val="22"/>
                <w:szCs w:val="22"/>
              </w:rPr>
            </w:pPr>
          </w:p>
        </w:tc>
        <w:tc>
          <w:tcPr>
            <w:tcW w:w="6765" w:type="dxa"/>
            <w:gridSpan w:val="2"/>
            <w:tcBorders>
              <w:top w:val="single" w:color="auto" w:sz="4" w:space="0"/>
              <w:left w:val="nil"/>
              <w:bottom w:val="single" w:color="auto" w:sz="4" w:space="0"/>
              <w:right w:val="single" w:color="auto" w:sz="4" w:space="0"/>
            </w:tcBorders>
            <w:vAlign w:val="center"/>
          </w:tcPr>
          <w:p w14:paraId="1C226ED5">
            <w:pPr>
              <w:rPr>
                <w:sz w:val="24"/>
              </w:rPr>
            </w:pPr>
            <w:r>
              <w:rPr>
                <w:rFonts w:hint="eastAsia"/>
                <w:sz w:val="24"/>
              </w:rPr>
              <w:t>综合评分法中的价格分统一采用低价优先法计算，即完全满足采购文件要求且投标价格最低的投标报价为评标基准价，其价格分为满分。其他投标人的价格分统一按照下列公式计算：</w:t>
            </w:r>
          </w:p>
          <w:p w14:paraId="4B97D902">
            <w:pPr>
              <w:spacing w:line="240" w:lineRule="exact"/>
              <w:rPr>
                <w:sz w:val="24"/>
              </w:rPr>
            </w:pPr>
            <w:r>
              <w:rPr>
                <w:rFonts w:hint="eastAsia"/>
                <w:sz w:val="24"/>
              </w:rPr>
              <w:t>投标报价得分=（评标基准价/投标报价）×价格权值×100</w:t>
            </w:r>
          </w:p>
          <w:p w14:paraId="6A67D1F3">
            <w:pPr>
              <w:pStyle w:val="5"/>
            </w:pPr>
            <w:r>
              <w:rPr>
                <w:rFonts w:hint="eastAsia" w:ascii="宋体" w:hAnsi="宋体" w:cs="宋体"/>
                <w:szCs w:val="24"/>
              </w:rPr>
              <w:t>最低报价不能作为中标的保证。所有投标报价，保留两位小数点。</w:t>
            </w:r>
          </w:p>
        </w:tc>
      </w:tr>
      <w:tr w14:paraId="2E493263">
        <w:tblPrEx>
          <w:tblCellMar>
            <w:top w:w="0" w:type="dxa"/>
            <w:left w:w="108" w:type="dxa"/>
            <w:bottom w:w="0" w:type="dxa"/>
            <w:right w:w="108" w:type="dxa"/>
          </w:tblCellMar>
        </w:tblPrEx>
        <w:trPr>
          <w:trHeight w:val="695" w:hRule="atLeast"/>
          <w:jc w:val="center"/>
        </w:trPr>
        <w:tc>
          <w:tcPr>
            <w:tcW w:w="9121" w:type="dxa"/>
            <w:gridSpan w:val="5"/>
            <w:tcBorders>
              <w:top w:val="single" w:color="auto" w:sz="4" w:space="0"/>
              <w:left w:val="single" w:color="auto" w:sz="4" w:space="0"/>
              <w:bottom w:val="single" w:color="auto" w:sz="4" w:space="0"/>
              <w:right w:val="single" w:color="auto" w:sz="4" w:space="0"/>
            </w:tcBorders>
            <w:vAlign w:val="center"/>
          </w:tcPr>
          <w:p w14:paraId="16C83589">
            <w:pPr>
              <w:spacing w:line="240" w:lineRule="exact"/>
              <w:rPr>
                <w:rFonts w:ascii="宋体" w:hAnsi="宋体" w:cs="宋体"/>
                <w:kern w:val="0"/>
                <w:sz w:val="22"/>
                <w:szCs w:val="22"/>
              </w:rPr>
            </w:pPr>
            <w:r>
              <w:rPr>
                <w:rFonts w:hint="eastAsia" w:ascii="宋体" w:hAnsi="宋体" w:cs="宋体"/>
                <w:b/>
                <w:sz w:val="22"/>
                <w:szCs w:val="22"/>
              </w:rPr>
              <w:t>备注:综合评分法中的价格分统一采用低价优先法计算，即满足招标文件要求且投标价格最低的投标报价为评标基准价，其价格分为满分。其他投标人的价格分统一按照上列公式计算。</w:t>
            </w:r>
          </w:p>
        </w:tc>
      </w:tr>
      <w:tr w14:paraId="285AB3FB">
        <w:tblPrEx>
          <w:tblCellMar>
            <w:top w:w="0" w:type="dxa"/>
            <w:left w:w="108" w:type="dxa"/>
            <w:bottom w:w="0" w:type="dxa"/>
            <w:right w:w="108" w:type="dxa"/>
          </w:tblCellMar>
        </w:tblPrEx>
        <w:trPr>
          <w:trHeight w:val="726" w:hRule="atLeast"/>
          <w:jc w:val="center"/>
        </w:trPr>
        <w:tc>
          <w:tcPr>
            <w:tcW w:w="534" w:type="dxa"/>
            <w:tcBorders>
              <w:top w:val="nil"/>
              <w:left w:val="single" w:color="auto" w:sz="4" w:space="0"/>
              <w:bottom w:val="single" w:color="auto" w:sz="4" w:space="0"/>
              <w:right w:val="single" w:color="auto" w:sz="4" w:space="0"/>
            </w:tcBorders>
            <w:vAlign w:val="center"/>
          </w:tcPr>
          <w:p w14:paraId="34F37149">
            <w:pPr>
              <w:rPr>
                <w:rFonts w:ascii="宋体" w:hAnsi="宋体" w:cs="宋体"/>
                <w:b/>
                <w:kern w:val="0"/>
                <w:sz w:val="24"/>
              </w:rPr>
            </w:pPr>
            <w:r>
              <w:rPr>
                <w:rFonts w:hint="eastAsia" w:ascii="宋体" w:hAnsi="宋体" w:cs="宋体"/>
                <w:b/>
                <w:kern w:val="0"/>
                <w:sz w:val="24"/>
              </w:rPr>
              <w:t>二</w:t>
            </w:r>
          </w:p>
        </w:tc>
        <w:tc>
          <w:tcPr>
            <w:tcW w:w="1255" w:type="dxa"/>
            <w:tcBorders>
              <w:top w:val="nil"/>
              <w:left w:val="single" w:color="auto" w:sz="4" w:space="0"/>
              <w:bottom w:val="single" w:color="auto" w:sz="4" w:space="0"/>
              <w:right w:val="single" w:color="auto" w:sz="4" w:space="0"/>
            </w:tcBorders>
            <w:vAlign w:val="center"/>
          </w:tcPr>
          <w:p w14:paraId="5C4B8D56">
            <w:pPr>
              <w:jc w:val="left"/>
              <w:rPr>
                <w:rFonts w:ascii="宋体" w:hAnsi="宋体" w:cs="宋体"/>
                <w:b/>
                <w:sz w:val="24"/>
              </w:rPr>
            </w:pPr>
            <w:r>
              <w:rPr>
                <w:rFonts w:hint="eastAsia" w:ascii="宋体" w:hAnsi="宋体" w:cs="宋体"/>
                <w:b/>
                <w:sz w:val="24"/>
              </w:rPr>
              <w:t>商务部分10分</w:t>
            </w:r>
          </w:p>
        </w:tc>
        <w:tc>
          <w:tcPr>
            <w:tcW w:w="567" w:type="dxa"/>
            <w:tcBorders>
              <w:top w:val="nil"/>
              <w:left w:val="single" w:color="auto" w:sz="4" w:space="0"/>
              <w:bottom w:val="single" w:color="auto" w:sz="4" w:space="0"/>
              <w:right w:val="single" w:color="auto" w:sz="4" w:space="0"/>
            </w:tcBorders>
            <w:vAlign w:val="center"/>
          </w:tcPr>
          <w:p w14:paraId="0E7C657C">
            <w:pPr>
              <w:jc w:val="left"/>
              <w:rPr>
                <w:rFonts w:ascii="宋体" w:hAnsi="宋体" w:cs="宋体"/>
                <w:kern w:val="0"/>
                <w:sz w:val="24"/>
              </w:rPr>
            </w:pPr>
          </w:p>
        </w:tc>
        <w:tc>
          <w:tcPr>
            <w:tcW w:w="6765" w:type="dxa"/>
            <w:gridSpan w:val="2"/>
            <w:tcBorders>
              <w:top w:val="single" w:color="auto" w:sz="4" w:space="0"/>
              <w:left w:val="nil"/>
              <w:bottom w:val="single" w:color="auto" w:sz="6" w:space="0"/>
              <w:right w:val="single" w:color="auto" w:sz="4" w:space="0"/>
            </w:tcBorders>
            <w:vAlign w:val="center"/>
          </w:tcPr>
          <w:p w14:paraId="0BA7CDD8">
            <w:pPr>
              <w:jc w:val="left"/>
              <w:rPr>
                <w:rFonts w:ascii="宋体" w:hAnsi="宋体" w:cs="宋体"/>
                <w:sz w:val="24"/>
              </w:rPr>
            </w:pPr>
          </w:p>
        </w:tc>
      </w:tr>
      <w:tr w14:paraId="20F3CDFB">
        <w:tblPrEx>
          <w:tblCellMar>
            <w:top w:w="0" w:type="dxa"/>
            <w:left w:w="108" w:type="dxa"/>
            <w:bottom w:w="0" w:type="dxa"/>
            <w:right w:w="108" w:type="dxa"/>
          </w:tblCellMar>
        </w:tblPrEx>
        <w:trPr>
          <w:trHeight w:val="713"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1B554100">
            <w:pPr>
              <w:jc w:val="center"/>
              <w:rPr>
                <w:rFonts w:ascii="宋体" w:hAnsi="宋体" w:cs="宋体"/>
                <w:kern w:val="0"/>
                <w:sz w:val="24"/>
              </w:rPr>
            </w:pPr>
            <w:r>
              <w:rPr>
                <w:rFonts w:hint="eastAsia" w:ascii="宋体" w:hAnsi="宋体" w:cs="宋体"/>
                <w:kern w:val="0"/>
                <w:sz w:val="24"/>
              </w:rPr>
              <w:t>1</w:t>
            </w:r>
          </w:p>
        </w:tc>
        <w:tc>
          <w:tcPr>
            <w:tcW w:w="1255" w:type="dxa"/>
            <w:tcBorders>
              <w:top w:val="single" w:color="auto" w:sz="4" w:space="0"/>
              <w:left w:val="single" w:color="auto" w:sz="4" w:space="0"/>
              <w:bottom w:val="single" w:color="auto" w:sz="4" w:space="0"/>
              <w:right w:val="single" w:color="auto" w:sz="4" w:space="0"/>
            </w:tcBorders>
            <w:vAlign w:val="center"/>
          </w:tcPr>
          <w:p w14:paraId="0ED831B8">
            <w:pPr>
              <w:jc w:val="center"/>
              <w:rPr>
                <w:rFonts w:ascii="宋体" w:hAnsi="宋体" w:cs="宋体"/>
                <w:kern w:val="0"/>
                <w:sz w:val="24"/>
                <w:lang w:bidi="ar"/>
              </w:rPr>
            </w:pPr>
            <w:r>
              <w:rPr>
                <w:rFonts w:hint="eastAsia" w:ascii="宋体" w:hAnsi="宋体" w:cs="宋体"/>
                <w:kern w:val="0"/>
                <w:sz w:val="24"/>
                <w:lang w:bidi="ar"/>
              </w:rPr>
              <w:t>类似项目业绩</w:t>
            </w:r>
          </w:p>
        </w:tc>
        <w:tc>
          <w:tcPr>
            <w:tcW w:w="567" w:type="dxa"/>
            <w:tcBorders>
              <w:top w:val="nil"/>
              <w:left w:val="single" w:color="auto" w:sz="4" w:space="0"/>
              <w:bottom w:val="single" w:color="auto" w:sz="4" w:space="0"/>
              <w:right w:val="single" w:color="auto" w:sz="4" w:space="0"/>
            </w:tcBorders>
            <w:vAlign w:val="center"/>
          </w:tcPr>
          <w:p w14:paraId="5BE64B52">
            <w:pPr>
              <w:jc w:val="center"/>
              <w:rPr>
                <w:rFonts w:ascii="宋体" w:hAnsi="宋体" w:cs="宋体"/>
                <w:kern w:val="0"/>
                <w:sz w:val="24"/>
                <w:lang w:bidi="ar"/>
              </w:rPr>
            </w:pPr>
            <w:r>
              <w:rPr>
                <w:rFonts w:hint="eastAsia" w:ascii="宋体" w:hAnsi="宋体" w:cs="宋体"/>
                <w:kern w:val="0"/>
                <w:sz w:val="24"/>
                <w:lang w:bidi="ar"/>
              </w:rPr>
              <w:t>10</w:t>
            </w:r>
          </w:p>
        </w:tc>
        <w:tc>
          <w:tcPr>
            <w:tcW w:w="6765" w:type="dxa"/>
            <w:gridSpan w:val="2"/>
            <w:tcBorders>
              <w:top w:val="single" w:color="auto" w:sz="4" w:space="0"/>
              <w:left w:val="nil"/>
              <w:bottom w:val="single" w:color="auto" w:sz="4" w:space="0"/>
              <w:right w:val="single" w:color="auto" w:sz="4" w:space="0"/>
            </w:tcBorders>
            <w:vAlign w:val="center"/>
          </w:tcPr>
          <w:p w14:paraId="1DFECA7F">
            <w:pPr>
              <w:jc w:val="left"/>
              <w:rPr>
                <w:rFonts w:ascii="宋体" w:hAnsi="宋体" w:cs="宋体"/>
                <w:kern w:val="0"/>
                <w:sz w:val="24"/>
                <w:lang w:bidi="ar"/>
              </w:rPr>
            </w:pPr>
            <w:r>
              <w:rPr>
                <w:rFonts w:ascii="宋体" w:hAnsi="宋体" w:cs="宋体"/>
                <w:kern w:val="0"/>
                <w:sz w:val="24"/>
                <w:lang w:bidi="ar"/>
              </w:rPr>
              <w:t>供应商提供自2021年01月01日起至今的类似项目业绩，每提供一个类似业绩得2分，本项最多得10分；</w:t>
            </w:r>
          </w:p>
          <w:p w14:paraId="5B0EB49F">
            <w:pPr>
              <w:jc w:val="left"/>
              <w:rPr>
                <w:rFonts w:ascii="宋体" w:hAnsi="宋体" w:cs="宋体"/>
                <w:kern w:val="0"/>
                <w:sz w:val="24"/>
                <w:lang w:bidi="ar"/>
              </w:rPr>
            </w:pPr>
            <w:r>
              <w:rPr>
                <w:rFonts w:ascii="宋体" w:hAnsi="宋体" w:cs="宋体"/>
                <w:b/>
                <w:bCs/>
                <w:kern w:val="0"/>
                <w:sz w:val="24"/>
                <w:lang w:bidi="ar"/>
              </w:rPr>
              <w:t>注：须提供中标/成交通知书或合同关键页（包括合同首页、采购内容页、合同金额页、签字盖章页），要求复印件清晰可辨且加盖公章。未提供或提供资料不完整的不得分。</w:t>
            </w:r>
          </w:p>
        </w:tc>
      </w:tr>
      <w:tr w14:paraId="0D71CC39">
        <w:tblPrEx>
          <w:tblCellMar>
            <w:top w:w="0" w:type="dxa"/>
            <w:left w:w="108" w:type="dxa"/>
            <w:bottom w:w="0" w:type="dxa"/>
            <w:right w:w="108" w:type="dxa"/>
          </w:tblCellMar>
        </w:tblPrEx>
        <w:trPr>
          <w:trHeight w:val="270"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0878C37F">
            <w:pPr>
              <w:jc w:val="center"/>
              <w:rPr>
                <w:rFonts w:ascii="宋体" w:hAnsi="宋体" w:cs="宋体"/>
                <w:b/>
                <w:kern w:val="0"/>
                <w:sz w:val="24"/>
              </w:rPr>
            </w:pPr>
            <w:r>
              <w:rPr>
                <w:rFonts w:hint="eastAsia" w:ascii="宋体" w:hAnsi="宋体" w:cs="宋体"/>
                <w:b/>
                <w:kern w:val="0"/>
                <w:sz w:val="24"/>
              </w:rPr>
              <w:t>三</w:t>
            </w:r>
          </w:p>
        </w:tc>
        <w:tc>
          <w:tcPr>
            <w:tcW w:w="8587" w:type="dxa"/>
            <w:gridSpan w:val="4"/>
            <w:tcBorders>
              <w:top w:val="single" w:color="auto" w:sz="4" w:space="0"/>
              <w:left w:val="nil"/>
              <w:bottom w:val="single" w:color="auto" w:sz="4" w:space="0"/>
              <w:right w:val="single" w:color="auto" w:sz="4" w:space="0"/>
            </w:tcBorders>
            <w:vAlign w:val="center"/>
          </w:tcPr>
          <w:p w14:paraId="327D12B7">
            <w:pPr>
              <w:jc w:val="left"/>
              <w:rPr>
                <w:rFonts w:ascii="宋体" w:hAnsi="宋体" w:cs="宋体"/>
                <w:b/>
                <w:kern w:val="0"/>
                <w:sz w:val="24"/>
              </w:rPr>
            </w:pPr>
            <w:r>
              <w:rPr>
                <w:rFonts w:hint="eastAsia" w:ascii="宋体" w:hAnsi="宋体" w:cs="宋体"/>
                <w:b/>
                <w:kern w:val="0"/>
                <w:sz w:val="24"/>
              </w:rPr>
              <w:t>技术部分（60分）</w:t>
            </w:r>
          </w:p>
        </w:tc>
      </w:tr>
      <w:tr w14:paraId="7F2D636A">
        <w:tblPrEx>
          <w:tblCellMar>
            <w:top w:w="0" w:type="dxa"/>
            <w:left w:w="108" w:type="dxa"/>
            <w:bottom w:w="0" w:type="dxa"/>
            <w:right w:w="108" w:type="dxa"/>
          </w:tblCellMar>
        </w:tblPrEx>
        <w:trPr>
          <w:trHeight w:val="693"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152B2E3C">
            <w:pPr>
              <w:jc w:val="center"/>
              <w:rPr>
                <w:rFonts w:ascii="宋体" w:hAnsi="宋体" w:cs="宋体"/>
                <w:kern w:val="0"/>
                <w:sz w:val="24"/>
              </w:rPr>
            </w:pPr>
            <w:r>
              <w:rPr>
                <w:rFonts w:hint="eastAsia" w:ascii="宋体" w:hAnsi="宋体" w:cs="宋体"/>
                <w:kern w:val="0"/>
                <w:sz w:val="24"/>
              </w:rPr>
              <w:t>1</w:t>
            </w:r>
          </w:p>
        </w:tc>
        <w:tc>
          <w:tcPr>
            <w:tcW w:w="1255" w:type="dxa"/>
            <w:tcBorders>
              <w:top w:val="single" w:color="auto" w:sz="4" w:space="0"/>
              <w:left w:val="single" w:color="auto" w:sz="4" w:space="0"/>
              <w:bottom w:val="single" w:color="auto" w:sz="4" w:space="0"/>
              <w:right w:val="single" w:color="auto" w:sz="4" w:space="0"/>
            </w:tcBorders>
            <w:vAlign w:val="center"/>
          </w:tcPr>
          <w:p w14:paraId="069A2D57">
            <w:pPr>
              <w:jc w:val="center"/>
              <w:rPr>
                <w:rFonts w:ascii="宋体" w:hAnsi="宋体" w:cs="宋体"/>
                <w:kern w:val="0"/>
                <w:sz w:val="24"/>
              </w:rPr>
            </w:pPr>
            <w:r>
              <w:rPr>
                <w:rFonts w:hint="eastAsia" w:ascii="宋体" w:hAnsi="宋体" w:cs="宋体"/>
                <w:sz w:val="24"/>
              </w:rPr>
              <w:t>技术规格偏离情况</w:t>
            </w:r>
          </w:p>
        </w:tc>
        <w:tc>
          <w:tcPr>
            <w:tcW w:w="709" w:type="dxa"/>
            <w:gridSpan w:val="2"/>
            <w:tcBorders>
              <w:top w:val="single" w:color="auto" w:sz="4" w:space="0"/>
              <w:left w:val="single" w:color="auto" w:sz="4" w:space="0"/>
              <w:bottom w:val="single" w:color="auto" w:sz="4" w:space="0"/>
              <w:right w:val="single" w:color="auto" w:sz="4" w:space="0"/>
            </w:tcBorders>
            <w:vAlign w:val="center"/>
          </w:tcPr>
          <w:p w14:paraId="699CC499">
            <w:pPr>
              <w:jc w:val="center"/>
              <w:rPr>
                <w:rFonts w:ascii="宋体" w:hAnsi="宋体" w:cs="宋体"/>
                <w:kern w:val="0"/>
                <w:sz w:val="24"/>
              </w:rPr>
            </w:pPr>
            <w:r>
              <w:rPr>
                <w:rFonts w:hint="eastAsia" w:ascii="宋体" w:hAnsi="宋体" w:cs="宋体"/>
                <w:kern w:val="0"/>
                <w:sz w:val="24"/>
              </w:rPr>
              <w:t>25</w:t>
            </w:r>
          </w:p>
        </w:tc>
        <w:tc>
          <w:tcPr>
            <w:tcW w:w="6623" w:type="dxa"/>
            <w:tcBorders>
              <w:top w:val="nil"/>
              <w:left w:val="nil"/>
              <w:bottom w:val="single" w:color="auto" w:sz="4" w:space="0"/>
              <w:right w:val="single" w:color="auto" w:sz="4" w:space="0"/>
            </w:tcBorders>
            <w:vAlign w:val="center"/>
          </w:tcPr>
          <w:p w14:paraId="73B94968">
            <w:pPr>
              <w:rPr>
                <w:rFonts w:ascii="宋体" w:hAnsi="宋体" w:cs="宋体"/>
                <w:sz w:val="24"/>
              </w:rPr>
            </w:pPr>
            <w:r>
              <w:rPr>
                <w:rFonts w:hint="eastAsia" w:ascii="宋体" w:hAnsi="宋体" w:cs="宋体"/>
                <w:sz w:val="24"/>
              </w:rPr>
              <w:t>投标产品技术参数完全满足招标文件要求的得满分25分，带▲符号参数为重要参数，对于“重要参数”（采购文件中采购需求部分标记“▲”项），基准分25分，有50（实际50）项（含50项）以内负偏离，每有一项负偏离在25分基础上扣0.5，最低得0分。</w:t>
            </w:r>
          </w:p>
          <w:p w14:paraId="58A8BB34">
            <w:pPr>
              <w:rPr>
                <w:rFonts w:ascii="宋体" w:hAnsi="宋体" w:cs="宋体"/>
                <w:sz w:val="24"/>
              </w:rPr>
            </w:pPr>
            <w:r>
              <w:rPr>
                <w:rFonts w:hint="eastAsia" w:ascii="宋体" w:hAnsi="宋体" w:cs="宋体"/>
                <w:sz w:val="24"/>
              </w:rPr>
              <w:t>注：供应商应按技术参数中要求提供相应证明材料，未提供或提供资料不能响应对应参数的视为不满足，相应项不得分。带“▲”符号技术参数项不作为废标项。</w:t>
            </w:r>
          </w:p>
          <w:p w14:paraId="41B7308E">
            <w:pPr>
              <w:pStyle w:val="5"/>
              <w:rPr>
                <w:rFonts w:ascii="宋体" w:hAnsi="宋体" w:cs="宋体"/>
                <w:szCs w:val="24"/>
              </w:rPr>
            </w:pPr>
            <w:r>
              <w:rPr>
                <w:rFonts w:hint="eastAsia" w:ascii="宋体" w:hAnsi="宋体" w:cs="宋体"/>
              </w:rPr>
              <w:t>①针对“▲”条款的技术响应，投标人需提供技术支撑材料，但如果招标文件“技术参数要求”中的“▲”技术条款对技术支撑材料有要求，应按要求提供，否则对应技术参数条款将视为不满足。</w:t>
            </w:r>
          </w:p>
        </w:tc>
      </w:tr>
      <w:tr w14:paraId="67BE70F5">
        <w:tblPrEx>
          <w:tblCellMar>
            <w:top w:w="0" w:type="dxa"/>
            <w:left w:w="108" w:type="dxa"/>
            <w:bottom w:w="0" w:type="dxa"/>
            <w:right w:w="108" w:type="dxa"/>
          </w:tblCellMar>
        </w:tblPrEx>
        <w:trPr>
          <w:trHeight w:val="1020"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4F1C6D74">
            <w:pPr>
              <w:jc w:val="center"/>
              <w:rPr>
                <w:rFonts w:ascii="宋体" w:hAnsi="宋体" w:cs="宋体"/>
                <w:kern w:val="0"/>
                <w:sz w:val="24"/>
              </w:rPr>
            </w:pPr>
            <w:r>
              <w:rPr>
                <w:rFonts w:hint="eastAsia" w:ascii="宋体" w:hAnsi="宋体" w:cs="宋体"/>
                <w:kern w:val="0"/>
                <w:sz w:val="24"/>
              </w:rPr>
              <w:t>2</w:t>
            </w:r>
          </w:p>
        </w:tc>
        <w:tc>
          <w:tcPr>
            <w:tcW w:w="1255" w:type="dxa"/>
            <w:tcBorders>
              <w:top w:val="single" w:color="auto" w:sz="4" w:space="0"/>
              <w:left w:val="nil"/>
              <w:bottom w:val="single" w:color="auto" w:sz="4" w:space="0"/>
              <w:right w:val="single" w:color="auto" w:sz="4" w:space="0"/>
            </w:tcBorders>
            <w:vAlign w:val="center"/>
          </w:tcPr>
          <w:p w14:paraId="756A54EF">
            <w:pPr>
              <w:jc w:val="center"/>
              <w:rPr>
                <w:rFonts w:ascii="宋体" w:hAnsi="宋体" w:cs="宋体"/>
                <w:sz w:val="24"/>
                <w:lang w:val="zh-CN"/>
              </w:rPr>
            </w:pPr>
            <w:r>
              <w:rPr>
                <w:rFonts w:hint="eastAsia" w:ascii="宋体" w:hAnsi="宋体" w:cs="宋体"/>
                <w:sz w:val="24"/>
                <w:lang w:val="zh-CN"/>
              </w:rPr>
              <w:t>项目实施方案</w:t>
            </w:r>
          </w:p>
        </w:tc>
        <w:tc>
          <w:tcPr>
            <w:tcW w:w="709" w:type="dxa"/>
            <w:gridSpan w:val="2"/>
            <w:tcBorders>
              <w:top w:val="nil"/>
              <w:left w:val="nil"/>
              <w:bottom w:val="single" w:color="auto" w:sz="4" w:space="0"/>
              <w:right w:val="single" w:color="auto" w:sz="4" w:space="0"/>
            </w:tcBorders>
            <w:vAlign w:val="center"/>
          </w:tcPr>
          <w:p w14:paraId="382B5516">
            <w:pPr>
              <w:jc w:val="center"/>
              <w:rPr>
                <w:rFonts w:ascii="宋体" w:hAnsi="宋体" w:cs="宋体"/>
                <w:sz w:val="24"/>
              </w:rPr>
            </w:pPr>
            <w:r>
              <w:rPr>
                <w:rFonts w:hint="eastAsia" w:ascii="宋体" w:hAnsi="宋体" w:cs="宋体"/>
                <w:sz w:val="24"/>
              </w:rPr>
              <w:t>10</w:t>
            </w:r>
          </w:p>
        </w:tc>
        <w:tc>
          <w:tcPr>
            <w:tcW w:w="6623" w:type="dxa"/>
            <w:tcBorders>
              <w:top w:val="nil"/>
              <w:left w:val="nil"/>
              <w:bottom w:val="single" w:color="auto" w:sz="4" w:space="0"/>
              <w:right w:val="single" w:color="auto" w:sz="4" w:space="0"/>
            </w:tcBorders>
          </w:tcPr>
          <w:p w14:paraId="7A90EA26">
            <w:pPr>
              <w:rPr>
                <w:rFonts w:ascii="宋体" w:hAnsi="宋体" w:cs="宋体"/>
                <w:sz w:val="24"/>
                <w:lang w:val="zh-CN"/>
              </w:rPr>
            </w:pPr>
            <w:r>
              <w:rPr>
                <w:rFonts w:hint="eastAsia" w:ascii="宋体" w:hAnsi="宋体" w:cs="宋体"/>
                <w:sz w:val="24"/>
                <w:lang w:val="zh-CN"/>
              </w:rPr>
              <w:t>供应商针对本项目提供设备详细的项目实施方案：①货物供货进度及措施、②应急情况处理措施、③安全保障措施、④质量保证措施、⑤产品验收方案，以上5项要素齐全且满足本项目要求的得10分，每缺少一项扣2分，方案中有缺陷或不足、且不利于项目实施的每一处扣1分，最低得0分。</w:t>
            </w:r>
          </w:p>
          <w:p w14:paraId="58F79CFC">
            <w:pPr>
              <w:rPr>
                <w:rFonts w:ascii="宋体" w:hAnsi="宋体" w:cs="宋体"/>
                <w:b/>
                <w:sz w:val="24"/>
                <w:lang w:val="zh-CN"/>
              </w:rPr>
            </w:pPr>
            <w:r>
              <w:rPr>
                <w:rFonts w:hint="eastAsia" w:ascii="宋体" w:hAnsi="宋体" w:cs="宋体"/>
                <w:b/>
                <w:sz w:val="24"/>
                <w:lang w:val="zh-CN"/>
              </w:rPr>
              <w:t>注：缺陷或不足是指：存在不适用项目实际情况的情形、凭空编造、方案中内容前后不一致、前后逻辑错误、涉及的规范及标准错误、地点区域错误、内容缺失、不符合项目实际情况等。</w:t>
            </w:r>
          </w:p>
        </w:tc>
      </w:tr>
      <w:tr w14:paraId="41114E0F">
        <w:tblPrEx>
          <w:tblCellMar>
            <w:top w:w="0" w:type="dxa"/>
            <w:left w:w="108" w:type="dxa"/>
            <w:bottom w:w="0" w:type="dxa"/>
            <w:right w:w="108" w:type="dxa"/>
          </w:tblCellMar>
        </w:tblPrEx>
        <w:trPr>
          <w:trHeight w:val="1020"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05CA5225">
            <w:pPr>
              <w:jc w:val="center"/>
              <w:rPr>
                <w:rFonts w:ascii="宋体" w:hAnsi="宋体" w:cs="宋体"/>
                <w:kern w:val="0"/>
                <w:sz w:val="24"/>
              </w:rPr>
            </w:pPr>
            <w:r>
              <w:rPr>
                <w:rFonts w:hint="eastAsia" w:ascii="宋体" w:hAnsi="宋体" w:cs="宋体"/>
                <w:kern w:val="0"/>
                <w:sz w:val="24"/>
              </w:rPr>
              <w:t>3</w:t>
            </w:r>
          </w:p>
        </w:tc>
        <w:tc>
          <w:tcPr>
            <w:tcW w:w="1255" w:type="dxa"/>
            <w:tcBorders>
              <w:top w:val="single" w:color="auto" w:sz="4" w:space="0"/>
              <w:left w:val="nil"/>
              <w:bottom w:val="single" w:color="auto" w:sz="4" w:space="0"/>
              <w:right w:val="single" w:color="auto" w:sz="4" w:space="0"/>
            </w:tcBorders>
            <w:vAlign w:val="center"/>
          </w:tcPr>
          <w:p w14:paraId="70E7321C">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售后服务方案</w:t>
            </w:r>
          </w:p>
          <w:p w14:paraId="746B8DD4">
            <w:pPr>
              <w:spacing w:line="360" w:lineRule="auto"/>
              <w:jc w:val="center"/>
              <w:rPr>
                <w:rFonts w:ascii="宋体" w:hAnsi="宋体" w:cs="宋体"/>
                <w:color w:val="000000" w:themeColor="text1"/>
                <w:sz w:val="24"/>
                <w14:textFill>
                  <w14:solidFill>
                    <w14:schemeClr w14:val="tx1"/>
                  </w14:solidFill>
                </w14:textFill>
              </w:rPr>
            </w:pPr>
          </w:p>
        </w:tc>
        <w:tc>
          <w:tcPr>
            <w:tcW w:w="709" w:type="dxa"/>
            <w:gridSpan w:val="2"/>
            <w:tcBorders>
              <w:top w:val="single" w:color="auto" w:sz="4" w:space="0"/>
              <w:left w:val="nil"/>
              <w:bottom w:val="single" w:color="auto" w:sz="4" w:space="0"/>
              <w:right w:val="single" w:color="auto" w:sz="4" w:space="0"/>
            </w:tcBorders>
            <w:vAlign w:val="center"/>
          </w:tcPr>
          <w:p w14:paraId="63B87F3A">
            <w:pPr>
              <w:spacing w:line="360" w:lineRule="auto"/>
              <w:jc w:val="center"/>
              <w:rPr>
                <w:rFonts w:ascii="宋体" w:hAnsi="宋体" w:cs="宋体"/>
                <w:color w:val="000000" w:themeColor="text1"/>
                <w:sz w:val="24"/>
                <w14:textFill>
                  <w14:solidFill>
                    <w14:schemeClr w14:val="tx1"/>
                  </w14:solidFill>
                </w14:textFill>
              </w:rPr>
            </w:pPr>
            <w:r>
              <w:rPr>
                <w:rFonts w:hint="eastAsia" w:asciiTheme="minorEastAsia" w:hAnsiTheme="minorEastAsia" w:eastAsiaTheme="minorEastAsia" w:cstheme="minorEastAsia"/>
                <w:spacing w:val="-1"/>
                <w:sz w:val="22"/>
                <w:szCs w:val="22"/>
              </w:rPr>
              <w:t>17</w:t>
            </w:r>
          </w:p>
        </w:tc>
        <w:tc>
          <w:tcPr>
            <w:tcW w:w="6623" w:type="dxa"/>
            <w:tcBorders>
              <w:top w:val="single" w:color="auto" w:sz="4" w:space="0"/>
              <w:left w:val="nil"/>
              <w:bottom w:val="single" w:color="auto" w:sz="4" w:space="0"/>
              <w:right w:val="single" w:color="auto" w:sz="4" w:space="0"/>
            </w:tcBorders>
            <w:vAlign w:val="center"/>
          </w:tcPr>
          <w:p w14:paraId="6F4EDCEB">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1、供应商针对本项目提供售后服务方案，以有利于采购人能得到有效、快捷、优质的服务为原则，充分保障项目的正常运行。包括但不限于</w:t>
            </w:r>
          </w:p>
          <w:p w14:paraId="133E7A67">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①售后服务政策；②保修期服务内容；③质量问题解决方案；④售后服务机构设置及人员配置；⑤售后应急处理方案；⑥紧急故障处理预案等，（完全包含以上内容且符合项目采购需求的得12分，内容不完整或内容有缺陷的每有一项扣1分，每缺一项或内容非专门针对本项目的每有一项扣2分，扣完为止。）</w:t>
            </w:r>
          </w:p>
          <w:p w14:paraId="7B1891A9">
            <w:pPr>
              <w:rPr>
                <w:rFonts w:ascii="宋体" w:hAnsi="宋体" w:cs="宋体"/>
                <w:b/>
                <w:bCs/>
                <w:color w:val="000000" w:themeColor="text1"/>
                <w:sz w:val="24"/>
                <w14:textFill>
                  <w14:solidFill>
                    <w14:schemeClr w14:val="tx1"/>
                  </w14:solidFill>
                </w14:textFill>
              </w:rPr>
            </w:pPr>
            <w:r>
              <w:rPr>
                <w:rFonts w:hint="eastAsia" w:ascii="宋体" w:hAnsi="宋体" w:cs="宋体"/>
                <w:b/>
                <w:bCs/>
                <w:color w:val="000000" w:themeColor="text1"/>
                <w:sz w:val="24"/>
                <w14:textFill>
                  <w14:solidFill>
                    <w14:schemeClr w14:val="tx1"/>
                  </w14:solidFill>
                </w14:textFill>
              </w:rPr>
              <w:t>注：缺陷或不足是指存在不适用项目实际情况的情形、凭空编造、方案中内容前后不一致、前后逻辑错误、涉及的规范及标准错误、地点区域错误、内容缺失、不利于项目实施等。</w:t>
            </w:r>
          </w:p>
          <w:p w14:paraId="1AC56F88">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2、售后服务承诺：</w:t>
            </w:r>
          </w:p>
          <w:p w14:paraId="31AFBA42">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（1）供应商须作出承诺，对提供的产品在质保期内，因产品质量而导致的缺陷，必须免费提供包修、包换、包退服务，提供承诺函得3分，不提供不得分。</w:t>
            </w:r>
          </w:p>
          <w:p w14:paraId="3FED82B9">
            <w:pP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（2）项目免费保修期内，在收到用户故障报修后，要求2小时内做出响应，12小时内到达现场，2个日历天内排除故障、解决问题，由此发生的所有费用由供应商承担。提供承诺函得2分，不提供不得分。</w:t>
            </w:r>
          </w:p>
        </w:tc>
      </w:tr>
      <w:tr w14:paraId="06BD366F">
        <w:tblPrEx>
          <w:tblCellMar>
            <w:top w:w="0" w:type="dxa"/>
            <w:left w:w="108" w:type="dxa"/>
            <w:bottom w:w="0" w:type="dxa"/>
            <w:right w:w="108" w:type="dxa"/>
          </w:tblCellMar>
        </w:tblPrEx>
        <w:trPr>
          <w:trHeight w:val="1020" w:hRule="atLeast"/>
          <w:jc w:val="center"/>
        </w:trPr>
        <w:tc>
          <w:tcPr>
            <w:tcW w:w="534" w:type="dxa"/>
            <w:tcBorders>
              <w:top w:val="single" w:color="auto" w:sz="4" w:space="0"/>
              <w:left w:val="single" w:color="auto" w:sz="4" w:space="0"/>
              <w:bottom w:val="single" w:color="auto" w:sz="4" w:space="0"/>
              <w:right w:val="single" w:color="auto" w:sz="4" w:space="0"/>
            </w:tcBorders>
            <w:vAlign w:val="center"/>
          </w:tcPr>
          <w:p w14:paraId="14E4ECAC">
            <w:pPr>
              <w:jc w:val="center"/>
              <w:rPr>
                <w:rFonts w:ascii="宋体" w:hAnsi="宋体" w:cs="宋体"/>
                <w:kern w:val="0"/>
                <w:sz w:val="24"/>
              </w:rPr>
            </w:pPr>
            <w:r>
              <w:rPr>
                <w:rFonts w:hint="eastAsia" w:ascii="宋体" w:hAnsi="宋体" w:cs="宋体"/>
                <w:kern w:val="0"/>
                <w:sz w:val="24"/>
              </w:rPr>
              <w:t>4</w:t>
            </w:r>
          </w:p>
        </w:tc>
        <w:tc>
          <w:tcPr>
            <w:tcW w:w="1255" w:type="dxa"/>
            <w:tcBorders>
              <w:top w:val="single" w:color="auto" w:sz="4" w:space="0"/>
              <w:left w:val="nil"/>
              <w:bottom w:val="single" w:color="auto" w:sz="4" w:space="0"/>
              <w:right w:val="single" w:color="auto" w:sz="4" w:space="0"/>
            </w:tcBorders>
            <w:vAlign w:val="center"/>
          </w:tcPr>
          <w:p w14:paraId="73A3137C">
            <w:pPr>
              <w:spacing w:line="360" w:lineRule="auto"/>
              <w:jc w:val="center"/>
              <w:rPr>
                <w:rFonts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产品质量保障方案</w:t>
            </w:r>
          </w:p>
        </w:tc>
        <w:tc>
          <w:tcPr>
            <w:tcW w:w="709" w:type="dxa"/>
            <w:gridSpan w:val="2"/>
            <w:tcBorders>
              <w:top w:val="single" w:color="auto" w:sz="4" w:space="0"/>
              <w:left w:val="nil"/>
              <w:bottom w:val="single" w:color="auto" w:sz="4" w:space="0"/>
              <w:right w:val="single" w:color="auto" w:sz="4" w:space="0"/>
            </w:tcBorders>
            <w:vAlign w:val="center"/>
          </w:tcPr>
          <w:p w14:paraId="122BABFB">
            <w:pPr>
              <w:spacing w:line="360" w:lineRule="auto"/>
              <w:jc w:val="center"/>
              <w:rPr>
                <w:rFonts w:ascii="宋体" w:hAnsi="宋体" w:cs="宋体"/>
                <w:color w:val="000000" w:themeColor="text1"/>
                <w:sz w:val="24"/>
                <w14:textFill>
                  <w14:solidFill>
                    <w14:schemeClr w14:val="tx1"/>
                  </w14:solidFill>
                </w14:textFill>
              </w:rPr>
            </w:pPr>
            <w:r>
              <w:rPr>
                <w:rFonts w:hint="eastAsia" w:asciiTheme="minorEastAsia" w:hAnsiTheme="minorEastAsia" w:eastAsiaTheme="minorEastAsia" w:cstheme="minorEastAsia"/>
                <w:spacing w:val="-1"/>
                <w:sz w:val="22"/>
                <w:szCs w:val="22"/>
              </w:rPr>
              <w:t>8</w:t>
            </w:r>
          </w:p>
        </w:tc>
        <w:tc>
          <w:tcPr>
            <w:tcW w:w="6623" w:type="dxa"/>
            <w:tcBorders>
              <w:top w:val="single" w:color="auto" w:sz="4" w:space="0"/>
              <w:left w:val="nil"/>
              <w:bottom w:val="single" w:color="auto" w:sz="4" w:space="0"/>
              <w:right w:val="single" w:color="auto" w:sz="4" w:space="0"/>
            </w:tcBorders>
            <w:vAlign w:val="center"/>
          </w:tcPr>
          <w:p w14:paraId="30A48DB8">
            <w:pPr>
              <w:rPr>
                <w:rFonts w:hint="eastAsia" w:ascii="宋体" w:hAnsi="宋体" w:cs="宋体"/>
                <w:color w:val="000000" w:themeColor="text1"/>
                <w:sz w:val="24"/>
                <w14:textFill>
                  <w14:solidFill>
                    <w14:schemeClr w14:val="tx1"/>
                  </w14:solidFill>
                </w14:textFill>
              </w:rPr>
            </w:pPr>
            <w:r>
              <w:rPr>
                <w:rFonts w:hint="eastAsia" w:ascii="宋体" w:hAnsi="宋体" w:cs="宋体"/>
                <w:color w:val="000000" w:themeColor="text1"/>
                <w:sz w:val="24"/>
                <w14:textFill>
                  <w14:solidFill>
                    <w14:schemeClr w14:val="tx1"/>
                  </w14:solidFill>
                </w14:textFill>
              </w:rPr>
              <w:t>根据供应商提供的本项目质量保证措施进行综合评审，包括但不限于①质量保证方案；②产品质量合格承诺；③质量控制关键节点；④因产品质量问题造成事故的责任承担及赔偿方案等，（完全包含以上内容且符合项目采购需求的得8分，内容不完整或内容有缺陷的每有一项扣1分，每缺一项或内容非专门针对本项目的每有一项扣2分，扣完为止。）</w:t>
            </w:r>
          </w:p>
          <w:p w14:paraId="10E12F68">
            <w:pPr>
              <w:rPr>
                <w:rFonts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注：缺陷或不足是指存在不适用项目实际情况的情形、凭空编造、方案中内容前后不一致、前后逻辑错误、涉及的规范及标准错误、地点区域错误、内容缺失、不利于项目实施等。</w:t>
            </w:r>
          </w:p>
        </w:tc>
      </w:tr>
    </w:tbl>
    <w:p w14:paraId="31ACB46C">
      <w:pPr>
        <w:tabs>
          <w:tab w:val="left" w:pos="993"/>
        </w:tabs>
        <w:snapToGrid w:val="0"/>
        <w:spacing w:after="156"/>
        <w:ind w:left="683" w:leftChars="325"/>
        <w:jc w:val="left"/>
        <w:rPr>
          <w:rStyle w:val="43"/>
          <w:rFonts w:ascii="宋体" w:hAnsi="宋体"/>
          <w:kern w:val="0"/>
          <w:sz w:val="24"/>
        </w:rPr>
      </w:pPr>
    </w:p>
    <w:p w14:paraId="7834A039">
      <w:pPr>
        <w:tabs>
          <w:tab w:val="left" w:pos="993"/>
        </w:tabs>
        <w:snapToGrid w:val="0"/>
        <w:spacing w:after="156"/>
        <w:ind w:left="683" w:leftChars="325"/>
        <w:jc w:val="left"/>
        <w:rPr>
          <w:rStyle w:val="43"/>
          <w:rFonts w:ascii="宋体" w:hAnsi="宋体"/>
          <w:kern w:val="0"/>
          <w:sz w:val="24"/>
        </w:rPr>
      </w:pPr>
    </w:p>
    <w:p w14:paraId="33A15479">
      <w:pPr>
        <w:tabs>
          <w:tab w:val="left" w:pos="993"/>
        </w:tabs>
        <w:snapToGrid w:val="0"/>
        <w:spacing w:after="156"/>
        <w:ind w:left="683" w:leftChars="325"/>
        <w:jc w:val="left"/>
        <w:rPr>
          <w:rStyle w:val="43"/>
          <w:rFonts w:ascii="宋体" w:hAnsi="宋体"/>
          <w:kern w:val="0"/>
          <w:sz w:val="24"/>
        </w:rPr>
      </w:pPr>
    </w:p>
    <w:p w14:paraId="71663981">
      <w:pPr>
        <w:tabs>
          <w:tab w:val="left" w:pos="993"/>
        </w:tabs>
        <w:snapToGrid w:val="0"/>
        <w:spacing w:after="156"/>
        <w:ind w:left="683" w:leftChars="325"/>
        <w:jc w:val="left"/>
        <w:rPr>
          <w:rStyle w:val="43"/>
          <w:rFonts w:ascii="宋体" w:hAnsi="宋体"/>
          <w:kern w:val="0"/>
          <w:sz w:val="24"/>
        </w:rPr>
      </w:pPr>
      <w:r>
        <w:rPr>
          <w:rStyle w:val="43"/>
          <w:rFonts w:ascii="宋体" w:hAnsi="宋体"/>
          <w:kern w:val="0"/>
          <w:sz w:val="24"/>
        </w:rPr>
        <w:t>根据</w:t>
      </w:r>
      <w:r>
        <w:rPr>
          <w:rStyle w:val="43"/>
          <w:rFonts w:hint="eastAsia" w:ascii="宋体" w:hAnsi="宋体"/>
          <w:kern w:val="0"/>
          <w:sz w:val="24"/>
        </w:rPr>
        <w:t>《关于进一步加大政府采购支持中小企业力度的通知》（财库〔2022〕19号）调整投标人参与评标的价格。（非专门面向中小企业的项目）对小型和微型企业产品的价格给予10%的扣除</w:t>
      </w:r>
      <w:r>
        <w:rPr>
          <w:rStyle w:val="43"/>
          <w:rFonts w:ascii="宋体" w:hAnsi="宋体"/>
          <w:kern w:val="0"/>
          <w:sz w:val="24"/>
        </w:rPr>
        <w:t>。</w:t>
      </w:r>
    </w:p>
    <w:p w14:paraId="642716AA">
      <w:pPr>
        <w:tabs>
          <w:tab w:val="left" w:pos="993"/>
        </w:tabs>
        <w:snapToGrid w:val="0"/>
        <w:spacing w:after="156"/>
        <w:ind w:left="718" w:leftChars="342"/>
        <w:jc w:val="left"/>
        <w:rPr>
          <w:rStyle w:val="43"/>
          <w:rFonts w:ascii="宋体" w:hAnsi="宋体"/>
          <w:kern w:val="0"/>
          <w:sz w:val="24"/>
        </w:rPr>
      </w:pPr>
      <w:r>
        <w:rPr>
          <w:rStyle w:val="43"/>
          <w:rFonts w:ascii="宋体" w:hAnsi="宋体"/>
          <w:kern w:val="0"/>
          <w:sz w:val="24"/>
        </w:rPr>
        <w:t>注监狱企业、残疾人福利性单位视同小微企业；残疾人福利性单位属于小型、微型企业的，不重复享受政策。</w:t>
      </w:r>
    </w:p>
    <w:p w14:paraId="48ED1B10">
      <w:pPr>
        <w:pStyle w:val="422"/>
        <w:rPr>
          <w:rStyle w:val="43"/>
        </w:rPr>
      </w:pPr>
    </w:p>
    <w:p w14:paraId="416AE653">
      <w:pPr>
        <w:rPr>
          <w:rStyle w:val="43"/>
          <w:i/>
          <w:iCs/>
          <w:color w:val="3F3F3F"/>
        </w:rPr>
      </w:pPr>
    </w:p>
    <w:p w14:paraId="163A08B6">
      <w:pPr>
        <w:pStyle w:val="476"/>
        <w:snapToGrid w:val="0"/>
        <w:spacing w:after="156" w:afterLines="50"/>
        <w:jc w:val="center"/>
        <w:rPr>
          <w:rFonts w:hAnsi="宋体" w:cs="宋体"/>
          <w:sz w:val="24"/>
          <w:szCs w:val="24"/>
        </w:rPr>
      </w:pPr>
      <w:bookmarkStart w:id="52" w:name="_Toc10490"/>
      <w:bookmarkStart w:id="53" w:name="_Toc1573"/>
      <w:bookmarkStart w:id="54" w:name="_Toc9913"/>
    </w:p>
    <w:p w14:paraId="27F58490">
      <w:pPr>
        <w:pStyle w:val="476"/>
        <w:snapToGrid w:val="0"/>
        <w:spacing w:after="156" w:afterLines="50"/>
        <w:jc w:val="center"/>
        <w:rPr>
          <w:rFonts w:hAnsi="宋体" w:cs="宋体"/>
          <w:sz w:val="24"/>
          <w:szCs w:val="24"/>
        </w:rPr>
      </w:pPr>
    </w:p>
    <w:p w14:paraId="5548CB91">
      <w:pPr>
        <w:pStyle w:val="476"/>
        <w:snapToGrid w:val="0"/>
        <w:spacing w:after="156" w:afterLines="50"/>
        <w:jc w:val="center"/>
        <w:rPr>
          <w:rFonts w:hAnsi="宋体" w:cs="宋体"/>
          <w:sz w:val="24"/>
          <w:szCs w:val="24"/>
        </w:rPr>
      </w:pPr>
    </w:p>
    <w:p w14:paraId="6F856844">
      <w:pPr>
        <w:pStyle w:val="476"/>
        <w:snapToGrid w:val="0"/>
        <w:spacing w:after="156" w:afterLines="50"/>
        <w:jc w:val="center"/>
        <w:rPr>
          <w:rFonts w:hAnsi="宋体" w:cs="宋体"/>
          <w:sz w:val="24"/>
          <w:szCs w:val="24"/>
        </w:rPr>
      </w:pPr>
    </w:p>
    <w:p w14:paraId="61984985">
      <w:pPr>
        <w:pStyle w:val="476"/>
        <w:snapToGrid w:val="0"/>
        <w:spacing w:after="156" w:afterLines="50"/>
        <w:jc w:val="center"/>
        <w:rPr>
          <w:rFonts w:hAnsi="宋体" w:cs="宋体"/>
          <w:sz w:val="24"/>
          <w:szCs w:val="24"/>
        </w:rPr>
      </w:pPr>
    </w:p>
    <w:p w14:paraId="1F3317E1">
      <w:pPr>
        <w:pStyle w:val="476"/>
        <w:snapToGrid w:val="0"/>
        <w:spacing w:after="156" w:afterLines="50"/>
        <w:jc w:val="center"/>
        <w:rPr>
          <w:rFonts w:hAnsi="宋体" w:cs="宋体"/>
          <w:sz w:val="24"/>
          <w:szCs w:val="24"/>
        </w:rPr>
      </w:pPr>
    </w:p>
    <w:p w14:paraId="38622B56">
      <w:pPr>
        <w:pStyle w:val="476"/>
        <w:snapToGrid w:val="0"/>
        <w:spacing w:after="156" w:afterLines="50"/>
        <w:jc w:val="center"/>
        <w:rPr>
          <w:rFonts w:hAnsi="宋体" w:cs="宋体"/>
          <w:sz w:val="24"/>
          <w:szCs w:val="24"/>
        </w:rPr>
      </w:pPr>
    </w:p>
    <w:p w14:paraId="3F5C0546">
      <w:pPr>
        <w:pStyle w:val="476"/>
        <w:snapToGrid w:val="0"/>
        <w:spacing w:after="156" w:afterLines="50"/>
        <w:jc w:val="center"/>
        <w:rPr>
          <w:rFonts w:hAnsi="宋体" w:cs="宋体"/>
          <w:sz w:val="24"/>
          <w:szCs w:val="24"/>
        </w:rPr>
      </w:pPr>
    </w:p>
    <w:p w14:paraId="5BFD4435">
      <w:pPr>
        <w:pStyle w:val="476"/>
        <w:snapToGrid w:val="0"/>
        <w:spacing w:after="156" w:afterLines="50"/>
        <w:jc w:val="center"/>
        <w:rPr>
          <w:rFonts w:hAnsi="宋体" w:cs="宋体"/>
          <w:sz w:val="24"/>
          <w:szCs w:val="24"/>
        </w:rPr>
      </w:pPr>
    </w:p>
    <w:p w14:paraId="54B36346">
      <w:pPr>
        <w:pStyle w:val="476"/>
        <w:snapToGrid w:val="0"/>
        <w:spacing w:after="156" w:afterLines="50"/>
        <w:jc w:val="center"/>
        <w:rPr>
          <w:rFonts w:hAnsi="宋体" w:cs="宋体"/>
          <w:sz w:val="24"/>
          <w:szCs w:val="24"/>
        </w:rPr>
      </w:pPr>
    </w:p>
    <w:p w14:paraId="2F9D9951">
      <w:pPr>
        <w:pStyle w:val="476"/>
        <w:snapToGrid w:val="0"/>
        <w:spacing w:after="156" w:afterLines="50"/>
        <w:jc w:val="center"/>
        <w:rPr>
          <w:rFonts w:hAnsi="宋体" w:cs="宋体"/>
          <w:sz w:val="24"/>
          <w:szCs w:val="24"/>
        </w:rPr>
      </w:pPr>
    </w:p>
    <w:p w14:paraId="47BACD31">
      <w:pPr>
        <w:pStyle w:val="476"/>
        <w:snapToGrid w:val="0"/>
        <w:spacing w:after="156" w:afterLines="50"/>
        <w:jc w:val="center"/>
        <w:rPr>
          <w:rFonts w:hAnsi="宋体" w:cs="宋体"/>
          <w:sz w:val="24"/>
          <w:szCs w:val="24"/>
        </w:rPr>
      </w:pPr>
    </w:p>
    <w:p w14:paraId="198FB537">
      <w:pPr>
        <w:pStyle w:val="476"/>
        <w:snapToGrid w:val="0"/>
        <w:spacing w:after="156" w:afterLines="50"/>
        <w:jc w:val="center"/>
        <w:rPr>
          <w:rFonts w:hAnsi="宋体" w:cs="宋体"/>
          <w:sz w:val="24"/>
          <w:szCs w:val="24"/>
        </w:rPr>
      </w:pPr>
    </w:p>
    <w:p w14:paraId="726C59B5">
      <w:pPr>
        <w:pStyle w:val="476"/>
        <w:snapToGrid w:val="0"/>
        <w:spacing w:after="156" w:afterLines="50"/>
        <w:jc w:val="center"/>
        <w:rPr>
          <w:rFonts w:hAnsi="宋体" w:cs="宋体"/>
          <w:sz w:val="24"/>
          <w:szCs w:val="24"/>
        </w:rPr>
      </w:pPr>
    </w:p>
    <w:p w14:paraId="05CD2373">
      <w:pPr>
        <w:pStyle w:val="476"/>
        <w:snapToGrid w:val="0"/>
        <w:spacing w:after="156" w:afterLines="50"/>
        <w:jc w:val="center"/>
        <w:rPr>
          <w:rFonts w:hAnsi="宋体" w:cs="宋体"/>
          <w:sz w:val="24"/>
          <w:szCs w:val="24"/>
        </w:rPr>
      </w:pPr>
    </w:p>
    <w:p w14:paraId="42D3C391">
      <w:pPr>
        <w:pStyle w:val="476"/>
        <w:snapToGrid w:val="0"/>
        <w:spacing w:after="156" w:afterLines="50"/>
        <w:jc w:val="center"/>
        <w:rPr>
          <w:rFonts w:hAnsi="宋体" w:cs="宋体"/>
          <w:sz w:val="24"/>
          <w:szCs w:val="24"/>
        </w:rPr>
      </w:pPr>
    </w:p>
    <w:bookmarkEnd w:id="52"/>
    <w:bookmarkEnd w:id="53"/>
    <w:bookmarkEnd w:id="54"/>
    <w:p w14:paraId="7EA60D79">
      <w:pPr>
        <w:pStyle w:val="5"/>
        <w:ind w:firstLine="260" w:firstLineChars="50"/>
        <w:jc w:val="center"/>
        <w:rPr>
          <w:rFonts w:eastAsia="仿宋"/>
          <w:sz w:val="52"/>
          <w:szCs w:val="52"/>
        </w:rPr>
      </w:pPr>
      <w:bookmarkStart w:id="55" w:name="_Toc12724"/>
    </w:p>
    <w:p w14:paraId="338BEAA3">
      <w:pPr>
        <w:pStyle w:val="5"/>
        <w:ind w:firstLine="260" w:firstLineChars="50"/>
        <w:jc w:val="center"/>
        <w:rPr>
          <w:rFonts w:hint="eastAsia" w:eastAsia="仿宋"/>
          <w:sz w:val="52"/>
          <w:szCs w:val="52"/>
        </w:rPr>
      </w:pPr>
    </w:p>
    <w:p w14:paraId="6C5E8539">
      <w:pPr>
        <w:pStyle w:val="2"/>
        <w:numPr>
          <w:ilvl w:val="0"/>
          <w:numId w:val="0"/>
        </w:numPr>
      </w:pPr>
    </w:p>
    <w:p w14:paraId="4FFA2E13">
      <w:pPr>
        <w:pStyle w:val="2"/>
        <w:numPr>
          <w:ilvl w:val="0"/>
          <w:numId w:val="0"/>
        </w:numPr>
      </w:pPr>
    </w:p>
    <w:p w14:paraId="7C5B5C07">
      <w:pPr>
        <w:pStyle w:val="5"/>
        <w:ind w:firstLine="260" w:firstLineChars="50"/>
        <w:jc w:val="center"/>
        <w:rPr>
          <w:rFonts w:eastAsia="仿宋"/>
          <w:sz w:val="52"/>
          <w:szCs w:val="52"/>
        </w:rPr>
      </w:pPr>
    </w:p>
    <w:p w14:paraId="407AD4AF">
      <w:pPr>
        <w:pStyle w:val="5"/>
        <w:ind w:firstLine="260" w:firstLineChars="50"/>
        <w:jc w:val="center"/>
        <w:outlineLvl w:val="0"/>
      </w:pPr>
      <w:bookmarkStart w:id="56" w:name="_Toc13532"/>
      <w:r>
        <w:rPr>
          <w:rFonts w:eastAsia="仿宋"/>
          <w:sz w:val="52"/>
          <w:szCs w:val="52"/>
        </w:rPr>
        <w:t>第</w:t>
      </w:r>
      <w:r>
        <w:rPr>
          <w:rFonts w:hint="eastAsia" w:eastAsia="仿宋"/>
          <w:sz w:val="52"/>
          <w:szCs w:val="52"/>
        </w:rPr>
        <w:t>四</w:t>
      </w:r>
      <w:r>
        <w:rPr>
          <w:rFonts w:eastAsia="仿宋"/>
          <w:sz w:val="52"/>
          <w:szCs w:val="52"/>
        </w:rPr>
        <w:t>章</w:t>
      </w:r>
      <w:r>
        <w:rPr>
          <w:rFonts w:hint="eastAsia" w:eastAsia="仿宋"/>
          <w:sz w:val="52"/>
          <w:szCs w:val="52"/>
        </w:rPr>
        <w:t>政府采购货物买卖合同</w:t>
      </w:r>
      <w:bookmarkEnd w:id="56"/>
    </w:p>
    <w:p w14:paraId="3907E417">
      <w:pPr>
        <w:pStyle w:val="5"/>
        <w:ind w:firstLine="480"/>
        <w:jc w:val="center"/>
      </w:pPr>
      <w:r>
        <w:rPr>
          <w:rFonts w:hint="eastAsia"/>
        </w:rPr>
        <w:t>（试行）</w:t>
      </w:r>
    </w:p>
    <w:p w14:paraId="5BF43835">
      <w:pPr>
        <w:ind w:firstLine="723"/>
        <w:rPr>
          <w:rFonts w:ascii="宋体" w:hAnsi="宋体" w:cs="宋体"/>
          <w:b/>
          <w:bCs/>
          <w:spacing w:val="-20"/>
          <w:kern w:val="44"/>
          <w:sz w:val="40"/>
          <w:szCs w:val="40"/>
        </w:rPr>
      </w:pPr>
    </w:p>
    <w:p w14:paraId="0CDC5D4A">
      <w:pPr>
        <w:ind w:firstLine="723"/>
        <w:rPr>
          <w:rFonts w:ascii="宋体" w:hAnsi="宋体" w:cs="宋体"/>
          <w:b/>
          <w:bCs/>
          <w:spacing w:val="-20"/>
          <w:kern w:val="44"/>
          <w:sz w:val="40"/>
          <w:szCs w:val="40"/>
        </w:rPr>
      </w:pPr>
    </w:p>
    <w:p w14:paraId="366C123F">
      <w:pPr>
        <w:ind w:firstLine="723"/>
        <w:rPr>
          <w:rFonts w:ascii="宋体" w:hAnsi="宋体" w:cs="宋体"/>
          <w:b/>
          <w:bCs/>
          <w:spacing w:val="-20"/>
          <w:kern w:val="44"/>
          <w:sz w:val="40"/>
          <w:szCs w:val="40"/>
        </w:rPr>
      </w:pPr>
    </w:p>
    <w:p w14:paraId="552D079C">
      <w:pPr>
        <w:spacing w:line="360" w:lineRule="auto"/>
        <w:ind w:left="420" w:leftChars="200" w:firstLine="640"/>
        <w:rPr>
          <w:sz w:val="32"/>
          <w:szCs w:val="32"/>
        </w:rPr>
      </w:pPr>
      <w:r>
        <w:rPr>
          <w:rFonts w:hint="eastAsia" w:ascii="宋体" w:hAnsi="宋体" w:cs="宋体"/>
          <w:kern w:val="0"/>
          <w:sz w:val="32"/>
          <w:szCs w:val="32"/>
        </w:rPr>
        <w:t>项目名称：</w:t>
      </w:r>
      <w:r>
        <w:rPr>
          <w:rFonts w:hint="eastAsia"/>
          <w:sz w:val="32"/>
          <w:szCs w:val="32"/>
          <w:u w:val="single"/>
        </w:rPr>
        <w:t xml:space="preserve">                             </w:t>
      </w:r>
    </w:p>
    <w:p w14:paraId="02448E4A">
      <w:pPr>
        <w:spacing w:line="360" w:lineRule="auto"/>
        <w:ind w:left="420" w:leftChars="200" w:firstLine="640"/>
        <w:rPr>
          <w:sz w:val="32"/>
          <w:szCs w:val="32"/>
          <w:u w:val="single"/>
        </w:rPr>
      </w:pPr>
      <w:r>
        <w:rPr>
          <w:rFonts w:hint="eastAsia"/>
          <w:sz w:val="32"/>
          <w:szCs w:val="32"/>
        </w:rPr>
        <w:t>合同编号：</w:t>
      </w:r>
      <w:r>
        <w:rPr>
          <w:rFonts w:hint="eastAsia"/>
          <w:sz w:val="32"/>
          <w:szCs w:val="32"/>
          <w:u w:val="single"/>
        </w:rPr>
        <w:t xml:space="preserve">                             </w:t>
      </w:r>
    </w:p>
    <w:p w14:paraId="08192B53">
      <w:pPr>
        <w:spacing w:line="360" w:lineRule="auto"/>
        <w:ind w:left="420" w:leftChars="200" w:firstLine="640"/>
        <w:rPr>
          <w:sz w:val="32"/>
          <w:szCs w:val="32"/>
        </w:rPr>
      </w:pPr>
      <w:r>
        <w:rPr>
          <w:rFonts w:hint="eastAsia"/>
          <w:sz w:val="32"/>
          <w:szCs w:val="32"/>
        </w:rPr>
        <w:t>甲    方：</w:t>
      </w:r>
      <w:r>
        <w:rPr>
          <w:rFonts w:hint="eastAsia"/>
          <w:sz w:val="32"/>
          <w:szCs w:val="32"/>
          <w:u w:val="single"/>
        </w:rPr>
        <w:t xml:space="preserve">                             </w:t>
      </w:r>
    </w:p>
    <w:p w14:paraId="78C81306">
      <w:pPr>
        <w:spacing w:line="360" w:lineRule="auto"/>
        <w:ind w:left="420" w:leftChars="200" w:firstLine="640"/>
        <w:rPr>
          <w:sz w:val="32"/>
          <w:szCs w:val="32"/>
          <w:u w:val="single"/>
        </w:rPr>
      </w:pPr>
      <w:r>
        <w:rPr>
          <w:rFonts w:hint="eastAsia"/>
          <w:sz w:val="32"/>
          <w:szCs w:val="32"/>
        </w:rPr>
        <w:t>乙    方：</w:t>
      </w:r>
      <w:r>
        <w:rPr>
          <w:rFonts w:hint="eastAsia"/>
          <w:sz w:val="32"/>
          <w:szCs w:val="32"/>
          <w:u w:val="single"/>
        </w:rPr>
        <w:t xml:space="preserve">                             </w:t>
      </w:r>
    </w:p>
    <w:p w14:paraId="7C758D34">
      <w:pPr>
        <w:spacing w:line="360" w:lineRule="auto"/>
        <w:ind w:left="420" w:leftChars="200" w:firstLine="640"/>
        <w:rPr>
          <w:rFonts w:eastAsia="黑体"/>
          <w:sz w:val="44"/>
          <w:szCs w:val="44"/>
        </w:rPr>
      </w:pPr>
      <w:r>
        <w:rPr>
          <w:rFonts w:hint="eastAsia"/>
          <w:sz w:val="32"/>
          <w:szCs w:val="32"/>
        </w:rPr>
        <w:t>签订时间：</w:t>
      </w:r>
      <w:r>
        <w:rPr>
          <w:rFonts w:hint="eastAsia"/>
          <w:sz w:val="32"/>
          <w:szCs w:val="32"/>
          <w:u w:val="single"/>
        </w:rPr>
        <w:t xml:space="preserve">      </w:t>
      </w:r>
      <w:r>
        <w:rPr>
          <w:sz w:val="32"/>
          <w:szCs w:val="32"/>
          <w:u w:val="single"/>
        </w:rPr>
        <w:t xml:space="preserve">           </w:t>
      </w:r>
      <w:r>
        <w:rPr>
          <w:rFonts w:hint="eastAsia"/>
          <w:sz w:val="32"/>
          <w:szCs w:val="32"/>
          <w:u w:val="single"/>
        </w:rPr>
        <w:t xml:space="preserve">            </w:t>
      </w:r>
    </w:p>
    <w:p w14:paraId="24B250E6">
      <w:pPr>
        <w:ind w:firstLine="880"/>
        <w:jc w:val="center"/>
        <w:rPr>
          <w:rFonts w:eastAsia="黑体"/>
          <w:sz w:val="44"/>
          <w:szCs w:val="44"/>
        </w:rPr>
      </w:pPr>
      <w:r>
        <w:rPr>
          <w:rFonts w:hint="eastAsia" w:eastAsia="黑体"/>
          <w:sz w:val="44"/>
          <w:szCs w:val="44"/>
        </w:rPr>
        <w:t>使 用 说 明</w:t>
      </w:r>
    </w:p>
    <w:p w14:paraId="10F6C434">
      <w:pPr>
        <w:ind w:firstLine="640" w:firstLineChars="200"/>
        <w:rPr>
          <w:rFonts w:ascii="仿宋_GB2312" w:hAnsi="仿宋_GB2312" w:eastAsia="仿宋_GB2312" w:cs="仿宋_GB2312"/>
          <w:sz w:val="32"/>
          <w:szCs w:val="32"/>
        </w:rPr>
      </w:pPr>
    </w:p>
    <w:p w14:paraId="5550AFF8">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1.本合同标准文本适用于购买现成货物的采购项目，不包括需要供应商定制开发、创新研发的货物采购项目。</w:t>
      </w:r>
    </w:p>
    <w:p w14:paraId="783D59AF">
      <w:pPr>
        <w:ind w:firstLine="880"/>
        <w:rPr>
          <w:rFonts w:eastAsia="黑体"/>
          <w:sz w:val="44"/>
          <w:szCs w:val="44"/>
        </w:rPr>
      </w:pPr>
      <w:r>
        <w:rPr>
          <w:rFonts w:hint="eastAsia" w:eastAsia="黑体"/>
          <w:sz w:val="44"/>
          <w:szCs w:val="44"/>
        </w:rPr>
        <w:t xml:space="preserve">   </w:t>
      </w:r>
      <w:r>
        <w:rPr>
          <w:rFonts w:hint="eastAsia" w:ascii="仿宋_GB2312" w:hAnsi="仿宋_GB2312" w:eastAsia="仿宋_GB2312" w:cs="仿宋_GB2312"/>
          <w:sz w:val="32"/>
          <w:szCs w:val="32"/>
        </w:rPr>
        <w:t>2.本合同标准文本为政府采购货物买卖合同编制提供参考，可以结合采购项目具体情况，对文本作必要的调整修订后使用。</w:t>
      </w:r>
    </w:p>
    <w:p w14:paraId="139E267F">
      <w:pPr>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3.本合同标准文本各条款中，如涉及填写多家供应商、制造商，多种采购标的、分包主要内容等信息的，可根据采购项目具体情况添加信息项。</w:t>
      </w:r>
    </w:p>
    <w:p w14:paraId="1426D41A">
      <w:pPr>
        <w:ind w:firstLine="880" w:firstLineChars="200"/>
        <w:rPr>
          <w:rFonts w:eastAsia="黑体"/>
          <w:sz w:val="44"/>
          <w:szCs w:val="44"/>
        </w:rPr>
        <w:sectPr>
          <w:headerReference r:id="rId4" w:type="default"/>
          <w:footerReference r:id="rId5" w:type="default"/>
          <w:pgSz w:w="11906" w:h="16838"/>
          <w:pgMar w:top="1440" w:right="1800" w:bottom="1440" w:left="1800" w:header="851" w:footer="992" w:gutter="0"/>
          <w:cols w:space="720" w:num="1"/>
          <w:docGrid w:type="lines" w:linePitch="312" w:charSpace="0"/>
        </w:sectPr>
      </w:pPr>
    </w:p>
    <w:p w14:paraId="08BC4E75">
      <w:pPr>
        <w:numPr>
          <w:ilvl w:val="1"/>
          <w:numId w:val="0"/>
        </w:numPr>
        <w:adjustRightInd w:val="0"/>
        <w:snapToGrid w:val="0"/>
        <w:spacing w:line="400" w:lineRule="exact"/>
        <w:jc w:val="center"/>
        <w:rPr>
          <w:rFonts w:ascii="黑体" w:hAnsi="华文中宋"/>
        </w:rPr>
      </w:pPr>
      <w:bookmarkStart w:id="57" w:name="_Toc22209"/>
      <w:r>
        <w:rPr>
          <w:rFonts w:hint="eastAsia" w:ascii="黑体" w:hAnsi="黑体"/>
        </w:rPr>
        <w:t xml:space="preserve">第一节 </w:t>
      </w:r>
      <w:r>
        <w:rPr>
          <w:rFonts w:hint="eastAsia" w:ascii="黑体" w:hAnsi="华文中宋"/>
        </w:rPr>
        <w:t>政府采购合同协议书</w:t>
      </w:r>
      <w:bookmarkEnd w:id="57"/>
    </w:p>
    <w:p w14:paraId="050779D4">
      <w:pPr>
        <w:adjustRightInd w:val="0"/>
        <w:snapToGrid w:val="0"/>
        <w:spacing w:line="400" w:lineRule="exact"/>
        <w:ind w:firstLine="420"/>
        <w:rPr>
          <w:rFonts w:ascii="宋体" w:hAnsi="宋体"/>
          <w:szCs w:val="21"/>
        </w:rPr>
      </w:pPr>
      <w:r>
        <w:rPr>
          <w:rFonts w:hint="eastAsia" w:ascii="宋体" w:hAnsi="宋体"/>
          <w:szCs w:val="21"/>
        </w:rPr>
        <w:t>甲方（全称）：</w:t>
      </w:r>
      <w:r>
        <w:rPr>
          <w:rFonts w:hint="eastAsia" w:ascii="宋体" w:hAnsi="宋体"/>
          <w:szCs w:val="21"/>
          <w:u w:val="single"/>
        </w:rPr>
        <w:t xml:space="preserve">                        </w:t>
      </w:r>
      <w:r>
        <w:rPr>
          <w:rFonts w:hint="eastAsia" w:ascii="宋体" w:hAnsi="宋体"/>
          <w:szCs w:val="21"/>
        </w:rPr>
        <w:t>（采购人、受采购人委托签订合同的单位或采购</w:t>
      </w:r>
      <w:r>
        <w:rPr>
          <w:rFonts w:hint="eastAsia" w:ascii="宋体" w:hAnsi="宋体"/>
          <w:szCs w:val="21"/>
        </w:rPr>
        <w:tab/>
      </w:r>
      <w:r>
        <w:rPr>
          <w:rFonts w:hint="eastAsia" w:ascii="宋体" w:hAnsi="宋体"/>
          <w:szCs w:val="21"/>
        </w:rPr>
        <w:t xml:space="preserve">                                   文件约定的合同甲方）</w:t>
      </w:r>
    </w:p>
    <w:p w14:paraId="1E94D08C">
      <w:pPr>
        <w:adjustRightInd w:val="0"/>
        <w:snapToGrid w:val="0"/>
        <w:spacing w:line="400" w:lineRule="exact"/>
        <w:ind w:firstLine="420"/>
        <w:rPr>
          <w:rFonts w:ascii="宋体" w:hAnsi="宋体"/>
          <w:szCs w:val="21"/>
        </w:rPr>
      </w:pPr>
      <w:r>
        <w:rPr>
          <w:rFonts w:hint="eastAsia" w:ascii="宋体" w:hAnsi="宋体"/>
          <w:szCs w:val="21"/>
        </w:rPr>
        <w:t>乙方1（全称）：</w:t>
      </w:r>
      <w:r>
        <w:rPr>
          <w:rFonts w:hint="eastAsia" w:ascii="宋体" w:hAnsi="宋体"/>
          <w:szCs w:val="21"/>
          <w:u w:val="single"/>
        </w:rPr>
        <w:t xml:space="preserve">                       </w:t>
      </w:r>
      <w:r>
        <w:rPr>
          <w:rFonts w:hint="eastAsia" w:ascii="宋体" w:hAnsi="宋体"/>
          <w:szCs w:val="21"/>
        </w:rPr>
        <w:t>（供应商）</w:t>
      </w:r>
    </w:p>
    <w:p w14:paraId="5857ACAF">
      <w:pPr>
        <w:adjustRightInd w:val="0"/>
        <w:snapToGrid w:val="0"/>
        <w:spacing w:line="400" w:lineRule="exact"/>
        <w:ind w:firstLine="420"/>
        <w:rPr>
          <w:rFonts w:ascii="宋体" w:hAnsi="宋体"/>
          <w:szCs w:val="21"/>
        </w:rPr>
      </w:pPr>
      <w:r>
        <w:rPr>
          <w:rFonts w:hint="eastAsia" w:ascii="宋体" w:hAnsi="宋体"/>
          <w:szCs w:val="21"/>
        </w:rPr>
        <w:t>乙方2（全称）：</w:t>
      </w:r>
      <w:r>
        <w:rPr>
          <w:rFonts w:hint="eastAsia" w:ascii="宋体" w:hAnsi="宋体"/>
          <w:szCs w:val="21"/>
          <w:u w:val="single"/>
        </w:rPr>
        <w:t xml:space="preserve">                        </w:t>
      </w:r>
      <w:r>
        <w:rPr>
          <w:rFonts w:hint="eastAsia" w:ascii="宋体" w:hAnsi="宋体"/>
          <w:szCs w:val="21"/>
        </w:rPr>
        <w:t>（联合体成员供应商或其他合同主体）（如有）</w:t>
      </w:r>
    </w:p>
    <w:p w14:paraId="3DDC6ABB">
      <w:pPr>
        <w:adjustRightInd w:val="0"/>
        <w:snapToGrid w:val="0"/>
        <w:spacing w:line="400" w:lineRule="exact"/>
        <w:ind w:firstLine="420"/>
        <w:rPr>
          <w:rFonts w:ascii="宋体" w:hAnsi="宋体"/>
          <w:szCs w:val="21"/>
        </w:rPr>
      </w:pPr>
      <w:r>
        <w:rPr>
          <w:rFonts w:hint="eastAsia"/>
        </w:rPr>
        <w:t>乙方</w:t>
      </w:r>
      <w:r>
        <w:rPr>
          <w:rFonts w:hint="eastAsia" w:ascii="宋体" w:hAnsi="宋体"/>
          <w:szCs w:val="21"/>
        </w:rPr>
        <w:t>3</w:t>
      </w:r>
      <w:r>
        <w:rPr>
          <w:rFonts w:hint="eastAsia"/>
        </w:rPr>
        <w:t>（全称）</w:t>
      </w:r>
      <w:r>
        <w:rPr>
          <w:rFonts w:hint="eastAsia" w:ascii="宋体" w:hAnsi="宋体"/>
          <w:szCs w:val="21"/>
          <w:u w:val="single"/>
        </w:rPr>
        <w:t xml:space="preserve">                          </w:t>
      </w:r>
      <w:r>
        <w:rPr>
          <w:rFonts w:hint="eastAsia" w:ascii="宋体" w:hAnsi="宋体"/>
          <w:szCs w:val="21"/>
        </w:rPr>
        <w:t>（联合体成员供应商或其他合同主体）（如有）</w:t>
      </w:r>
    </w:p>
    <w:p w14:paraId="0B688185">
      <w:pPr>
        <w:spacing w:line="400" w:lineRule="exact"/>
        <w:ind w:firstLine="420"/>
      </w:pPr>
    </w:p>
    <w:p w14:paraId="26B43683">
      <w:pPr>
        <w:pStyle w:val="6"/>
        <w:adjustRightInd w:val="0"/>
        <w:snapToGrid w:val="0"/>
        <w:spacing w:line="400" w:lineRule="exact"/>
        <w:ind w:firstLine="420" w:firstLineChars="200"/>
        <w:rPr>
          <w:rFonts w:hAnsi="宋体"/>
          <w:szCs w:val="21"/>
        </w:rPr>
      </w:pPr>
      <w:r>
        <w:rPr>
          <w:rFonts w:hint="eastAsia" w:hAnsi="宋体"/>
          <w:szCs w:val="21"/>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52CB2BEF">
      <w:pPr>
        <w:numPr>
          <w:ilvl w:val="0"/>
          <w:numId w:val="14"/>
        </w:numPr>
        <w:adjustRightInd w:val="0"/>
        <w:snapToGrid w:val="0"/>
        <w:spacing w:line="400" w:lineRule="exact"/>
        <w:ind w:firstLine="422" w:firstLineChars="200"/>
        <w:rPr>
          <w:rFonts w:ascii="宋体" w:hAnsi="宋体"/>
          <w:b/>
          <w:szCs w:val="21"/>
        </w:rPr>
      </w:pPr>
      <w:r>
        <w:rPr>
          <w:rFonts w:hint="eastAsia" w:ascii="宋体" w:hAnsi="宋体"/>
          <w:b/>
          <w:szCs w:val="21"/>
        </w:rPr>
        <w:t>项目信息</w:t>
      </w:r>
    </w:p>
    <w:p w14:paraId="1319EC11">
      <w:pPr>
        <w:pStyle w:val="6"/>
        <w:numPr>
          <w:ilvl w:val="0"/>
          <w:numId w:val="15"/>
        </w:numPr>
        <w:adjustRightInd w:val="0"/>
        <w:snapToGrid w:val="0"/>
        <w:spacing w:line="400" w:lineRule="exact"/>
        <w:ind w:firstLine="420"/>
        <w:rPr>
          <w:rFonts w:hAnsi="宋体"/>
          <w:szCs w:val="21"/>
          <w:u w:val="single"/>
        </w:rPr>
      </w:pPr>
      <w:r>
        <w:rPr>
          <w:rFonts w:hint="eastAsia" w:hAnsi="宋体"/>
          <w:szCs w:val="21"/>
        </w:rPr>
        <w:t>采购项目名称：</w:t>
      </w:r>
      <w:r>
        <w:rPr>
          <w:rFonts w:hint="eastAsia" w:hAnsi="宋体"/>
          <w:szCs w:val="21"/>
        </w:rPr>
        <w:tab/>
      </w:r>
      <w:r>
        <w:rPr>
          <w:rFonts w:hint="eastAsia" w:hAnsi="宋体"/>
          <w:szCs w:val="21"/>
        </w:rPr>
        <w:t>交警支队“十四五”规划项目建设装备采购</w:t>
      </w:r>
    </w:p>
    <w:p w14:paraId="44E3F56E">
      <w:pPr>
        <w:pStyle w:val="6"/>
        <w:tabs>
          <w:tab w:val="left" w:pos="999"/>
        </w:tabs>
        <w:adjustRightInd w:val="0"/>
        <w:snapToGrid w:val="0"/>
        <w:spacing w:line="400" w:lineRule="exact"/>
        <w:ind w:firstLine="420"/>
        <w:rPr>
          <w:rFonts w:hAnsi="宋体"/>
          <w:szCs w:val="21"/>
        </w:rPr>
      </w:pPr>
      <w:r>
        <w:rPr>
          <w:rFonts w:hint="eastAsia" w:hAnsi="宋体"/>
          <w:szCs w:val="21"/>
        </w:rPr>
        <w:t xml:space="preserve">     采购项目编号：</w:t>
      </w:r>
      <w:r>
        <w:rPr>
          <w:rFonts w:hint="eastAsia" w:hAnsi="宋体"/>
          <w:szCs w:val="21"/>
        </w:rPr>
        <w:tab/>
      </w:r>
      <w:r>
        <w:rPr>
          <w:rFonts w:hint="eastAsia" w:hAnsi="宋体"/>
          <w:szCs w:val="21"/>
        </w:rPr>
        <w:t>GXTC-D5-24270079</w:t>
      </w:r>
    </w:p>
    <w:p w14:paraId="1720C03B">
      <w:pPr>
        <w:pStyle w:val="6"/>
        <w:adjustRightInd w:val="0"/>
        <w:snapToGrid w:val="0"/>
        <w:spacing w:line="400" w:lineRule="exact"/>
        <w:ind w:firstLine="420" w:firstLineChars="200"/>
        <w:rPr>
          <w:rFonts w:hAnsi="宋体"/>
          <w:szCs w:val="21"/>
        </w:rPr>
      </w:pPr>
      <w:r>
        <w:rPr>
          <w:rFonts w:hint="eastAsia" w:hAnsi="宋体"/>
          <w:szCs w:val="21"/>
        </w:rPr>
        <w:t>（2）采购计划编号：</w:t>
      </w:r>
      <w:r>
        <w:rPr>
          <w:rFonts w:hint="eastAsia" w:hAnsi="宋体"/>
          <w:szCs w:val="21"/>
          <w:u w:val="single"/>
        </w:rPr>
        <w:t>54010024210200005711</w:t>
      </w:r>
    </w:p>
    <w:p w14:paraId="1EDF1D0A">
      <w:pPr>
        <w:adjustRightInd w:val="0"/>
        <w:snapToGrid w:val="0"/>
        <w:spacing w:line="400" w:lineRule="exact"/>
        <w:ind w:firstLine="420" w:firstLineChars="200"/>
        <w:rPr>
          <w:rFonts w:ascii="宋体" w:hAnsi="宋体"/>
          <w:szCs w:val="21"/>
        </w:rPr>
      </w:pPr>
      <w:r>
        <w:rPr>
          <w:rFonts w:hint="eastAsia" w:ascii="宋体" w:hAnsi="宋体"/>
          <w:szCs w:val="21"/>
        </w:rPr>
        <w:t>（3）项目内容：</w:t>
      </w:r>
    </w:p>
    <w:p w14:paraId="4A8C0986">
      <w:pPr>
        <w:adjustRightInd w:val="0"/>
        <w:snapToGrid w:val="0"/>
        <w:spacing w:line="400" w:lineRule="exact"/>
        <w:ind w:firstLine="420" w:firstLineChars="200"/>
        <w:rPr>
          <w:rFonts w:ascii="宋体" w:hAnsi="宋体"/>
          <w:szCs w:val="21"/>
        </w:rPr>
      </w:pPr>
      <w:r>
        <w:rPr>
          <w:rFonts w:hint="eastAsia" w:ascii="宋体" w:hAnsi="宋体"/>
          <w:szCs w:val="21"/>
        </w:rPr>
        <w:t xml:space="preserve">     采购标的及数量（台/套</w:t>
      </w:r>
      <w:r>
        <w:rPr>
          <w:rFonts w:ascii="宋体" w:hAnsi="宋体"/>
          <w:szCs w:val="21"/>
          <w:lang w:val="en"/>
        </w:rPr>
        <w:t>/</w:t>
      </w:r>
      <w:r>
        <w:rPr>
          <w:rFonts w:hint="eastAsia" w:ascii="宋体" w:hAnsi="宋体"/>
          <w:szCs w:val="21"/>
          <w:lang w:val="en"/>
        </w:rPr>
        <w:t>个</w:t>
      </w:r>
      <w:r>
        <w:rPr>
          <w:rFonts w:ascii="宋体" w:hAnsi="宋体"/>
          <w:szCs w:val="21"/>
          <w:lang w:val="en"/>
        </w:rPr>
        <w:t>/</w:t>
      </w:r>
      <w:r>
        <w:rPr>
          <w:rFonts w:hint="eastAsia" w:ascii="宋体" w:hAnsi="宋体"/>
          <w:szCs w:val="21"/>
          <w:lang w:val="en"/>
        </w:rPr>
        <w:t>架</w:t>
      </w:r>
      <w:r>
        <w:rPr>
          <w:rFonts w:ascii="宋体" w:hAnsi="宋体"/>
          <w:szCs w:val="21"/>
          <w:lang w:val="en"/>
        </w:rPr>
        <w:t>/</w:t>
      </w:r>
      <w:r>
        <w:rPr>
          <w:rFonts w:hint="eastAsia" w:ascii="宋体" w:hAnsi="宋体"/>
          <w:szCs w:val="21"/>
          <w:lang w:val="en"/>
        </w:rPr>
        <w:t>组等</w:t>
      </w:r>
      <w:r>
        <w:rPr>
          <w:rFonts w:hint="eastAsia" w:ascii="宋体" w:hAnsi="宋体"/>
          <w:szCs w:val="21"/>
        </w:rPr>
        <w:t>）：</w:t>
      </w:r>
      <w:r>
        <w:rPr>
          <w:rFonts w:hint="eastAsia" w:ascii="宋体" w:hAnsi="宋体"/>
          <w:szCs w:val="21"/>
          <w:u w:val="single"/>
        </w:rPr>
        <w:t xml:space="preserve">                       </w:t>
      </w: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 xml:space="preserve"> </w:t>
      </w:r>
    </w:p>
    <w:p w14:paraId="0C3C5268">
      <w:pPr>
        <w:adjustRightInd w:val="0"/>
        <w:snapToGrid w:val="0"/>
        <w:spacing w:line="400" w:lineRule="exact"/>
        <w:ind w:firstLine="420" w:firstLineChars="200"/>
        <w:rPr>
          <w:rFonts w:ascii="宋体" w:hAnsi="宋体" w:cs="宋体"/>
          <w:szCs w:val="21"/>
          <w:lang w:val="en"/>
        </w:rPr>
      </w:pPr>
      <w:r>
        <w:rPr>
          <w:rFonts w:hint="eastAsia" w:ascii="宋体" w:hAnsi="宋体"/>
          <w:szCs w:val="21"/>
        </w:rPr>
        <w:t xml:space="preserve">     </w:t>
      </w:r>
      <w:r>
        <w:rPr>
          <w:rFonts w:hint="eastAsia" w:ascii="宋体" w:hAnsi="宋体" w:cs="宋体"/>
          <w:szCs w:val="21"/>
        </w:rPr>
        <w:t>品牌：</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lang w:val="en"/>
        </w:rPr>
        <w:t xml:space="preserve">     </w:t>
      </w:r>
      <w:r>
        <w:rPr>
          <w:rFonts w:hint="eastAsia" w:ascii="宋体" w:hAnsi="宋体" w:cs="宋体"/>
          <w:szCs w:val="21"/>
        </w:rPr>
        <w:t>规格型号：</w:t>
      </w:r>
      <w:r>
        <w:rPr>
          <w:rFonts w:hint="eastAsia" w:ascii="宋体" w:hAnsi="宋体" w:cs="宋体"/>
          <w:szCs w:val="21"/>
          <w:u w:val="single"/>
        </w:rPr>
        <w:t xml:space="preserve">   </w:t>
      </w:r>
      <w:r>
        <w:rPr>
          <w:rFonts w:ascii="宋体" w:hAnsi="宋体" w:cs="宋体"/>
          <w:szCs w:val="21"/>
          <w:u w:val="single"/>
          <w:lang w:val="en"/>
        </w:rPr>
        <w:t xml:space="preserve">  </w:t>
      </w:r>
      <w:r>
        <w:rPr>
          <w:rFonts w:hint="eastAsia" w:ascii="宋体" w:hAnsi="宋体" w:cs="宋体"/>
          <w:szCs w:val="21"/>
          <w:u w:val="single"/>
        </w:rPr>
        <w:t xml:space="preserve">       </w:t>
      </w:r>
      <w:r>
        <w:rPr>
          <w:rFonts w:ascii="宋体" w:hAnsi="宋体" w:cs="宋体"/>
          <w:szCs w:val="21"/>
          <w:u w:val="single"/>
          <w:lang w:val="en"/>
        </w:rPr>
        <w:t xml:space="preserve">   </w:t>
      </w:r>
    </w:p>
    <w:p w14:paraId="2B421674">
      <w:pPr>
        <w:adjustRightInd w:val="0"/>
        <w:snapToGrid w:val="0"/>
        <w:spacing w:line="400" w:lineRule="exact"/>
        <w:ind w:firstLine="945" w:firstLineChars="450"/>
        <w:rPr>
          <w:rFonts w:ascii="宋体" w:hAnsi="宋体"/>
          <w:szCs w:val="21"/>
          <w:u w:val="single"/>
        </w:rPr>
      </w:pPr>
      <w:r>
        <w:rPr>
          <w:rFonts w:hint="eastAsia" w:ascii="宋体" w:hAnsi="宋体"/>
          <w:szCs w:val="21"/>
        </w:rPr>
        <w:t>采购标的的技术要求、商务要求具体见附件。</w:t>
      </w:r>
    </w:p>
    <w:p w14:paraId="657172B3">
      <w:pPr>
        <w:adjustRightInd w:val="0"/>
        <w:snapToGrid w:val="0"/>
        <w:spacing w:line="400" w:lineRule="exact"/>
        <w:ind w:firstLine="945" w:firstLineChars="450"/>
        <w:rPr>
          <w:rFonts w:ascii="宋体" w:hAnsi="宋体" w:cs="宋体"/>
          <w:szCs w:val="21"/>
        </w:rPr>
      </w:pPr>
      <w:r>
        <w:rPr>
          <w:rFonts w:hint="eastAsia" w:ascii="汉仪书宋二S" w:hAnsi="汉仪书宋二S" w:eastAsia="汉仪书宋二S" w:cs="汉仪书宋二S"/>
          <w:szCs w:val="21"/>
        </w:rPr>
        <w:t>①</w:t>
      </w:r>
      <w:r>
        <w:rPr>
          <w:rFonts w:hint="eastAsia" w:ascii="宋体" w:hAnsi="宋体" w:cs="宋体"/>
          <w:szCs w:val="21"/>
        </w:rPr>
        <w:t>涉及信息类产品，请填写该产品关键部件的品牌、型号：</w:t>
      </w:r>
    </w:p>
    <w:p w14:paraId="6D3520B4">
      <w:pPr>
        <w:adjustRightInd w:val="0"/>
        <w:snapToGrid w:val="0"/>
        <w:spacing w:line="400" w:lineRule="exact"/>
        <w:ind w:firstLine="420" w:firstLineChars="200"/>
        <w:rPr>
          <w:rFonts w:ascii="宋体" w:hAnsi="宋体" w:cs="宋体"/>
          <w:kern w:val="0"/>
          <w:szCs w:val="21"/>
          <w:u w:val="single"/>
        </w:rPr>
      </w:pPr>
      <w:r>
        <w:rPr>
          <w:rFonts w:hint="eastAsia" w:ascii="宋体" w:hAnsi="宋体" w:cs="宋体"/>
          <w:szCs w:val="21"/>
        </w:rPr>
        <w:t xml:space="preserve">     标的名称：</w:t>
      </w:r>
      <w:r>
        <w:rPr>
          <w:rFonts w:hint="eastAsia" w:ascii="宋体" w:hAnsi="宋体" w:cs="宋体"/>
          <w:kern w:val="0"/>
          <w:szCs w:val="21"/>
          <w:u w:val="single"/>
        </w:rPr>
        <w:t xml:space="preserve">      </w:t>
      </w:r>
      <w:r>
        <w:rPr>
          <w:rFonts w:ascii="宋体" w:hAnsi="宋体" w:cs="宋体"/>
          <w:kern w:val="0"/>
          <w:szCs w:val="21"/>
          <w:u w:val="single"/>
          <w:lang w:val="en"/>
        </w:rPr>
        <w:t xml:space="preserve">               </w:t>
      </w:r>
      <w:r>
        <w:rPr>
          <w:rFonts w:hint="eastAsia" w:ascii="宋体" w:hAnsi="宋体" w:cs="宋体"/>
          <w:kern w:val="0"/>
          <w:szCs w:val="21"/>
          <w:u w:val="single"/>
        </w:rPr>
        <w:t xml:space="preserve">    </w:t>
      </w:r>
    </w:p>
    <w:p w14:paraId="429F8A36">
      <w:pPr>
        <w:adjustRightInd w:val="0"/>
        <w:snapToGrid w:val="0"/>
        <w:spacing w:line="400" w:lineRule="exact"/>
        <w:ind w:firstLine="420" w:firstLineChars="200"/>
        <w:rPr>
          <w:rFonts w:ascii="宋体" w:hAnsi="宋体" w:cs="宋体"/>
          <w:szCs w:val="21"/>
        </w:rPr>
      </w:pPr>
      <w:r>
        <w:rPr>
          <w:rFonts w:hint="eastAsia" w:ascii="宋体" w:hAnsi="宋体" w:cs="宋体"/>
          <w:szCs w:val="21"/>
        </w:rPr>
        <w:t xml:space="preserve">     关键部件：</w:t>
      </w:r>
      <w:r>
        <w:rPr>
          <w:rFonts w:hint="eastAsia" w:ascii="宋体" w:hAnsi="宋体" w:cs="宋体"/>
          <w:kern w:val="0"/>
          <w:szCs w:val="21"/>
          <w:u w:val="single"/>
        </w:rPr>
        <w:t xml:space="preserve">          </w:t>
      </w:r>
      <w:r>
        <w:rPr>
          <w:rFonts w:hint="eastAsia" w:ascii="宋体" w:hAnsi="宋体" w:cs="宋体"/>
          <w:kern w:val="0"/>
          <w:szCs w:val="21"/>
        </w:rPr>
        <w:t xml:space="preserve"> </w:t>
      </w:r>
      <w:r>
        <w:rPr>
          <w:rFonts w:hint="eastAsia" w:ascii="宋体" w:hAnsi="宋体" w:cs="宋体"/>
          <w:szCs w:val="21"/>
        </w:rPr>
        <w:t>品牌：</w:t>
      </w:r>
      <w:r>
        <w:rPr>
          <w:rFonts w:hint="eastAsia" w:ascii="宋体" w:hAnsi="宋体" w:cs="宋体"/>
          <w:szCs w:val="21"/>
          <w:u w:val="single"/>
        </w:rPr>
        <w:t xml:space="preserve">        </w:t>
      </w:r>
      <w:r>
        <w:rPr>
          <w:rFonts w:hint="eastAsia" w:ascii="宋体" w:hAnsi="宋体" w:cs="宋体"/>
          <w:szCs w:val="21"/>
        </w:rPr>
        <w:t xml:space="preserve"> 型号：</w:t>
      </w:r>
      <w:r>
        <w:rPr>
          <w:rFonts w:hint="eastAsia" w:ascii="宋体" w:hAnsi="宋体" w:cs="宋体"/>
          <w:szCs w:val="21"/>
          <w:u w:val="single"/>
        </w:rPr>
        <w:t xml:space="preserve">       </w:t>
      </w:r>
      <w:r>
        <w:rPr>
          <w:rFonts w:hint="eastAsia" w:ascii="宋体" w:hAnsi="宋体" w:cs="宋体"/>
          <w:szCs w:val="21"/>
        </w:rPr>
        <w:t xml:space="preserve"> </w:t>
      </w:r>
    </w:p>
    <w:p w14:paraId="65980187">
      <w:pPr>
        <w:pStyle w:val="542"/>
        <w:ind w:firstLine="420"/>
        <w:rPr>
          <w:rFonts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kern w:val="2"/>
          <w:sz w:val="21"/>
        </w:rPr>
        <w:t>关键部件</w:t>
      </w:r>
      <w:r>
        <w:rPr>
          <w:rFonts w:hint="eastAsia" w:ascii="宋体" w:hAnsi="宋体" w:eastAsia="宋体" w:cs="宋体"/>
          <w:sz w:val="21"/>
        </w:rPr>
        <w:t>：</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r>
        <w:rPr>
          <w:rFonts w:hint="eastAsia" w:ascii="宋体" w:hAnsi="宋体" w:eastAsia="宋体" w:cs="宋体"/>
          <w:sz w:val="21"/>
        </w:rPr>
        <w:t xml:space="preserve"> </w:t>
      </w:r>
    </w:p>
    <w:p w14:paraId="3D6296F8">
      <w:pPr>
        <w:pStyle w:val="542"/>
        <w:ind w:firstLine="420"/>
        <w:rPr>
          <w:rFonts w:ascii="宋体" w:hAnsi="宋体" w:eastAsia="宋体" w:cs="宋体"/>
          <w:sz w:val="21"/>
        </w:rPr>
      </w:pPr>
      <w:r>
        <w:rPr>
          <w:rFonts w:hint="eastAsia" w:ascii="宋体" w:hAnsi="宋体" w:eastAsia="宋体" w:cs="宋体"/>
          <w:sz w:val="21"/>
        </w:rPr>
        <w:t xml:space="preserve">     关键部件：</w:t>
      </w:r>
      <w:r>
        <w:rPr>
          <w:rFonts w:hint="eastAsia" w:ascii="宋体" w:hAnsi="宋体" w:eastAsia="宋体" w:cs="宋体"/>
          <w:sz w:val="21"/>
          <w:u w:val="single"/>
        </w:rPr>
        <w:t xml:space="preserve">          </w:t>
      </w:r>
      <w:r>
        <w:rPr>
          <w:rFonts w:hint="eastAsia" w:ascii="宋体" w:hAnsi="宋体" w:eastAsia="宋体" w:cs="宋体"/>
          <w:sz w:val="21"/>
        </w:rPr>
        <w:t xml:space="preserve"> 品牌：</w:t>
      </w:r>
      <w:r>
        <w:rPr>
          <w:rFonts w:hint="eastAsia" w:ascii="宋体" w:hAnsi="宋体" w:eastAsia="宋体" w:cs="宋体"/>
          <w:sz w:val="21"/>
          <w:u w:val="single"/>
        </w:rPr>
        <w:t xml:space="preserve">        </w:t>
      </w:r>
      <w:r>
        <w:rPr>
          <w:rFonts w:hint="eastAsia" w:ascii="宋体" w:hAnsi="宋体" w:eastAsia="宋体" w:cs="宋体"/>
          <w:sz w:val="21"/>
        </w:rPr>
        <w:t xml:space="preserve"> 型号：</w:t>
      </w:r>
      <w:r>
        <w:rPr>
          <w:rFonts w:hint="eastAsia" w:ascii="宋体" w:hAnsi="宋体" w:eastAsia="宋体" w:cs="宋体"/>
          <w:sz w:val="21"/>
          <w:u w:val="single"/>
        </w:rPr>
        <w:t xml:space="preserve">       </w:t>
      </w:r>
    </w:p>
    <w:p w14:paraId="3B536650">
      <w:pPr>
        <w:pStyle w:val="542"/>
        <w:snapToGrid w:val="0"/>
        <w:ind w:firstLine="0" w:firstLineChars="0"/>
        <w:rPr>
          <w:rFonts w:ascii="宋体" w:hAnsi="宋体" w:eastAsia="宋体" w:cs="宋体"/>
          <w:sz w:val="21"/>
        </w:rPr>
      </w:pPr>
      <w:r>
        <w:rPr>
          <w:rFonts w:hint="eastAsia" w:ascii="宋体" w:hAnsi="宋体" w:eastAsia="宋体" w:cs="宋体"/>
          <w:sz w:val="21"/>
        </w:rPr>
        <w:t xml:space="preserve">   （注：关键部件是指财政部会同有关部门发布的政府采购需求标准规定的需要通过国家有关部门指定的测评机构开展的安全可靠测评的软硬件，如CPU芯片、操作系统、数据库等。）</w:t>
      </w:r>
    </w:p>
    <w:p w14:paraId="25E457DA">
      <w:pPr>
        <w:pStyle w:val="542"/>
        <w:snapToGrid w:val="0"/>
        <w:ind w:firstLine="0" w:firstLineChars="0"/>
        <w:rPr>
          <w:rFonts w:ascii="宋体" w:hAnsi="宋体" w:eastAsia="宋体" w:cs="宋体"/>
          <w:sz w:val="21"/>
        </w:rPr>
      </w:pPr>
      <w:r>
        <w:rPr>
          <w:rFonts w:hint="eastAsia" w:ascii="宋体" w:hAnsi="宋体" w:eastAsia="宋体" w:cs="宋体"/>
          <w:sz w:val="21"/>
        </w:rPr>
        <w:t xml:space="preserve">         </w:t>
      </w:r>
      <w:r>
        <w:rPr>
          <w:rFonts w:hint="eastAsia" w:ascii="汉仪书宋二S" w:hAnsi="汉仪书宋二S" w:eastAsia="汉仪书宋二S" w:cs="汉仪书宋二S"/>
          <w:sz w:val="21"/>
        </w:rPr>
        <w:t>②</w:t>
      </w:r>
      <w:r>
        <w:rPr>
          <w:rFonts w:hint="eastAsia" w:ascii="宋体" w:hAnsi="宋体" w:eastAsia="宋体" w:cs="宋体"/>
          <w:sz w:val="21"/>
        </w:rPr>
        <w:t>涉及车辆采购，请填写是否属于新能源汽车：</w:t>
      </w:r>
    </w:p>
    <w:p w14:paraId="160DBC30">
      <w:pPr>
        <w:pStyle w:val="542"/>
        <w:snapToGrid w:val="0"/>
        <w:ind w:firstLine="0" w:firstLineChars="0"/>
        <w:rPr>
          <w:rFonts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sz w:val="21"/>
        </w:rPr>
        <w:sym w:font="Wingdings" w:char="00A8"/>
      </w:r>
      <w:r>
        <w:rPr>
          <w:rFonts w:hint="eastAsia" w:ascii="宋体" w:hAnsi="宋体" w:eastAsia="宋体" w:cs="宋体"/>
          <w:sz w:val="21"/>
        </w:rPr>
        <w:t>是，《政府采购品目分类目录》底级品目名称：</w:t>
      </w:r>
      <w:r>
        <w:rPr>
          <w:rFonts w:hint="eastAsia" w:ascii="宋体" w:hAnsi="宋体" w:eastAsia="宋体" w:cs="宋体"/>
          <w:sz w:val="21"/>
          <w:u w:val="single"/>
        </w:rPr>
        <w:t xml:space="preserve">     </w:t>
      </w:r>
      <w:r>
        <w:rPr>
          <w:rFonts w:hint="eastAsia" w:ascii="宋体" w:hAnsi="宋体" w:eastAsia="宋体" w:cs="宋体"/>
          <w:sz w:val="21"/>
        </w:rPr>
        <w:t xml:space="preserve"> 数量：</w:t>
      </w:r>
      <w:r>
        <w:rPr>
          <w:rFonts w:hint="eastAsia" w:ascii="宋体" w:hAnsi="宋体" w:eastAsia="宋体" w:cs="宋体"/>
          <w:sz w:val="21"/>
          <w:u w:val="single"/>
        </w:rPr>
        <w:t xml:space="preserve">    </w:t>
      </w:r>
      <w:r>
        <w:rPr>
          <w:rFonts w:hint="eastAsia" w:ascii="宋体" w:hAnsi="宋体" w:eastAsia="宋体" w:cs="宋体"/>
          <w:sz w:val="21"/>
        </w:rPr>
        <w:t xml:space="preserve"> 金额：</w:t>
      </w:r>
      <w:r>
        <w:rPr>
          <w:rFonts w:hint="eastAsia" w:ascii="宋体" w:hAnsi="宋体" w:eastAsia="宋体" w:cs="宋体"/>
          <w:sz w:val="21"/>
          <w:u w:val="single"/>
        </w:rPr>
        <w:t xml:space="preserve">     </w:t>
      </w:r>
      <w:r>
        <w:rPr>
          <w:rFonts w:hint="eastAsia" w:ascii="宋体" w:hAnsi="宋体" w:eastAsia="宋体" w:cs="宋体"/>
          <w:sz w:val="21"/>
        </w:rPr>
        <w:t xml:space="preserve"> </w:t>
      </w:r>
    </w:p>
    <w:p w14:paraId="519F828B">
      <w:pPr>
        <w:pStyle w:val="542"/>
        <w:snapToGrid w:val="0"/>
        <w:ind w:firstLine="0" w:firstLineChars="0"/>
        <w:rPr>
          <w:rFonts w:ascii="宋体" w:hAnsi="宋体" w:eastAsia="宋体" w:cs="宋体"/>
          <w:sz w:val="21"/>
        </w:rPr>
      </w:pPr>
      <w:r>
        <w:rPr>
          <w:rFonts w:hint="eastAsia" w:ascii="宋体" w:hAnsi="宋体" w:eastAsia="宋体" w:cs="宋体"/>
          <w:sz w:val="21"/>
        </w:rPr>
        <w:t xml:space="preserve">         </w:t>
      </w:r>
      <w:r>
        <w:rPr>
          <w:rFonts w:hint="eastAsia" w:ascii="宋体" w:hAnsi="宋体" w:eastAsia="宋体" w:cs="宋体"/>
          <w:sz w:val="21"/>
        </w:rPr>
        <w:sym w:font="Wingdings" w:char="00A8"/>
      </w:r>
      <w:r>
        <w:rPr>
          <w:rFonts w:hint="eastAsia" w:ascii="宋体" w:hAnsi="宋体" w:eastAsia="宋体" w:cs="宋体"/>
          <w:sz w:val="21"/>
        </w:rPr>
        <w:t>否</w:t>
      </w:r>
    </w:p>
    <w:p w14:paraId="50928273">
      <w:pPr>
        <w:pStyle w:val="542"/>
        <w:snapToGrid w:val="0"/>
        <w:ind w:firstLine="0" w:firstLineChars="0"/>
        <w:rPr>
          <w:rFonts w:ascii="宋体" w:hAnsi="宋体" w:eastAsia="宋体" w:cs="宋体"/>
          <w:sz w:val="21"/>
        </w:rPr>
      </w:pPr>
      <w:r>
        <w:rPr>
          <w:rFonts w:hint="eastAsia" w:ascii="宋体" w:hAnsi="宋体" w:eastAsia="宋体" w:cs="宋体"/>
          <w:sz w:val="21"/>
        </w:rPr>
        <w:t xml:space="preserve">    （</w:t>
      </w:r>
      <w:r>
        <w:rPr>
          <w:rFonts w:ascii="宋体" w:hAnsi="宋体" w:eastAsia="宋体" w:cs="宋体"/>
          <w:sz w:val="21"/>
          <w:lang w:val="en"/>
        </w:rPr>
        <w:t>4</w:t>
      </w:r>
      <w:r>
        <w:rPr>
          <w:rFonts w:hint="eastAsia" w:ascii="宋体" w:hAnsi="宋体" w:eastAsia="宋体" w:cs="宋体"/>
          <w:sz w:val="21"/>
        </w:rPr>
        <w:t>）政府采购组织形式：</w:t>
      </w:r>
      <w:r>
        <w:rPr>
          <w:rFonts w:hint="eastAsia" w:ascii="宋体" w:hAnsi="宋体" w:eastAsia="宋体" w:cs="宋体"/>
          <w:sz w:val="21"/>
        </w:rPr>
        <w:sym w:font="Wingdings" w:char="00A8"/>
      </w:r>
      <w:r>
        <w:rPr>
          <w:rFonts w:hint="eastAsia" w:ascii="宋体" w:hAnsi="宋体" w:eastAsia="宋体" w:cs="宋体"/>
          <w:sz w:val="21"/>
        </w:rPr>
        <w:t xml:space="preserve">政府集中采购  </w:t>
      </w:r>
      <w:r>
        <w:rPr>
          <w:rFonts w:hint="eastAsia" w:ascii="宋体" w:hAnsi="宋体" w:eastAsia="宋体" w:cs="宋体"/>
          <w:sz w:val="21"/>
        </w:rPr>
        <w:sym w:font="Wingdings" w:char="00A8"/>
      </w:r>
      <w:r>
        <w:rPr>
          <w:rFonts w:hint="eastAsia" w:ascii="宋体" w:hAnsi="宋体" w:eastAsia="宋体" w:cs="宋体"/>
          <w:sz w:val="21"/>
        </w:rPr>
        <w:t xml:space="preserve">部门集中采购  </w:t>
      </w:r>
      <w:r>
        <w:rPr>
          <w:rFonts w:hint="eastAsia" w:ascii="宋体" w:hAnsi="宋体" w:eastAsia="宋体" w:cs="宋体"/>
          <w:sz w:val="21"/>
        </w:rPr>
        <w:sym w:font="Wingdings" w:char="00FE"/>
      </w:r>
      <w:r>
        <w:rPr>
          <w:rFonts w:hint="eastAsia" w:ascii="宋体" w:hAnsi="宋体" w:eastAsia="宋体" w:cs="宋体"/>
          <w:sz w:val="21"/>
        </w:rPr>
        <w:t>分散采购</w:t>
      </w:r>
    </w:p>
    <w:p w14:paraId="0E4FCD04">
      <w:pPr>
        <w:pStyle w:val="542"/>
        <w:snapToGrid w:val="0"/>
        <w:ind w:firstLine="420" w:firstLineChars="0"/>
        <w:rPr>
          <w:rFonts w:ascii="宋体" w:hAnsi="宋体" w:eastAsia="宋体" w:cs="宋体"/>
          <w:sz w:val="21"/>
        </w:rPr>
      </w:pPr>
      <w:r>
        <w:rPr>
          <w:rFonts w:hint="eastAsia" w:ascii="宋体" w:hAnsi="宋体" w:eastAsia="宋体" w:cs="宋体"/>
          <w:sz w:val="21"/>
        </w:rPr>
        <w:t>（</w:t>
      </w:r>
      <w:r>
        <w:rPr>
          <w:rFonts w:ascii="宋体" w:hAnsi="宋体" w:eastAsia="宋体" w:cs="宋体"/>
          <w:sz w:val="21"/>
          <w:lang w:val="en"/>
        </w:rPr>
        <w:t>5</w:t>
      </w:r>
      <w:r>
        <w:rPr>
          <w:rFonts w:hint="eastAsia" w:ascii="宋体" w:hAnsi="宋体" w:eastAsia="宋体" w:cs="宋体"/>
          <w:sz w:val="21"/>
        </w:rPr>
        <w:t>）政府采购方式：</w:t>
      </w:r>
      <w:r>
        <w:rPr>
          <w:rFonts w:hint="eastAsia" w:ascii="宋体" w:hAnsi="宋体" w:eastAsia="宋体" w:cs="宋体"/>
          <w:sz w:val="21"/>
        </w:rPr>
        <w:sym w:font="Wingdings" w:char="00FE"/>
      </w:r>
      <w:r>
        <w:rPr>
          <w:rFonts w:hint="eastAsia" w:ascii="宋体" w:hAnsi="宋体" w:eastAsia="宋体" w:cs="宋体"/>
          <w:sz w:val="21"/>
        </w:rPr>
        <w:t xml:space="preserve">公开招标 </w:t>
      </w:r>
      <w:r>
        <w:rPr>
          <w:rFonts w:hint="eastAsia" w:ascii="宋体" w:hAnsi="宋体" w:eastAsia="宋体" w:cs="宋体"/>
          <w:sz w:val="21"/>
        </w:rPr>
        <w:sym w:font="Wingdings" w:char="00A8"/>
      </w:r>
      <w:r>
        <w:rPr>
          <w:rFonts w:hint="eastAsia" w:ascii="宋体" w:hAnsi="宋体" w:eastAsia="宋体" w:cs="宋体"/>
          <w:sz w:val="21"/>
        </w:rPr>
        <w:t xml:space="preserve">邀请招标 </w:t>
      </w:r>
      <w:r>
        <w:rPr>
          <w:rFonts w:hint="eastAsia" w:ascii="宋体" w:hAnsi="宋体" w:eastAsia="宋体" w:cs="宋体"/>
          <w:sz w:val="21"/>
        </w:rPr>
        <w:sym w:font="Wingdings" w:char="00A8"/>
      </w:r>
      <w:r>
        <w:rPr>
          <w:rFonts w:hint="eastAsia" w:ascii="宋体" w:hAnsi="宋体" w:eastAsia="宋体" w:cs="宋体"/>
          <w:sz w:val="21"/>
        </w:rPr>
        <w:t xml:space="preserve">竞争性谈判 </w:t>
      </w:r>
      <w:r>
        <w:rPr>
          <w:rFonts w:hint="eastAsia" w:ascii="宋体" w:hAnsi="宋体" w:eastAsia="宋体" w:cs="宋体"/>
          <w:sz w:val="21"/>
        </w:rPr>
        <w:sym w:font="Wingdings" w:char="00A8"/>
      </w:r>
      <w:r>
        <w:rPr>
          <w:rFonts w:hint="eastAsia" w:ascii="宋体" w:hAnsi="宋体" w:eastAsia="宋体" w:cs="宋体"/>
          <w:sz w:val="21"/>
        </w:rPr>
        <w:t>竞争性磋商</w:t>
      </w:r>
    </w:p>
    <w:p w14:paraId="262A4661">
      <w:pPr>
        <w:pStyle w:val="542"/>
        <w:snapToGrid w:val="0"/>
        <w:ind w:firstLine="420" w:firstLineChars="0"/>
        <w:rPr>
          <w:rFonts w:ascii="宋体" w:hAnsi="宋体" w:eastAsia="宋体" w:cs="宋体"/>
          <w:sz w:val="21"/>
          <w:u w:val="single"/>
        </w:rPr>
      </w:pPr>
      <w:r>
        <w:rPr>
          <w:rFonts w:hint="eastAsia" w:ascii="宋体" w:hAnsi="宋体" w:cs="宋体"/>
        </w:rPr>
        <w:t xml:space="preserve">                  </w:t>
      </w:r>
      <w:r>
        <w:rPr>
          <w:rFonts w:hint="eastAsia" w:ascii="宋体" w:hAnsi="宋体" w:eastAsia="宋体" w:cs="宋体"/>
          <w:sz w:val="21"/>
        </w:rPr>
        <w:sym w:font="Wingdings" w:char="00A8"/>
      </w:r>
      <w:r>
        <w:rPr>
          <w:rFonts w:hint="eastAsia" w:ascii="宋体" w:hAnsi="宋体" w:eastAsia="宋体" w:cs="宋体"/>
          <w:sz w:val="21"/>
        </w:rPr>
        <w:t xml:space="preserve">询价 </w:t>
      </w:r>
      <w:r>
        <w:rPr>
          <w:rFonts w:hint="eastAsia" w:ascii="宋体" w:hAnsi="宋体" w:eastAsia="宋体" w:cs="宋体"/>
          <w:sz w:val="21"/>
        </w:rPr>
        <w:sym w:font="Wingdings" w:char="00A8"/>
      </w:r>
      <w:r>
        <w:rPr>
          <w:rFonts w:hint="eastAsia" w:ascii="宋体" w:hAnsi="宋体" w:eastAsia="宋体" w:cs="宋体"/>
          <w:sz w:val="21"/>
        </w:rPr>
        <w:t xml:space="preserve">单一来源 </w:t>
      </w:r>
      <w:r>
        <w:rPr>
          <w:rFonts w:hint="eastAsia" w:ascii="宋体" w:hAnsi="宋体" w:eastAsia="宋体" w:cs="宋体"/>
          <w:sz w:val="21"/>
        </w:rPr>
        <w:sym w:font="Wingdings" w:char="00A8"/>
      </w:r>
      <w:r>
        <w:rPr>
          <w:rFonts w:hint="eastAsia" w:ascii="宋体" w:hAnsi="宋体" w:eastAsia="宋体" w:cs="宋体"/>
          <w:sz w:val="21"/>
        </w:rPr>
        <w:t xml:space="preserve">框架协议 </w:t>
      </w:r>
      <w:r>
        <w:rPr>
          <w:rFonts w:hint="eastAsia" w:ascii="宋体" w:hAnsi="宋体" w:eastAsia="宋体" w:cs="宋体"/>
          <w:sz w:val="21"/>
        </w:rPr>
        <w:sym w:font="Wingdings" w:char="00A8"/>
      </w:r>
      <w:r>
        <w:rPr>
          <w:rFonts w:hint="eastAsia" w:ascii="宋体" w:hAnsi="宋体" w:eastAsia="宋体" w:cs="宋体"/>
          <w:sz w:val="21"/>
        </w:rPr>
        <w:t>其他：</w:t>
      </w:r>
      <w:r>
        <w:rPr>
          <w:rFonts w:hint="eastAsia" w:ascii="宋体" w:hAnsi="宋体" w:eastAsia="宋体" w:cs="宋体"/>
          <w:sz w:val="21"/>
          <w:u w:val="single"/>
        </w:rPr>
        <w:t xml:space="preserve">          </w:t>
      </w:r>
    </w:p>
    <w:p w14:paraId="62B3515C">
      <w:pPr>
        <w:pStyle w:val="542"/>
        <w:snapToGrid w:val="0"/>
        <w:ind w:firstLine="420" w:firstLineChars="0"/>
        <w:rPr>
          <w:rFonts w:ascii="宋体" w:hAnsi="宋体" w:eastAsia="宋体" w:cs="宋体"/>
          <w:sz w:val="21"/>
        </w:rPr>
      </w:pPr>
      <w:r>
        <w:rPr>
          <w:rFonts w:hint="eastAsia" w:ascii="宋体" w:hAnsi="宋体" w:eastAsia="宋体" w:cs="宋体"/>
          <w:sz w:val="21"/>
        </w:rPr>
        <w:t>（注：在框架协议采购的第二阶段，可选择使用该合同文本）</w:t>
      </w:r>
    </w:p>
    <w:p w14:paraId="17173B32">
      <w:pPr>
        <w:pStyle w:val="542"/>
        <w:snapToGrid w:val="0"/>
        <w:ind w:firstLine="220" w:firstLineChars="100"/>
        <w:rPr>
          <w:rFonts w:ascii="宋体" w:hAnsi="宋体" w:eastAsia="宋体" w:cs="Times New Roman"/>
          <w:kern w:val="2"/>
          <w:sz w:val="21"/>
        </w:rPr>
      </w:pPr>
      <w:r>
        <w:rPr>
          <w:rFonts w:hint="eastAsia" w:ascii="宋体" w:hAnsi="宋体"/>
        </w:rPr>
        <w:t xml:space="preserve"> （</w:t>
      </w:r>
      <w:r>
        <w:rPr>
          <w:rFonts w:ascii="宋体" w:hAnsi="宋体"/>
          <w:lang w:val="en"/>
        </w:rPr>
        <w:t>6</w:t>
      </w:r>
      <w:r>
        <w:rPr>
          <w:rFonts w:hint="eastAsia" w:ascii="宋体" w:hAnsi="宋体"/>
        </w:rPr>
        <w:t>）</w:t>
      </w:r>
      <w:r>
        <w:rPr>
          <w:rFonts w:hint="eastAsia" w:ascii="宋体" w:hAnsi="宋体" w:eastAsia="宋体" w:cs="Times New Roman"/>
          <w:kern w:val="2"/>
          <w:sz w:val="21"/>
        </w:rPr>
        <w:t>中标（成交）采购标的制造商是否为中小企业：</w:t>
      </w:r>
      <w:r>
        <w:rPr>
          <w:rFonts w:hint="eastAsia" w:ascii="宋体" w:hAnsi="宋体" w:eastAsia="宋体" w:cs="Times New Roman"/>
          <w:kern w:val="2"/>
          <w:sz w:val="21"/>
        </w:rPr>
        <w:sym w:font="Wingdings" w:char="00A8"/>
      </w:r>
      <w:r>
        <w:rPr>
          <w:rFonts w:hint="eastAsia" w:ascii="宋体" w:hAnsi="宋体" w:eastAsia="宋体" w:cs="Times New Roman"/>
          <w:kern w:val="2"/>
          <w:sz w:val="21"/>
        </w:rPr>
        <w:t xml:space="preserve">是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否</w:t>
      </w:r>
    </w:p>
    <w:p w14:paraId="16187841">
      <w:pPr>
        <w:adjustRightInd w:val="0"/>
        <w:snapToGrid w:val="0"/>
        <w:spacing w:line="400" w:lineRule="exact"/>
        <w:ind w:firstLine="420"/>
        <w:rPr>
          <w:rFonts w:ascii="宋体" w:hAnsi="宋体"/>
          <w:iCs/>
          <w:szCs w:val="21"/>
        </w:rPr>
      </w:pPr>
      <w:r>
        <w:rPr>
          <w:rFonts w:hint="eastAsia" w:ascii="宋体" w:hAnsi="宋体"/>
          <w:szCs w:val="21"/>
        </w:rPr>
        <w:t xml:space="preserve">         本合同是否为专门面向中小企业的采购合同（中小企业预留合同）：</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0F3B1123">
      <w:pPr>
        <w:adjustRightInd w:val="0"/>
        <w:snapToGrid w:val="0"/>
        <w:spacing w:line="400" w:lineRule="exact"/>
        <w:ind w:firstLine="420"/>
        <w:rPr>
          <w:rFonts w:ascii="宋体" w:hAnsi="宋体"/>
          <w:iCs/>
          <w:szCs w:val="21"/>
        </w:rPr>
      </w:pPr>
      <w:r>
        <w:rPr>
          <w:rFonts w:hint="eastAsia"/>
        </w:rPr>
        <w:t xml:space="preserve">         若本项目不专门面向中小企业采购，是否给予小微企业评审优惠：</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6391F39E">
      <w:pPr>
        <w:adjustRightInd w:val="0"/>
        <w:snapToGrid w:val="0"/>
        <w:spacing w:line="400" w:lineRule="exact"/>
        <w:ind w:firstLine="420"/>
        <w:rPr>
          <w:rFonts w:ascii="宋体" w:hAnsi="宋体"/>
          <w:iCs/>
          <w:szCs w:val="21"/>
        </w:rPr>
      </w:pPr>
      <w:r>
        <w:rPr>
          <w:rFonts w:hint="eastAsia"/>
        </w:rPr>
        <w:t xml:space="preserve">         中标（成交）采购标的制造商是否为残疾人福利性单位：</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49AF98C4">
      <w:pPr>
        <w:snapToGrid w:val="0"/>
        <w:spacing w:line="400" w:lineRule="exact"/>
        <w:ind w:firstLine="420"/>
      </w:pPr>
      <w:r>
        <w:rPr>
          <w:rFonts w:hint="eastAsia"/>
        </w:rPr>
        <w:t xml:space="preserve">         中标（成交）采购标的制造商是否为监狱企业：</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5052232A">
      <w:pPr>
        <w:adjustRightInd w:val="0"/>
        <w:snapToGrid w:val="0"/>
        <w:spacing w:line="400" w:lineRule="exact"/>
        <w:ind w:firstLine="420" w:firstLineChars="200"/>
        <w:rPr>
          <w:rFonts w:ascii="宋体" w:hAnsi="宋体"/>
          <w:szCs w:val="21"/>
        </w:rPr>
      </w:pPr>
      <w:r>
        <w:rPr>
          <w:rFonts w:hint="eastAsia" w:ascii="宋体" w:hAnsi="宋体"/>
          <w:szCs w:val="21"/>
        </w:rPr>
        <w:t>（</w:t>
      </w:r>
      <w:r>
        <w:rPr>
          <w:rFonts w:ascii="宋体" w:hAnsi="宋体"/>
          <w:szCs w:val="21"/>
          <w:lang w:val="en"/>
        </w:rPr>
        <w:t>7</w:t>
      </w:r>
      <w:r>
        <w:rPr>
          <w:rFonts w:hint="eastAsia" w:ascii="宋体" w:hAnsi="宋体"/>
          <w:szCs w:val="21"/>
        </w:rPr>
        <w:t>）合同是否分包：</w:t>
      </w:r>
      <w:r>
        <w:rPr>
          <w:rFonts w:hint="eastAsia" w:ascii="宋体" w:hAnsi="宋体"/>
          <w:iCs/>
          <w:szCs w:val="21"/>
        </w:rPr>
        <w:sym w:font="Wingdings" w:char="00A8"/>
      </w:r>
      <w:r>
        <w:rPr>
          <w:rFonts w:hint="eastAsia" w:ascii="宋体" w:hAnsi="宋体"/>
          <w:iCs/>
          <w:szCs w:val="21"/>
        </w:rPr>
        <w:t xml:space="preserve">是       </w:t>
      </w:r>
      <w:r>
        <w:rPr>
          <w:rFonts w:hint="eastAsia" w:ascii="宋体" w:hAnsi="宋体"/>
          <w:iCs/>
          <w:szCs w:val="21"/>
        </w:rPr>
        <w:sym w:font="Wingdings" w:char="00A8"/>
      </w:r>
      <w:r>
        <w:rPr>
          <w:rFonts w:hint="eastAsia" w:ascii="宋体" w:hAnsi="宋体"/>
          <w:iCs/>
          <w:szCs w:val="21"/>
        </w:rPr>
        <w:t>否</w:t>
      </w:r>
    </w:p>
    <w:p w14:paraId="61C20B06">
      <w:pPr>
        <w:adjustRightInd w:val="0"/>
        <w:snapToGrid w:val="0"/>
        <w:spacing w:line="400" w:lineRule="exact"/>
        <w:ind w:firstLine="840" w:firstLineChars="400"/>
        <w:rPr>
          <w:rFonts w:ascii="宋体" w:hAnsi="宋体"/>
          <w:szCs w:val="21"/>
          <w:u w:val="single"/>
        </w:rPr>
      </w:pPr>
      <w:r>
        <w:rPr>
          <w:rFonts w:hint="eastAsia" w:ascii="宋体" w:hAnsi="宋体"/>
          <w:szCs w:val="21"/>
        </w:rPr>
        <w:t xml:space="preserve"> 分包主要内容：</w:t>
      </w:r>
      <w:r>
        <w:rPr>
          <w:rFonts w:hint="eastAsia" w:ascii="宋体" w:hAnsi="宋体"/>
          <w:szCs w:val="21"/>
          <w:u w:val="single"/>
        </w:rPr>
        <w:t xml:space="preserve">                                            </w:t>
      </w:r>
    </w:p>
    <w:p w14:paraId="657F551B">
      <w:pPr>
        <w:adjustRightInd w:val="0"/>
        <w:snapToGrid w:val="0"/>
        <w:spacing w:line="400" w:lineRule="exact"/>
        <w:ind w:firstLine="840" w:firstLineChars="400"/>
        <w:rPr>
          <w:rFonts w:ascii="宋体" w:hAnsi="宋体"/>
          <w:szCs w:val="21"/>
        </w:rPr>
      </w:pPr>
      <w:r>
        <w:rPr>
          <w:rFonts w:hint="eastAsia" w:ascii="宋体" w:hAnsi="宋体"/>
          <w:szCs w:val="21"/>
        </w:rPr>
        <w:t xml:space="preserve"> 分包供应商/制造商名称（如供应商和制造商不同，请分别填写）：</w:t>
      </w:r>
    </w:p>
    <w:p w14:paraId="297C04D5">
      <w:pPr>
        <w:adjustRightInd w:val="0"/>
        <w:snapToGrid w:val="0"/>
        <w:spacing w:line="400" w:lineRule="exact"/>
        <w:ind w:firstLine="840" w:firstLineChars="400"/>
        <w:rPr>
          <w:rFonts w:ascii="宋体" w:hAnsi="宋体"/>
          <w:szCs w:val="21"/>
          <w:u w:val="single"/>
        </w:rPr>
      </w:pPr>
      <w:r>
        <w:rPr>
          <w:rFonts w:hint="eastAsia" w:ascii="宋体" w:hAnsi="宋体"/>
          <w:szCs w:val="21"/>
        </w:rPr>
        <w:t xml:space="preserve"> </w:t>
      </w:r>
      <w:r>
        <w:rPr>
          <w:rFonts w:hint="eastAsia" w:ascii="宋体" w:hAnsi="宋体"/>
          <w:szCs w:val="21"/>
          <w:u w:val="single"/>
        </w:rPr>
        <w:t xml:space="preserve">                                                          </w:t>
      </w:r>
    </w:p>
    <w:p w14:paraId="0839A0C8">
      <w:pPr>
        <w:adjustRightInd w:val="0"/>
        <w:snapToGrid w:val="0"/>
        <w:spacing w:line="400" w:lineRule="exact"/>
        <w:ind w:firstLine="840" w:firstLineChars="400"/>
        <w:rPr>
          <w:rFonts w:ascii="宋体" w:hAnsi="宋体"/>
          <w:szCs w:val="21"/>
        </w:rPr>
      </w:pPr>
      <w:r>
        <w:rPr>
          <w:rFonts w:hint="eastAsia" w:ascii="宋体" w:hAnsi="宋体"/>
          <w:szCs w:val="21"/>
        </w:rPr>
        <w:t xml:space="preserve"> 分包供应商/制造商类型（如果供应商和制造商不同，只填写制造商类型）：</w:t>
      </w:r>
    </w:p>
    <w:p w14:paraId="1F6083F0">
      <w:pPr>
        <w:adjustRightInd w:val="0"/>
        <w:snapToGrid w:val="0"/>
        <w:spacing w:line="400" w:lineRule="exact"/>
        <w:ind w:firstLine="840" w:firstLineChars="400"/>
        <w:rPr>
          <w:rFonts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大型企业  </w:t>
      </w:r>
      <w:r>
        <w:rPr>
          <w:rFonts w:hint="eastAsia" w:ascii="宋体" w:hAnsi="宋体"/>
          <w:iCs/>
          <w:szCs w:val="21"/>
        </w:rPr>
        <w:sym w:font="Wingdings" w:char="00A8"/>
      </w:r>
      <w:r>
        <w:rPr>
          <w:rFonts w:hint="eastAsia" w:ascii="宋体" w:hAnsi="宋体"/>
          <w:iCs/>
          <w:szCs w:val="21"/>
        </w:rPr>
        <w:t xml:space="preserve">中型企业  </w:t>
      </w:r>
      <w:r>
        <w:rPr>
          <w:rFonts w:hint="eastAsia" w:ascii="宋体" w:hAnsi="宋体"/>
          <w:iCs/>
          <w:szCs w:val="21"/>
        </w:rPr>
        <w:sym w:font="Wingdings" w:char="00A8"/>
      </w:r>
      <w:r>
        <w:rPr>
          <w:rFonts w:hint="eastAsia" w:ascii="宋体" w:hAnsi="宋体"/>
          <w:iCs/>
          <w:szCs w:val="21"/>
        </w:rPr>
        <w:t xml:space="preserve">小微型企业  </w:t>
      </w:r>
    </w:p>
    <w:p w14:paraId="103DD38C">
      <w:pPr>
        <w:adjustRightInd w:val="0"/>
        <w:snapToGrid w:val="0"/>
        <w:spacing w:line="400" w:lineRule="exact"/>
        <w:ind w:firstLine="840" w:firstLineChars="400"/>
        <w:rPr>
          <w:rFonts w:eastAsia="华文楷体"/>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残疾人福利性单位 </w:t>
      </w:r>
      <w:r>
        <w:rPr>
          <w:rFonts w:hint="eastAsia" w:ascii="宋体" w:hAnsi="宋体"/>
          <w:iCs/>
          <w:szCs w:val="21"/>
        </w:rPr>
        <w:sym w:font="Wingdings" w:char="00A8"/>
      </w:r>
      <w:r>
        <w:rPr>
          <w:rFonts w:hint="eastAsia" w:ascii="宋体" w:hAnsi="宋体"/>
          <w:iCs/>
          <w:szCs w:val="21"/>
        </w:rPr>
        <w:t xml:space="preserve">监狱企业 </w:t>
      </w:r>
      <w:r>
        <w:rPr>
          <w:rFonts w:hint="eastAsia" w:ascii="宋体" w:hAnsi="宋体"/>
          <w:iCs/>
          <w:szCs w:val="21"/>
        </w:rPr>
        <w:sym w:font="Wingdings" w:char="00A8"/>
      </w:r>
      <w:r>
        <w:rPr>
          <w:rFonts w:hint="eastAsia" w:ascii="宋体" w:hAnsi="宋体"/>
          <w:iCs/>
          <w:szCs w:val="21"/>
        </w:rPr>
        <w:t>其他</w:t>
      </w:r>
    </w:p>
    <w:p w14:paraId="42353922">
      <w:pPr>
        <w:adjustRightInd w:val="0"/>
        <w:snapToGrid w:val="0"/>
        <w:spacing w:line="400" w:lineRule="exact"/>
        <w:ind w:firstLine="420"/>
        <w:rPr>
          <w:rFonts w:ascii="宋体" w:hAnsi="宋体" w:cs="宋体"/>
          <w:iCs/>
          <w:szCs w:val="21"/>
        </w:rPr>
      </w:pPr>
      <w:r>
        <w:rPr>
          <w:rFonts w:hint="eastAsia" w:ascii="宋体" w:hAnsi="宋体"/>
          <w:szCs w:val="21"/>
        </w:rPr>
        <w:t xml:space="preserve">    </w:t>
      </w:r>
      <w:r>
        <w:rPr>
          <w:rFonts w:hint="eastAsia" w:ascii="宋体" w:hAnsi="宋体" w:cs="宋体"/>
          <w:szCs w:val="21"/>
        </w:rPr>
        <w:t>（</w:t>
      </w:r>
      <w:r>
        <w:rPr>
          <w:rFonts w:ascii="宋体" w:hAnsi="宋体" w:cs="宋体"/>
          <w:szCs w:val="21"/>
          <w:lang w:val="en"/>
        </w:rPr>
        <w:t>8</w:t>
      </w:r>
      <w:r>
        <w:rPr>
          <w:rFonts w:hint="eastAsia" w:ascii="宋体" w:hAnsi="宋体" w:cs="宋体"/>
          <w:szCs w:val="21"/>
        </w:rPr>
        <w:t>）中标（成交）供应商是否为外商投资企业：</w:t>
      </w:r>
      <w:r>
        <w:rPr>
          <w:rFonts w:hint="eastAsia" w:ascii="宋体" w:hAnsi="宋体" w:cs="宋体"/>
          <w:iCs/>
          <w:szCs w:val="21"/>
        </w:rPr>
        <w:sym w:font="Wingdings" w:char="00A8"/>
      </w:r>
      <w:r>
        <w:rPr>
          <w:rFonts w:hint="eastAsia" w:ascii="宋体" w:hAnsi="宋体" w:cs="宋体"/>
          <w:iCs/>
          <w:szCs w:val="21"/>
        </w:rPr>
        <w:t xml:space="preserve">是       </w:t>
      </w:r>
      <w:r>
        <w:rPr>
          <w:rFonts w:hint="eastAsia" w:ascii="宋体" w:hAnsi="宋体" w:cs="宋体"/>
          <w:iCs/>
          <w:szCs w:val="21"/>
        </w:rPr>
        <w:sym w:font="Wingdings" w:char="00A8"/>
      </w:r>
      <w:r>
        <w:rPr>
          <w:rFonts w:hint="eastAsia" w:ascii="宋体" w:hAnsi="宋体" w:cs="宋体"/>
          <w:iCs/>
          <w:szCs w:val="21"/>
        </w:rPr>
        <w:t>否</w:t>
      </w:r>
    </w:p>
    <w:p w14:paraId="7A90DB49">
      <w:pPr>
        <w:pStyle w:val="542"/>
        <w:tabs>
          <w:tab w:val="left" w:pos="1340"/>
        </w:tabs>
        <w:ind w:firstLine="420"/>
        <w:rPr>
          <w:rFonts w:ascii="宋体" w:hAnsi="宋体" w:eastAsia="宋体" w:cs="宋体"/>
          <w:sz w:val="21"/>
          <w:u w:val="single"/>
        </w:rPr>
      </w:pPr>
      <w:r>
        <w:rPr>
          <w:rFonts w:hint="eastAsia" w:ascii="宋体" w:hAnsi="宋体" w:eastAsia="宋体" w:cs="宋体"/>
          <w:sz w:val="21"/>
        </w:rPr>
        <w:t xml:space="preserve">     外商投资企业类型：</w:t>
      </w:r>
      <w:r>
        <w:rPr>
          <w:rFonts w:hint="eastAsia" w:ascii="宋体" w:hAnsi="宋体" w:eastAsia="宋体" w:cs="宋体"/>
          <w:iCs/>
          <w:sz w:val="21"/>
        </w:rPr>
        <w:sym w:font="Wingdings" w:char="00A8"/>
      </w:r>
      <w:r>
        <w:rPr>
          <w:rFonts w:hint="eastAsia" w:ascii="宋体" w:hAnsi="宋体" w:eastAsia="宋体" w:cs="宋体"/>
          <w:sz w:val="21"/>
        </w:rPr>
        <w:t xml:space="preserve">全部由外国投资者投资  </w:t>
      </w:r>
      <w:r>
        <w:rPr>
          <w:rFonts w:hint="eastAsia" w:ascii="宋体" w:hAnsi="宋体" w:eastAsia="宋体" w:cs="宋体"/>
          <w:iCs/>
          <w:sz w:val="21"/>
        </w:rPr>
        <w:sym w:font="Wingdings" w:char="00A8"/>
      </w:r>
      <w:r>
        <w:rPr>
          <w:rFonts w:hint="eastAsia" w:ascii="宋体" w:hAnsi="宋体" w:eastAsia="宋体" w:cs="宋体"/>
          <w:iCs/>
          <w:sz w:val="21"/>
        </w:rPr>
        <w:t>部分由外国投资者投资</w:t>
      </w:r>
    </w:p>
    <w:p w14:paraId="3B8784C0">
      <w:pPr>
        <w:adjustRightInd w:val="0"/>
        <w:snapToGrid w:val="0"/>
        <w:spacing w:line="400" w:lineRule="exact"/>
        <w:ind w:firstLine="420" w:firstLineChars="200"/>
        <w:rPr>
          <w:rFonts w:ascii="宋体" w:hAnsi="宋体" w:cs="宋体"/>
          <w:szCs w:val="21"/>
        </w:rPr>
      </w:pPr>
      <w:r>
        <w:rPr>
          <w:rFonts w:hint="eastAsia" w:ascii="宋体" w:hAnsi="宋体" w:cs="宋体"/>
          <w:szCs w:val="21"/>
        </w:rPr>
        <w:t>（</w:t>
      </w:r>
      <w:r>
        <w:rPr>
          <w:rFonts w:ascii="宋体" w:hAnsi="宋体" w:cs="宋体"/>
          <w:szCs w:val="21"/>
          <w:lang w:val="en"/>
        </w:rPr>
        <w:t>9</w:t>
      </w:r>
      <w:r>
        <w:rPr>
          <w:rFonts w:hint="eastAsia" w:ascii="宋体" w:hAnsi="宋体" w:cs="宋体"/>
          <w:szCs w:val="21"/>
        </w:rPr>
        <w:t>）是否涉及进口产品：</w:t>
      </w:r>
    </w:p>
    <w:p w14:paraId="1C10AB32">
      <w:pPr>
        <w:adjustRightInd w:val="0"/>
        <w:snapToGrid w:val="0"/>
        <w:spacing w:line="400" w:lineRule="exact"/>
        <w:ind w:firstLine="840" w:firstLineChars="400"/>
        <w:rPr>
          <w:rFonts w:ascii="宋体" w:hAnsi="宋体" w:cs="宋体"/>
          <w:szCs w:val="21"/>
          <w:u w:val="single"/>
        </w:rPr>
      </w:pPr>
      <w:r>
        <w:rPr>
          <w:rFonts w:hint="eastAsia" w:ascii="宋体" w:hAnsi="宋体" w:cs="宋体"/>
          <w:szCs w:val="21"/>
        </w:rPr>
        <w:t xml:space="preserve"> </w:t>
      </w:r>
      <w:r>
        <w:rPr>
          <w:rFonts w:hint="eastAsia" w:ascii="宋体" w:hAnsi="宋体" w:cs="宋体"/>
          <w:szCs w:val="21"/>
        </w:rPr>
        <w:sym w:font="Wingdings" w:char="00A8"/>
      </w:r>
      <w:r>
        <w:rPr>
          <w:rFonts w:hint="eastAsia" w:ascii="宋体" w:hAnsi="宋体" w:cs="宋体"/>
          <w:szCs w:val="21"/>
        </w:rPr>
        <w:t>是，《政府采购品目分类目录》底级品目名称：</w:t>
      </w:r>
      <w:r>
        <w:rPr>
          <w:rFonts w:hint="eastAsia" w:ascii="宋体" w:hAnsi="宋体" w:cs="宋体"/>
          <w:szCs w:val="21"/>
          <w:u w:val="single"/>
        </w:rPr>
        <w:t xml:space="preserve">         </w:t>
      </w:r>
      <w:r>
        <w:rPr>
          <w:rFonts w:hint="eastAsia" w:ascii="宋体" w:hAnsi="宋体" w:cs="宋体"/>
          <w:szCs w:val="21"/>
        </w:rPr>
        <w:t xml:space="preserve"> 金额：</w:t>
      </w:r>
      <w:r>
        <w:rPr>
          <w:rFonts w:hint="eastAsia" w:ascii="宋体" w:hAnsi="宋体" w:cs="宋体"/>
          <w:szCs w:val="21"/>
          <w:u w:val="single"/>
        </w:rPr>
        <w:t xml:space="preserve">        </w:t>
      </w:r>
    </w:p>
    <w:p w14:paraId="1FBC0A0E">
      <w:pPr>
        <w:adjustRightInd w:val="0"/>
        <w:snapToGrid w:val="0"/>
        <w:spacing w:line="400" w:lineRule="exact"/>
        <w:ind w:firstLine="840" w:firstLineChars="400"/>
        <w:rPr>
          <w:rFonts w:ascii="宋体" w:hAnsi="宋体"/>
          <w:szCs w:val="21"/>
        </w:rPr>
      </w:pPr>
      <w:r>
        <w:rPr>
          <w:rFonts w:hint="eastAsia" w:ascii="宋体" w:hAnsi="宋体" w:cs="宋体"/>
          <w:szCs w:val="21"/>
        </w:rPr>
        <w:t xml:space="preserve">        国别：</w:t>
      </w:r>
      <w:r>
        <w:rPr>
          <w:rFonts w:hint="eastAsia" w:ascii="宋体" w:hAnsi="宋体" w:cs="宋体"/>
          <w:szCs w:val="21"/>
          <w:u w:val="single"/>
        </w:rPr>
        <w:t xml:space="preserve">        </w:t>
      </w:r>
      <w:r>
        <w:rPr>
          <w:rFonts w:hint="eastAsia" w:ascii="宋体" w:hAnsi="宋体" w:cs="宋体"/>
          <w:szCs w:val="21"/>
        </w:rPr>
        <w:t xml:space="preserve"> 品牌：</w:t>
      </w:r>
      <w:r>
        <w:rPr>
          <w:rFonts w:hint="eastAsia" w:ascii="宋体" w:hAnsi="宋体" w:cs="宋体"/>
          <w:szCs w:val="21"/>
          <w:u w:val="single"/>
        </w:rPr>
        <w:t xml:space="preserve">        </w:t>
      </w:r>
      <w:r>
        <w:rPr>
          <w:rFonts w:hint="eastAsia" w:ascii="宋体" w:hAnsi="宋体" w:cs="宋体"/>
          <w:szCs w:val="21"/>
        </w:rPr>
        <w:t xml:space="preserve"> 规格型号：</w:t>
      </w:r>
      <w:r>
        <w:rPr>
          <w:rFonts w:hint="eastAsia" w:ascii="宋体" w:hAnsi="宋体" w:cs="宋体"/>
          <w:szCs w:val="21"/>
          <w:u w:val="single"/>
        </w:rPr>
        <w:t xml:space="preserve">        </w:t>
      </w:r>
      <w:r>
        <w:rPr>
          <w:rFonts w:hint="eastAsia" w:ascii="宋体" w:hAnsi="宋体"/>
          <w:szCs w:val="21"/>
        </w:rPr>
        <w:t xml:space="preserve">      </w:t>
      </w:r>
    </w:p>
    <w:p w14:paraId="37064F2B">
      <w:pPr>
        <w:adjustRightInd w:val="0"/>
        <w:snapToGrid w:val="0"/>
        <w:spacing w:line="400" w:lineRule="exact"/>
        <w:ind w:firstLine="840" w:firstLineChars="400"/>
        <w:rPr>
          <w:rFonts w:ascii="宋体" w:hAnsi="宋体"/>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否</w:t>
      </w:r>
    </w:p>
    <w:p w14:paraId="4ECB4E14">
      <w:pPr>
        <w:tabs>
          <w:tab w:val="left" w:pos="740"/>
        </w:tabs>
        <w:adjustRightInd w:val="0"/>
        <w:snapToGrid w:val="0"/>
        <w:spacing w:line="400" w:lineRule="exact"/>
        <w:ind w:firstLine="420"/>
        <w:rPr>
          <w:rFonts w:ascii="宋体" w:hAnsi="宋体"/>
          <w:szCs w:val="21"/>
        </w:rPr>
      </w:pPr>
      <w:r>
        <w:rPr>
          <w:rFonts w:hint="eastAsia" w:ascii="宋体" w:hAnsi="宋体"/>
          <w:szCs w:val="21"/>
        </w:rPr>
        <w:t xml:space="preserve">    （1</w:t>
      </w:r>
      <w:r>
        <w:rPr>
          <w:rFonts w:ascii="宋体" w:hAnsi="宋体"/>
          <w:szCs w:val="21"/>
          <w:lang w:val="en"/>
        </w:rPr>
        <w:t>0</w:t>
      </w:r>
      <w:r>
        <w:rPr>
          <w:rFonts w:hint="eastAsia" w:ascii="宋体" w:hAnsi="宋体"/>
          <w:szCs w:val="21"/>
        </w:rPr>
        <w:t>）是否涉及节能产品：</w:t>
      </w:r>
    </w:p>
    <w:p w14:paraId="5AD3652B">
      <w:pPr>
        <w:tabs>
          <w:tab w:val="left" w:pos="740"/>
        </w:tabs>
        <w:adjustRightInd w:val="0"/>
        <w:snapToGrid w:val="0"/>
        <w:spacing w:line="400" w:lineRule="exact"/>
        <w:ind w:firstLine="420"/>
        <w:rPr>
          <w:rFonts w:ascii="宋体" w:hAnsi="宋体"/>
          <w:iCs/>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是，《节能产品政府采购品目清单》的底级品目名称：</w:t>
      </w:r>
      <w:r>
        <w:rPr>
          <w:rFonts w:hint="eastAsia" w:ascii="宋体" w:hAnsi="宋体"/>
          <w:szCs w:val="21"/>
          <w:u w:val="single"/>
        </w:rPr>
        <w:t xml:space="preserve">         </w:t>
      </w:r>
      <w:r>
        <w:rPr>
          <w:rFonts w:hint="eastAsia" w:ascii="宋体" w:hAnsi="宋体"/>
          <w:iCs/>
          <w:szCs w:val="21"/>
        </w:rPr>
        <w:t xml:space="preserve">     </w:t>
      </w:r>
    </w:p>
    <w:p w14:paraId="72176C7B">
      <w:pPr>
        <w:tabs>
          <w:tab w:val="left" w:pos="740"/>
        </w:tabs>
        <w:adjustRightInd w:val="0"/>
        <w:snapToGrid w:val="0"/>
        <w:spacing w:line="400" w:lineRule="exact"/>
        <w:ind w:firstLine="420"/>
        <w:rPr>
          <w:rFonts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强制采购       </w:t>
      </w:r>
      <w:r>
        <w:rPr>
          <w:rFonts w:hint="eastAsia" w:ascii="宋体" w:hAnsi="宋体"/>
          <w:iCs/>
          <w:szCs w:val="21"/>
        </w:rPr>
        <w:sym w:font="Wingdings" w:char="00A8"/>
      </w:r>
      <w:r>
        <w:rPr>
          <w:rFonts w:hint="eastAsia" w:ascii="宋体" w:hAnsi="宋体"/>
          <w:iCs/>
          <w:szCs w:val="21"/>
        </w:rPr>
        <w:t xml:space="preserve">优先采购    </w:t>
      </w:r>
    </w:p>
    <w:p w14:paraId="299A08BB">
      <w:pPr>
        <w:tabs>
          <w:tab w:val="left" w:pos="740"/>
        </w:tabs>
        <w:adjustRightInd w:val="0"/>
        <w:snapToGrid w:val="0"/>
        <w:spacing w:line="400" w:lineRule="exact"/>
        <w:ind w:firstLine="420"/>
        <w:rPr>
          <w:rFonts w:ascii="宋体" w:hAnsi="宋体"/>
          <w:szCs w:val="21"/>
        </w:rPr>
      </w:pPr>
      <w:r>
        <w:rPr>
          <w:rFonts w:hint="eastAsia" w:ascii="宋体" w:hAnsi="宋体"/>
          <w:iCs/>
          <w:szCs w:val="21"/>
        </w:rPr>
        <w:t xml:space="preserve">         </w:t>
      </w:r>
      <w:r>
        <w:rPr>
          <w:rFonts w:hint="eastAsia" w:ascii="宋体" w:hAnsi="宋体"/>
          <w:szCs w:val="21"/>
        </w:rPr>
        <w:sym w:font="Wingdings" w:char="00A8"/>
      </w:r>
      <w:r>
        <w:rPr>
          <w:rFonts w:hint="eastAsia" w:ascii="宋体" w:hAnsi="宋体"/>
          <w:szCs w:val="21"/>
        </w:rPr>
        <w:t>否</w:t>
      </w:r>
    </w:p>
    <w:p w14:paraId="730322EC">
      <w:pPr>
        <w:tabs>
          <w:tab w:val="left" w:pos="740"/>
        </w:tabs>
        <w:adjustRightInd w:val="0"/>
        <w:snapToGrid w:val="0"/>
        <w:spacing w:line="400" w:lineRule="exact"/>
        <w:ind w:firstLine="420"/>
        <w:rPr>
          <w:rFonts w:ascii="宋体" w:hAnsi="宋体"/>
          <w:szCs w:val="21"/>
        </w:rPr>
      </w:pPr>
      <w:r>
        <w:rPr>
          <w:rFonts w:hint="eastAsia" w:ascii="宋体" w:hAnsi="宋体"/>
          <w:szCs w:val="21"/>
        </w:rPr>
        <w:t xml:space="preserve">          是否涉及环境标志产品：</w:t>
      </w:r>
    </w:p>
    <w:p w14:paraId="179B2064">
      <w:pPr>
        <w:tabs>
          <w:tab w:val="left" w:pos="740"/>
        </w:tabs>
        <w:adjustRightInd w:val="0"/>
        <w:snapToGrid w:val="0"/>
        <w:spacing w:line="400" w:lineRule="exact"/>
        <w:ind w:firstLine="420"/>
        <w:rPr>
          <w:rFonts w:ascii="宋体" w:hAnsi="宋体"/>
          <w:szCs w:val="21"/>
        </w:rPr>
      </w:pPr>
      <w:r>
        <w:rPr>
          <w:rFonts w:hint="eastAsia" w:ascii="宋体" w:hAnsi="宋体"/>
          <w:szCs w:val="21"/>
        </w:rPr>
        <w:t xml:space="preserve">         </w:t>
      </w:r>
      <w:r>
        <w:rPr>
          <w:rFonts w:hint="eastAsia" w:ascii="宋体" w:hAnsi="宋体"/>
          <w:szCs w:val="21"/>
        </w:rPr>
        <w:sym w:font="Wingdings" w:char="00A8"/>
      </w:r>
      <w:r>
        <w:rPr>
          <w:rFonts w:hint="eastAsia" w:ascii="宋体" w:hAnsi="宋体"/>
          <w:szCs w:val="21"/>
        </w:rPr>
        <w:t>是，《环境标志产品政府采购品目清单》的底级品目名称：</w:t>
      </w:r>
      <w:r>
        <w:rPr>
          <w:rFonts w:hint="eastAsia" w:ascii="宋体" w:hAnsi="宋体"/>
          <w:szCs w:val="21"/>
          <w:u w:val="single"/>
        </w:rPr>
        <w:t xml:space="preserve">         </w:t>
      </w:r>
      <w:r>
        <w:rPr>
          <w:rFonts w:hint="eastAsia" w:ascii="宋体" w:hAnsi="宋体"/>
          <w:iCs/>
          <w:szCs w:val="21"/>
        </w:rPr>
        <w:t xml:space="preserve"> </w:t>
      </w:r>
    </w:p>
    <w:p w14:paraId="60D1DFC3">
      <w:pPr>
        <w:tabs>
          <w:tab w:val="left" w:pos="740"/>
        </w:tabs>
        <w:adjustRightInd w:val="0"/>
        <w:snapToGrid w:val="0"/>
        <w:spacing w:line="400" w:lineRule="exact"/>
        <w:ind w:firstLine="420"/>
        <w:rPr>
          <w:rFonts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强制采购       </w:t>
      </w:r>
      <w:r>
        <w:rPr>
          <w:rFonts w:hint="eastAsia" w:ascii="宋体" w:hAnsi="宋体"/>
          <w:iCs/>
          <w:szCs w:val="21"/>
        </w:rPr>
        <w:sym w:font="Wingdings" w:char="00A8"/>
      </w:r>
      <w:r>
        <w:rPr>
          <w:rFonts w:hint="eastAsia" w:ascii="宋体" w:hAnsi="宋体"/>
          <w:iCs/>
          <w:szCs w:val="21"/>
        </w:rPr>
        <w:t xml:space="preserve">优先采购    </w:t>
      </w:r>
    </w:p>
    <w:p w14:paraId="24D19D26">
      <w:pPr>
        <w:tabs>
          <w:tab w:val="left" w:pos="740"/>
        </w:tabs>
        <w:adjustRightInd w:val="0"/>
        <w:snapToGrid w:val="0"/>
        <w:spacing w:line="400" w:lineRule="exact"/>
        <w:ind w:firstLine="420"/>
        <w:rPr>
          <w:rFonts w:ascii="宋体" w:hAnsi="宋体"/>
          <w:szCs w:val="21"/>
        </w:rPr>
      </w:pPr>
      <w:r>
        <w:rPr>
          <w:rFonts w:hint="eastAsia" w:ascii="宋体" w:hAnsi="宋体"/>
          <w:iCs/>
          <w:szCs w:val="21"/>
        </w:rPr>
        <w:t xml:space="preserve">         </w:t>
      </w:r>
      <w:r>
        <w:rPr>
          <w:rFonts w:hint="eastAsia" w:ascii="宋体" w:hAnsi="宋体"/>
          <w:szCs w:val="21"/>
        </w:rPr>
        <w:sym w:font="Wingdings" w:char="00A8"/>
      </w:r>
      <w:r>
        <w:rPr>
          <w:rFonts w:hint="eastAsia" w:ascii="宋体" w:hAnsi="宋体"/>
          <w:szCs w:val="21"/>
        </w:rPr>
        <w:t>否</w:t>
      </w:r>
    </w:p>
    <w:p w14:paraId="24605259">
      <w:pPr>
        <w:pStyle w:val="542"/>
        <w:snapToGrid w:val="0"/>
        <w:ind w:firstLine="0" w:firstLineChars="0"/>
        <w:rPr>
          <w:rFonts w:ascii="宋体" w:hAnsi="宋体" w:eastAsia="宋体" w:cs="Times New Roman"/>
          <w:kern w:val="2"/>
          <w:sz w:val="21"/>
        </w:rPr>
      </w:pPr>
      <w:r>
        <w:rPr>
          <w:rFonts w:hint="eastAsia" w:ascii="宋体" w:hAnsi="宋体"/>
          <w:sz w:val="21"/>
        </w:rPr>
        <w:t xml:space="preserve">          </w:t>
      </w:r>
      <w:r>
        <w:rPr>
          <w:rFonts w:hint="eastAsia" w:ascii="宋体" w:hAnsi="宋体" w:eastAsia="宋体" w:cs="Times New Roman"/>
          <w:kern w:val="2"/>
          <w:sz w:val="21"/>
        </w:rPr>
        <w:t xml:space="preserve">是否涉及绿色产品： </w:t>
      </w:r>
    </w:p>
    <w:p w14:paraId="5E46A7FD">
      <w:pPr>
        <w:pStyle w:val="542"/>
        <w:ind w:firstLine="420" w:firstLineChars="0"/>
        <w:rPr>
          <w:rFonts w:ascii="宋体" w:hAnsi="宋体" w:eastAsia="宋体"/>
          <w:u w:val="single"/>
        </w:rPr>
      </w:pPr>
      <w:r>
        <w:rPr>
          <w:rFonts w:hint="eastAsia" w:ascii="宋体" w:hAnsi="宋体" w:eastAsia="宋体" w:cs="Times New Roman"/>
          <w:kern w:val="2"/>
          <w:sz w:val="21"/>
        </w:rPr>
        <w:t xml:space="preserve">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是，绿色产品政府采购相关政策确定的底级品目名称：</w:t>
      </w:r>
      <w:r>
        <w:rPr>
          <w:rFonts w:hint="eastAsia" w:ascii="宋体" w:hAnsi="宋体" w:eastAsia="宋体"/>
          <w:u w:val="single"/>
        </w:rPr>
        <w:t xml:space="preserve">         </w:t>
      </w:r>
    </w:p>
    <w:p w14:paraId="6F3F5F85">
      <w:pPr>
        <w:tabs>
          <w:tab w:val="left" w:pos="740"/>
        </w:tabs>
        <w:adjustRightInd w:val="0"/>
        <w:snapToGrid w:val="0"/>
        <w:spacing w:line="400" w:lineRule="exact"/>
        <w:ind w:firstLine="420"/>
        <w:rPr>
          <w:rFonts w:ascii="宋体" w:hAnsi="宋体"/>
          <w:iCs/>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强制采购       </w:t>
      </w:r>
      <w:r>
        <w:rPr>
          <w:rFonts w:hint="eastAsia" w:ascii="宋体" w:hAnsi="宋体"/>
          <w:iCs/>
          <w:szCs w:val="21"/>
        </w:rPr>
        <w:sym w:font="Wingdings" w:char="00A8"/>
      </w:r>
      <w:r>
        <w:rPr>
          <w:rFonts w:hint="eastAsia" w:ascii="宋体" w:hAnsi="宋体"/>
          <w:iCs/>
          <w:szCs w:val="21"/>
        </w:rPr>
        <w:t xml:space="preserve">优先采购    </w:t>
      </w:r>
    </w:p>
    <w:p w14:paraId="5CA6043D">
      <w:pPr>
        <w:pStyle w:val="542"/>
        <w:ind w:firstLine="420" w:firstLineChars="0"/>
        <w:rPr>
          <w:rFonts w:ascii="宋体" w:hAnsi="宋体"/>
          <w:sz w:val="21"/>
        </w:rPr>
      </w:pPr>
      <w:r>
        <w:rPr>
          <w:rFonts w:hint="eastAsia" w:ascii="宋体" w:hAnsi="宋体" w:eastAsia="宋体" w:cs="Times New Roman"/>
          <w:kern w:val="2"/>
          <w:sz w:val="21"/>
        </w:rPr>
        <w:t xml:space="preserve">     </w:t>
      </w:r>
      <w:r>
        <w:rPr>
          <w:rFonts w:hint="eastAsia" w:ascii="宋体" w:hAnsi="宋体" w:eastAsia="宋体" w:cs="Times New Roman"/>
          <w:kern w:val="2"/>
          <w:sz w:val="21"/>
        </w:rPr>
        <w:sym w:font="Wingdings" w:char="00A8"/>
      </w:r>
      <w:r>
        <w:rPr>
          <w:rFonts w:hint="eastAsia" w:ascii="宋体" w:hAnsi="宋体" w:eastAsia="宋体" w:cs="Times New Roman"/>
          <w:kern w:val="2"/>
          <w:sz w:val="21"/>
        </w:rPr>
        <w:t>否</w:t>
      </w:r>
    </w:p>
    <w:p w14:paraId="0C84A93D">
      <w:pPr>
        <w:adjustRightInd w:val="0"/>
        <w:snapToGrid w:val="0"/>
        <w:spacing w:line="400" w:lineRule="exact"/>
        <w:ind w:firstLine="420"/>
        <w:rPr>
          <w:rFonts w:ascii="宋体" w:hAnsi="宋体"/>
          <w:szCs w:val="21"/>
        </w:rPr>
      </w:pPr>
      <w:r>
        <w:rPr>
          <w:rFonts w:hint="eastAsia" w:ascii="宋体" w:hAnsi="宋体"/>
          <w:szCs w:val="21"/>
        </w:rPr>
        <w:t xml:space="preserve">    （1</w:t>
      </w:r>
      <w:r>
        <w:rPr>
          <w:rFonts w:ascii="宋体" w:hAnsi="宋体"/>
          <w:szCs w:val="21"/>
          <w:lang w:val="en"/>
        </w:rPr>
        <w:t>1</w:t>
      </w:r>
      <w:r>
        <w:rPr>
          <w:rFonts w:hint="eastAsia" w:ascii="宋体" w:hAnsi="宋体"/>
          <w:szCs w:val="21"/>
        </w:rPr>
        <w:t>）涉及商品包装和快递包装的，是否参考《商品包装政府采购需求标准（试行）》、《快递包装政府采购需求标准（试行）》明确产品及相关快递服务的具体包装要求：</w:t>
      </w:r>
    </w:p>
    <w:p w14:paraId="73D12797">
      <w:pPr>
        <w:adjustRightInd w:val="0"/>
        <w:snapToGrid w:val="0"/>
        <w:spacing w:line="400" w:lineRule="exact"/>
        <w:ind w:firstLine="840" w:firstLineChars="400"/>
        <w:rPr>
          <w:rFonts w:ascii="宋体" w:hAnsi="宋体"/>
          <w:szCs w:val="21"/>
        </w:rPr>
      </w:pPr>
      <w:r>
        <w:rPr>
          <w:rFonts w:hint="eastAsia" w:ascii="宋体" w:hAnsi="宋体"/>
          <w:szCs w:val="21"/>
        </w:rPr>
        <w:sym w:font="Wingdings" w:char="00A8"/>
      </w:r>
      <w:r>
        <w:rPr>
          <w:rFonts w:hint="eastAsia" w:ascii="宋体" w:hAnsi="宋体"/>
          <w:szCs w:val="21"/>
        </w:rPr>
        <w:t xml:space="preserve">是       </w:t>
      </w:r>
      <w:r>
        <w:rPr>
          <w:rFonts w:hint="eastAsia" w:ascii="宋体" w:hAnsi="宋体"/>
          <w:szCs w:val="21"/>
        </w:rPr>
        <w:sym w:font="Wingdings" w:char="00A8"/>
      </w:r>
      <w:r>
        <w:rPr>
          <w:rFonts w:hint="eastAsia" w:ascii="宋体" w:hAnsi="宋体"/>
          <w:szCs w:val="21"/>
        </w:rPr>
        <w:t xml:space="preserve">否      </w:t>
      </w:r>
      <w:r>
        <w:rPr>
          <w:rFonts w:hint="eastAsia" w:ascii="宋体" w:hAnsi="宋体"/>
          <w:szCs w:val="21"/>
        </w:rPr>
        <w:sym w:font="Wingdings" w:char="00A8"/>
      </w:r>
      <w:r>
        <w:rPr>
          <w:rFonts w:hint="eastAsia" w:ascii="宋体" w:hAnsi="宋体"/>
          <w:szCs w:val="21"/>
        </w:rPr>
        <w:t>不涉及</w:t>
      </w:r>
    </w:p>
    <w:p w14:paraId="1395A938">
      <w:pPr>
        <w:numPr>
          <w:ilvl w:val="0"/>
          <w:numId w:val="14"/>
        </w:numPr>
        <w:adjustRightInd w:val="0"/>
        <w:snapToGrid w:val="0"/>
        <w:spacing w:line="400" w:lineRule="exact"/>
        <w:ind w:firstLine="422" w:firstLineChars="200"/>
        <w:rPr>
          <w:rFonts w:ascii="宋体" w:hAnsi="宋体"/>
          <w:b/>
          <w:szCs w:val="21"/>
        </w:rPr>
      </w:pPr>
      <w:r>
        <w:rPr>
          <w:rFonts w:hint="eastAsia" w:ascii="宋体" w:hAnsi="宋体"/>
          <w:b/>
          <w:szCs w:val="21"/>
        </w:rPr>
        <w:t>合同金额</w:t>
      </w:r>
    </w:p>
    <w:p w14:paraId="744864F4">
      <w:pPr>
        <w:adjustRightInd w:val="0"/>
        <w:snapToGrid w:val="0"/>
        <w:spacing w:line="400" w:lineRule="exact"/>
        <w:ind w:firstLine="420" w:firstLineChars="200"/>
        <w:rPr>
          <w:rFonts w:ascii="宋体" w:hAnsi="宋体"/>
          <w:szCs w:val="21"/>
        </w:rPr>
      </w:pPr>
      <w:r>
        <w:rPr>
          <w:rFonts w:hint="eastAsia" w:ascii="宋体" w:hAnsi="宋体"/>
          <w:szCs w:val="21"/>
        </w:rPr>
        <w:t>（1）合同金额小写：</w:t>
      </w:r>
      <w:r>
        <w:rPr>
          <w:rFonts w:hint="eastAsia" w:ascii="宋体" w:hAnsi="宋体"/>
          <w:szCs w:val="21"/>
          <w:u w:val="single"/>
        </w:rPr>
        <w:t xml:space="preserve">                           </w:t>
      </w:r>
    </w:p>
    <w:p w14:paraId="784B2299">
      <w:pPr>
        <w:adjustRightInd w:val="0"/>
        <w:snapToGrid w:val="0"/>
        <w:spacing w:line="400" w:lineRule="exact"/>
        <w:ind w:firstLine="420"/>
        <w:rPr>
          <w:rFonts w:ascii="宋体" w:hAnsi="宋体"/>
          <w:szCs w:val="21"/>
          <w:u w:val="single"/>
        </w:rPr>
      </w:pPr>
      <w:r>
        <w:rPr>
          <w:rFonts w:hint="eastAsia" w:ascii="宋体" w:hAnsi="宋体"/>
          <w:szCs w:val="21"/>
        </w:rPr>
        <w:t xml:space="preserve">                 大写：</w:t>
      </w:r>
      <w:r>
        <w:rPr>
          <w:rFonts w:hint="eastAsia" w:ascii="宋体" w:hAnsi="宋体"/>
          <w:szCs w:val="21"/>
          <w:u w:val="single"/>
        </w:rPr>
        <w:t xml:space="preserve">                           </w:t>
      </w:r>
    </w:p>
    <w:p w14:paraId="6F98C946">
      <w:pPr>
        <w:adjustRightInd w:val="0"/>
        <w:snapToGrid w:val="0"/>
        <w:spacing w:line="400" w:lineRule="exact"/>
        <w:ind w:firstLine="420"/>
        <w:rPr>
          <w:rFonts w:ascii="宋体" w:hAnsi="宋体"/>
          <w:szCs w:val="21"/>
        </w:rPr>
      </w:pPr>
      <w:r>
        <w:rPr>
          <w:rFonts w:hint="eastAsia" w:ascii="宋体" w:hAnsi="宋体"/>
          <w:szCs w:val="21"/>
        </w:rPr>
        <w:t xml:space="preserve">         分包金额（如有）小写：</w:t>
      </w:r>
      <w:r>
        <w:rPr>
          <w:rFonts w:hint="eastAsia" w:ascii="宋体" w:hAnsi="宋体"/>
          <w:szCs w:val="21"/>
          <w:u w:val="single"/>
        </w:rPr>
        <w:t xml:space="preserve">                   </w:t>
      </w:r>
    </w:p>
    <w:p w14:paraId="2828AFA2">
      <w:pPr>
        <w:adjustRightInd w:val="0"/>
        <w:snapToGrid w:val="0"/>
        <w:spacing w:line="400" w:lineRule="exact"/>
        <w:ind w:firstLine="420"/>
        <w:rPr>
          <w:rFonts w:ascii="宋体" w:hAnsi="宋体"/>
          <w:szCs w:val="21"/>
          <w:u w:val="single"/>
        </w:rPr>
      </w:pPr>
      <w:r>
        <w:rPr>
          <w:rFonts w:hint="eastAsia" w:ascii="宋体" w:hAnsi="宋体"/>
          <w:szCs w:val="21"/>
        </w:rPr>
        <w:t xml:space="preserve">                     大写：</w:t>
      </w:r>
      <w:r>
        <w:rPr>
          <w:rFonts w:hint="eastAsia" w:ascii="宋体" w:hAnsi="宋体"/>
          <w:szCs w:val="21"/>
          <w:u w:val="single"/>
        </w:rPr>
        <w:t xml:space="preserve">                       </w:t>
      </w:r>
    </w:p>
    <w:p w14:paraId="453D9448">
      <w:pPr>
        <w:adjustRightInd w:val="0"/>
        <w:snapToGrid w:val="0"/>
        <w:spacing w:line="400" w:lineRule="exact"/>
        <w:ind w:firstLine="420"/>
        <w:rPr>
          <w:rFonts w:ascii="宋体" w:hAnsi="宋体"/>
          <w:szCs w:val="21"/>
        </w:rPr>
      </w:pPr>
      <w:r>
        <w:rPr>
          <w:rFonts w:hint="eastAsia" w:ascii="宋体" w:hAnsi="宋体"/>
          <w:szCs w:val="21"/>
        </w:rPr>
        <w:t xml:space="preserve">    （注：固定单价合同应填写单价和最高限价）</w:t>
      </w:r>
    </w:p>
    <w:p w14:paraId="052C09B7">
      <w:pPr>
        <w:adjustRightInd w:val="0"/>
        <w:snapToGrid w:val="0"/>
        <w:spacing w:line="400" w:lineRule="exact"/>
        <w:ind w:firstLine="420"/>
        <w:rPr>
          <w:rFonts w:ascii="宋体" w:hAnsi="宋体"/>
          <w:szCs w:val="21"/>
        </w:rPr>
      </w:pPr>
      <w:r>
        <w:rPr>
          <w:rFonts w:hint="eastAsia" w:ascii="宋体" w:hAnsi="宋体"/>
          <w:szCs w:val="21"/>
        </w:rPr>
        <w:t xml:space="preserve">    （2）合同定价方式（采用组合定价方式的，可以勾选多项）：</w:t>
      </w:r>
    </w:p>
    <w:p w14:paraId="7CEFDAD1">
      <w:pPr>
        <w:adjustRightInd w:val="0"/>
        <w:snapToGrid w:val="0"/>
        <w:spacing w:line="400" w:lineRule="exact"/>
        <w:ind w:firstLine="420" w:firstLineChars="200"/>
        <w:rPr>
          <w:rFonts w:ascii="宋体" w:hAnsi="宋体"/>
          <w:szCs w:val="21"/>
        </w:rPr>
      </w:pPr>
      <w:r>
        <w:rPr>
          <w:rFonts w:hint="eastAsia" w:ascii="宋体" w:hAnsi="宋体"/>
          <w:iCs/>
          <w:szCs w:val="21"/>
        </w:rPr>
        <w:t xml:space="preserve">  </w:t>
      </w:r>
      <w:r>
        <w:rPr>
          <w:rFonts w:hint="eastAsia" w:ascii="宋体" w:hAnsi="宋体"/>
          <w:iCs/>
          <w:szCs w:val="21"/>
        </w:rPr>
        <w:sym w:font="Wingdings" w:char="00A8"/>
      </w:r>
      <w:r>
        <w:rPr>
          <w:rFonts w:hint="eastAsia" w:ascii="宋体" w:hAnsi="宋体"/>
          <w:iCs/>
          <w:szCs w:val="21"/>
        </w:rPr>
        <w:t xml:space="preserve">固定总价 </w:t>
      </w:r>
      <w:r>
        <w:rPr>
          <w:rFonts w:hint="eastAsia" w:ascii="宋体" w:hAnsi="宋体"/>
          <w:iCs/>
          <w:szCs w:val="21"/>
        </w:rPr>
        <w:sym w:font="Wingdings" w:char="00A8"/>
      </w:r>
      <w:r>
        <w:rPr>
          <w:rFonts w:hint="eastAsia" w:ascii="宋体" w:hAnsi="宋体"/>
          <w:iCs/>
          <w:szCs w:val="21"/>
        </w:rPr>
        <w:t xml:space="preserve">固定单价 </w:t>
      </w:r>
      <w:r>
        <w:rPr>
          <w:rFonts w:hint="eastAsia" w:ascii="宋体" w:hAnsi="宋体"/>
          <w:iCs/>
          <w:szCs w:val="21"/>
        </w:rPr>
        <w:sym w:font="Wingdings" w:char="00A8"/>
      </w:r>
      <w:r>
        <w:rPr>
          <w:rFonts w:hint="eastAsia" w:ascii="宋体" w:hAnsi="宋体"/>
          <w:iCs/>
          <w:szCs w:val="21"/>
        </w:rPr>
        <w:t xml:space="preserve">固定费率 </w:t>
      </w:r>
      <w:r>
        <w:rPr>
          <w:rFonts w:hint="eastAsia" w:ascii="宋体" w:hAnsi="宋体"/>
          <w:iCs/>
          <w:szCs w:val="21"/>
        </w:rPr>
        <w:sym w:font="Wingdings" w:char="00A8"/>
      </w:r>
      <w:r>
        <w:rPr>
          <w:rFonts w:hint="eastAsia" w:ascii="宋体" w:hAnsi="宋体"/>
          <w:iCs/>
          <w:szCs w:val="21"/>
        </w:rPr>
        <w:t xml:space="preserve">成本补偿 </w:t>
      </w:r>
      <w:r>
        <w:rPr>
          <w:rFonts w:hint="eastAsia" w:ascii="宋体" w:hAnsi="宋体"/>
          <w:iCs/>
          <w:szCs w:val="21"/>
        </w:rPr>
        <w:sym w:font="Wingdings" w:char="00A8"/>
      </w:r>
      <w:r>
        <w:rPr>
          <w:rFonts w:hint="eastAsia" w:ascii="宋体" w:hAnsi="宋体"/>
          <w:iCs/>
          <w:szCs w:val="21"/>
        </w:rPr>
        <w:t xml:space="preserve">绩效激励 </w:t>
      </w:r>
      <w:r>
        <w:rPr>
          <w:rFonts w:hint="eastAsia" w:ascii="宋体" w:hAnsi="宋体"/>
          <w:iCs/>
          <w:szCs w:val="21"/>
        </w:rPr>
        <w:sym w:font="Wingdings" w:char="00A8"/>
      </w:r>
      <w:r>
        <w:rPr>
          <w:rFonts w:hint="eastAsia" w:ascii="宋体" w:hAnsi="宋体"/>
          <w:iCs/>
          <w:szCs w:val="21"/>
        </w:rPr>
        <w:t>其他</w:t>
      </w:r>
      <w:r>
        <w:rPr>
          <w:rFonts w:hint="eastAsia" w:ascii="宋体" w:hAnsi="宋体"/>
          <w:szCs w:val="21"/>
          <w:u w:val="single"/>
        </w:rPr>
        <w:t xml:space="preserve">       </w:t>
      </w:r>
    </w:p>
    <w:p w14:paraId="1CB86EA7">
      <w:pPr>
        <w:pStyle w:val="473"/>
        <w:spacing w:line="400" w:lineRule="exact"/>
      </w:pPr>
      <w:r>
        <w:rPr>
          <w:rFonts w:hint="eastAsia" w:ascii="宋体" w:hAnsi="宋体"/>
        </w:rPr>
        <w:t>（3）付款方式（按项目实际勾选填写）：</w:t>
      </w:r>
    </w:p>
    <w:p w14:paraId="78805C77">
      <w:pPr>
        <w:adjustRightInd w:val="0"/>
        <w:snapToGrid w:val="0"/>
        <w:spacing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全额付款：</w:t>
      </w:r>
      <w:r>
        <w:rPr>
          <w:rFonts w:hint="eastAsia" w:ascii="宋体" w:hAnsi="宋体"/>
          <w:szCs w:val="21"/>
          <w:u w:val="single"/>
        </w:rPr>
        <w:t xml:space="preserve">     （应明确一次性支付合同款项的条件）                    </w:t>
      </w:r>
    </w:p>
    <w:p w14:paraId="7EB357ED">
      <w:pPr>
        <w:snapToGrid w:val="0"/>
        <w:spacing w:line="400" w:lineRule="exact"/>
        <w:ind w:firstLine="630" w:firstLineChars="300"/>
      </w:pPr>
      <w:r>
        <w:rPr>
          <w:rFonts w:hint="eastAsia" w:ascii="宋体" w:hAnsi="宋体"/>
          <w:szCs w:val="21"/>
        </w:rPr>
        <w:sym w:font="Wingdings" w:char="00A8"/>
      </w:r>
      <w:r>
        <w:rPr>
          <w:rFonts w:hint="eastAsia" w:ascii="宋体" w:hAnsi="宋体"/>
          <w:szCs w:val="21"/>
        </w:rPr>
        <w:t>分期付款：</w:t>
      </w:r>
      <w:r>
        <w:rPr>
          <w:rFonts w:hint="eastAsia" w:ascii="宋体" w:hAnsi="宋体"/>
          <w:szCs w:val="21"/>
          <w:u w:val="single"/>
        </w:rPr>
        <w:t xml:space="preserve">  （应明确分期支付合同款项的各期比例和支付条件，各期支付条件应与分期履约验收情况挂钩） </w:t>
      </w:r>
      <w:r>
        <w:rPr>
          <w:rFonts w:hint="eastAsia" w:ascii="宋体" w:hAnsi="宋体"/>
          <w:szCs w:val="21"/>
        </w:rPr>
        <w:t>，其中涉及预付款的：</w:t>
      </w:r>
      <w:r>
        <w:rPr>
          <w:rFonts w:hint="eastAsia" w:ascii="宋体" w:hAnsi="宋体"/>
          <w:szCs w:val="21"/>
          <w:u w:val="single"/>
        </w:rPr>
        <w:t xml:space="preserve"> （应明确预付款的支付比例和支付条件） </w:t>
      </w:r>
    </w:p>
    <w:p w14:paraId="29CB294C">
      <w:pPr>
        <w:adjustRightInd w:val="0"/>
        <w:snapToGrid w:val="0"/>
        <w:spacing w:line="400" w:lineRule="exact"/>
        <w:ind w:firstLine="630" w:firstLineChars="300"/>
        <w:rPr>
          <w:rFonts w:ascii="宋体" w:hAnsi="宋体"/>
          <w:szCs w:val="21"/>
          <w:u w:val="single"/>
        </w:rPr>
      </w:pPr>
      <w:r>
        <w:rPr>
          <w:rFonts w:hint="eastAsia" w:ascii="宋体" w:hAnsi="宋体"/>
          <w:szCs w:val="21"/>
        </w:rPr>
        <w:sym w:font="Wingdings" w:char="00A8"/>
      </w:r>
      <w:r>
        <w:rPr>
          <w:rFonts w:hint="eastAsia" w:ascii="宋体" w:hAnsi="宋体"/>
          <w:szCs w:val="21"/>
        </w:rPr>
        <w:t>成本补偿：</w:t>
      </w:r>
      <w:r>
        <w:rPr>
          <w:rFonts w:hint="eastAsia" w:ascii="宋体" w:hAnsi="宋体"/>
          <w:szCs w:val="21"/>
          <w:u w:val="single"/>
        </w:rPr>
        <w:t xml:space="preserve">      （应明确按照成本补偿方式的支付方式和支付条件）   </w:t>
      </w:r>
    </w:p>
    <w:p w14:paraId="54950633">
      <w:pPr>
        <w:adjustRightInd w:val="0"/>
        <w:snapToGrid w:val="0"/>
        <w:spacing w:line="400" w:lineRule="exact"/>
        <w:ind w:firstLine="630" w:firstLineChars="300"/>
        <w:rPr>
          <w:rFonts w:ascii="宋体" w:hAnsi="宋体"/>
          <w:szCs w:val="21"/>
        </w:rPr>
      </w:pPr>
      <w:r>
        <w:rPr>
          <w:rFonts w:hint="eastAsia" w:ascii="宋体" w:hAnsi="宋体"/>
          <w:szCs w:val="21"/>
        </w:rPr>
        <w:sym w:font="Wingdings" w:char="00A8"/>
      </w:r>
      <w:r>
        <w:rPr>
          <w:rFonts w:hint="eastAsia" w:ascii="宋体" w:hAnsi="宋体"/>
          <w:szCs w:val="21"/>
        </w:rPr>
        <w:t>绩效激励：</w:t>
      </w:r>
      <w:r>
        <w:rPr>
          <w:rFonts w:hint="eastAsia" w:ascii="宋体" w:hAnsi="宋体"/>
          <w:szCs w:val="21"/>
          <w:u w:val="single"/>
        </w:rPr>
        <w:t xml:space="preserve">      （应明确按照绩效激励方式的支付方式和支付条件）   </w:t>
      </w:r>
    </w:p>
    <w:p w14:paraId="2FF4B55D">
      <w:pPr>
        <w:numPr>
          <w:ilvl w:val="0"/>
          <w:numId w:val="14"/>
        </w:numPr>
        <w:adjustRightInd w:val="0"/>
        <w:snapToGrid w:val="0"/>
        <w:spacing w:line="400" w:lineRule="exact"/>
        <w:ind w:firstLine="422" w:firstLineChars="200"/>
        <w:rPr>
          <w:rFonts w:ascii="宋体" w:hAnsi="宋体"/>
          <w:b/>
          <w:szCs w:val="21"/>
          <w:u w:val="single"/>
        </w:rPr>
      </w:pPr>
      <w:r>
        <w:rPr>
          <w:rFonts w:hint="eastAsia" w:ascii="宋体" w:hAnsi="宋体"/>
          <w:b/>
          <w:szCs w:val="21"/>
        </w:rPr>
        <w:t>合同履行</w:t>
      </w:r>
    </w:p>
    <w:p w14:paraId="00CBEBAF">
      <w:pPr>
        <w:adjustRightInd w:val="0"/>
        <w:snapToGrid w:val="0"/>
        <w:spacing w:line="400" w:lineRule="exact"/>
        <w:ind w:firstLine="420" w:firstLineChars="200"/>
        <w:rPr>
          <w:rFonts w:ascii="宋体" w:hAnsi="宋体" w:cs="宋体"/>
          <w:szCs w:val="21"/>
        </w:rPr>
      </w:pPr>
      <w:r>
        <w:rPr>
          <w:rFonts w:hint="eastAsia" w:ascii="宋体" w:hAnsi="宋体" w:cs="宋体"/>
          <w:szCs w:val="21"/>
        </w:rPr>
        <w:t>（1）起始日期：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日，完成日期：</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w:t>
      </w:r>
    </w:p>
    <w:p w14:paraId="053701B1">
      <w:pPr>
        <w:adjustRightInd w:val="0"/>
        <w:snapToGrid w:val="0"/>
        <w:spacing w:line="400" w:lineRule="exact"/>
        <w:ind w:firstLine="420" w:firstLineChars="200"/>
        <w:rPr>
          <w:rFonts w:ascii="宋体" w:hAnsi="宋体" w:cs="宋体"/>
          <w:szCs w:val="21"/>
          <w:u w:val="single"/>
        </w:rPr>
      </w:pPr>
      <w:r>
        <w:rPr>
          <w:rFonts w:hint="eastAsia" w:ascii="宋体" w:hAnsi="宋体" w:cs="宋体"/>
          <w:szCs w:val="21"/>
        </w:rPr>
        <w:t>（2）履约地点</w:t>
      </w:r>
      <w:r>
        <w:rPr>
          <w:rFonts w:hint="eastAsia" w:ascii="宋体" w:hAnsi="宋体" w:cs="宋体"/>
          <w:bCs/>
          <w:szCs w:val="21"/>
        </w:rPr>
        <w:t>：</w:t>
      </w:r>
      <w:r>
        <w:rPr>
          <w:rFonts w:hint="eastAsia" w:ascii="宋体" w:hAnsi="宋体" w:cs="宋体"/>
          <w:szCs w:val="21"/>
          <w:u w:val="single"/>
        </w:rPr>
        <w:t xml:space="preserve">                             </w:t>
      </w:r>
    </w:p>
    <w:p w14:paraId="5BECC451">
      <w:pPr>
        <w:adjustRightInd w:val="0"/>
        <w:snapToGrid w:val="0"/>
        <w:spacing w:line="400" w:lineRule="exact"/>
        <w:ind w:firstLine="420" w:firstLineChars="200"/>
        <w:rPr>
          <w:rFonts w:ascii="宋体" w:hAnsi="宋体" w:cs="宋体"/>
          <w:szCs w:val="21"/>
        </w:rPr>
      </w:pPr>
      <w:r>
        <w:rPr>
          <w:rFonts w:hint="eastAsia" w:ascii="宋体" w:hAnsi="宋体" w:cs="宋体"/>
          <w:bCs/>
          <w:szCs w:val="21"/>
        </w:rPr>
        <w:t>（3）履约担保：</w:t>
      </w:r>
      <w:r>
        <w:rPr>
          <w:rFonts w:hint="eastAsia" w:ascii="宋体" w:hAnsi="宋体" w:cs="宋体"/>
        </w:rPr>
        <w:t>是否收取履约保证金：</w:t>
      </w:r>
      <w:r>
        <w:rPr>
          <w:rFonts w:hint="eastAsia" w:ascii="宋体" w:hAnsi="宋体" w:cs="宋体"/>
          <w:szCs w:val="21"/>
        </w:rPr>
        <w:sym w:font="Wingdings" w:char="00A8"/>
      </w:r>
      <w:r>
        <w:rPr>
          <w:rFonts w:hint="eastAsia" w:ascii="宋体" w:hAnsi="宋体" w:cs="宋体"/>
          <w:szCs w:val="21"/>
        </w:rPr>
        <w:t xml:space="preserve">是    </w:t>
      </w:r>
      <w:r>
        <w:rPr>
          <w:rFonts w:hint="eastAsia" w:ascii="宋体" w:hAnsi="宋体" w:cs="宋体"/>
          <w:szCs w:val="21"/>
        </w:rPr>
        <w:sym w:font="Wingdings" w:char="00A8"/>
      </w:r>
      <w:r>
        <w:rPr>
          <w:rFonts w:hint="eastAsia" w:ascii="宋体" w:hAnsi="宋体" w:cs="宋体"/>
          <w:szCs w:val="21"/>
        </w:rPr>
        <w:t>否</w:t>
      </w:r>
    </w:p>
    <w:p w14:paraId="03415C0B">
      <w:pPr>
        <w:pStyle w:val="542"/>
        <w:rPr>
          <w:rFonts w:ascii="宋体" w:hAnsi="宋体" w:eastAsia="宋体" w:cs="宋体"/>
          <w:sz w:val="21"/>
        </w:rPr>
      </w:pPr>
      <w:r>
        <w:rPr>
          <w:rFonts w:hint="eastAsia" w:ascii="宋体" w:hAnsi="宋体" w:cs="宋体"/>
          <w:bCs/>
        </w:rPr>
        <w:t xml:space="preserve">  </w:t>
      </w:r>
      <w:r>
        <w:rPr>
          <w:rFonts w:hint="eastAsia" w:ascii="宋体" w:hAnsi="宋体" w:eastAsia="宋体" w:cs="宋体"/>
          <w:sz w:val="21"/>
        </w:rPr>
        <w:t xml:space="preserve">  收取履约保证金形式：</w:t>
      </w:r>
      <w:r>
        <w:rPr>
          <w:rFonts w:hint="eastAsia" w:ascii="宋体" w:hAnsi="宋体" w:eastAsia="宋体" w:cs="宋体"/>
          <w:bCs/>
          <w:sz w:val="21"/>
          <w:u w:val="single"/>
        </w:rPr>
        <w:t xml:space="preserve">                            </w:t>
      </w:r>
    </w:p>
    <w:p w14:paraId="35A9FEF3">
      <w:pPr>
        <w:pStyle w:val="542"/>
        <w:ind w:firstLine="420"/>
        <w:rPr>
          <w:rFonts w:ascii="宋体" w:hAnsi="宋体" w:eastAsia="宋体" w:cs="宋体"/>
          <w:sz w:val="21"/>
        </w:rPr>
      </w:pPr>
      <w:r>
        <w:rPr>
          <w:rFonts w:hint="eastAsia" w:ascii="宋体" w:hAnsi="宋体" w:eastAsia="宋体" w:cs="宋体"/>
          <w:sz w:val="21"/>
        </w:rPr>
        <w:t xml:space="preserve">    收取履约保证金金额：</w:t>
      </w:r>
      <w:r>
        <w:rPr>
          <w:rFonts w:hint="eastAsia" w:ascii="宋体" w:hAnsi="宋体" w:eastAsia="宋体" w:cs="宋体"/>
          <w:bCs/>
          <w:sz w:val="21"/>
          <w:u w:val="single"/>
        </w:rPr>
        <w:t xml:space="preserve">                            </w:t>
      </w:r>
    </w:p>
    <w:p w14:paraId="0706034B">
      <w:pPr>
        <w:snapToGrid w:val="0"/>
        <w:spacing w:line="400" w:lineRule="exact"/>
        <w:ind w:firstLine="420" w:firstLineChars="200"/>
        <w:rPr>
          <w:rFonts w:ascii="宋体" w:hAnsi="宋体" w:cs="宋体"/>
        </w:rPr>
      </w:pPr>
      <w:r>
        <w:rPr>
          <w:rFonts w:hint="eastAsia" w:ascii="宋体" w:hAnsi="宋体" w:cs="宋体"/>
          <w:bCs/>
          <w:szCs w:val="21"/>
        </w:rPr>
        <w:t xml:space="preserve">    履约担保期限：</w:t>
      </w:r>
      <w:r>
        <w:rPr>
          <w:rFonts w:hint="eastAsia" w:ascii="宋体" w:hAnsi="宋体" w:cs="宋体"/>
          <w:bCs/>
          <w:szCs w:val="21"/>
          <w:u w:val="single"/>
        </w:rPr>
        <w:t xml:space="preserve">                                  </w:t>
      </w:r>
    </w:p>
    <w:p w14:paraId="2877779F">
      <w:pPr>
        <w:adjustRightInd w:val="0"/>
        <w:snapToGrid w:val="0"/>
        <w:spacing w:line="400" w:lineRule="exact"/>
        <w:ind w:firstLine="420" w:firstLineChars="200"/>
        <w:rPr>
          <w:rFonts w:ascii="宋体" w:hAnsi="宋体" w:cs="宋体"/>
          <w:bCs/>
          <w:szCs w:val="21"/>
        </w:rPr>
      </w:pPr>
      <w:r>
        <w:rPr>
          <w:rFonts w:hint="eastAsia" w:ascii="宋体" w:hAnsi="宋体" w:cs="宋体"/>
          <w:bCs/>
          <w:szCs w:val="21"/>
        </w:rPr>
        <w:t>（4）分期履行要求：</w:t>
      </w:r>
      <w:r>
        <w:rPr>
          <w:rFonts w:hint="eastAsia" w:ascii="宋体" w:hAnsi="宋体" w:cs="宋体"/>
          <w:bCs/>
          <w:szCs w:val="21"/>
          <w:u w:val="single"/>
        </w:rPr>
        <w:t xml:space="preserve">                                                        </w:t>
      </w:r>
    </w:p>
    <w:p w14:paraId="23F8850B">
      <w:pPr>
        <w:adjustRightInd w:val="0"/>
        <w:snapToGrid w:val="0"/>
        <w:spacing w:line="400" w:lineRule="exact"/>
        <w:ind w:firstLine="420" w:firstLineChars="200"/>
        <w:rPr>
          <w:rFonts w:ascii="宋体" w:hAnsi="宋体" w:cs="宋体"/>
          <w:szCs w:val="21"/>
          <w:u w:val="single"/>
        </w:rPr>
      </w:pPr>
      <w:r>
        <w:rPr>
          <w:rFonts w:hint="eastAsia" w:ascii="宋体" w:hAnsi="宋体" w:cs="宋体"/>
          <w:bCs/>
          <w:szCs w:val="21"/>
        </w:rPr>
        <w:t>（5）风险处置措施和替代方案：</w:t>
      </w:r>
      <w:r>
        <w:rPr>
          <w:rFonts w:hint="eastAsia" w:ascii="宋体" w:hAnsi="宋体" w:cs="宋体"/>
          <w:color w:val="0000FF"/>
          <w:szCs w:val="21"/>
          <w:u w:val="single"/>
        </w:rPr>
        <w:t xml:space="preserve"> </w:t>
      </w:r>
      <w:r>
        <w:rPr>
          <w:rFonts w:hint="eastAsia" w:ascii="宋体" w:hAnsi="宋体" w:cs="宋体"/>
          <w:color w:val="000000"/>
          <w:szCs w:val="21"/>
          <w:u w:val="single"/>
        </w:rPr>
        <w:t xml:space="preserve">              </w:t>
      </w:r>
      <w:r>
        <w:rPr>
          <w:rFonts w:hint="eastAsia" w:ascii="宋体" w:hAnsi="宋体" w:cs="宋体"/>
          <w:szCs w:val="21"/>
          <w:u w:val="single"/>
        </w:rPr>
        <w:t xml:space="preserve">                                                </w:t>
      </w:r>
    </w:p>
    <w:p w14:paraId="23DF7D70">
      <w:pPr>
        <w:numPr>
          <w:ilvl w:val="0"/>
          <w:numId w:val="14"/>
        </w:numPr>
        <w:adjustRightInd w:val="0"/>
        <w:snapToGrid w:val="0"/>
        <w:spacing w:line="400" w:lineRule="exact"/>
        <w:ind w:firstLine="422" w:firstLineChars="200"/>
        <w:rPr>
          <w:rFonts w:ascii="宋体" w:hAnsi="宋体"/>
          <w:b/>
          <w:szCs w:val="21"/>
        </w:rPr>
      </w:pPr>
      <w:r>
        <w:rPr>
          <w:rFonts w:hint="eastAsia" w:ascii="宋体" w:hAnsi="宋体"/>
          <w:b/>
          <w:szCs w:val="21"/>
        </w:rPr>
        <w:t>合同验收</w:t>
      </w:r>
    </w:p>
    <w:p w14:paraId="75FD99EE">
      <w:pPr>
        <w:numPr>
          <w:ilvl w:val="0"/>
          <w:numId w:val="16"/>
        </w:numPr>
        <w:adjustRightInd w:val="0"/>
        <w:snapToGrid w:val="0"/>
        <w:spacing w:line="400" w:lineRule="exact"/>
        <w:ind w:firstLine="420" w:firstLineChars="200"/>
        <w:rPr>
          <w:rFonts w:ascii="宋体" w:hAnsi="宋体"/>
          <w:bCs/>
          <w:szCs w:val="21"/>
        </w:rPr>
      </w:pPr>
      <w:r>
        <w:rPr>
          <w:rFonts w:hint="eastAsia" w:ascii="宋体" w:hAnsi="宋体"/>
          <w:bCs/>
          <w:szCs w:val="21"/>
        </w:rPr>
        <w:t>验收组织方式：</w:t>
      </w:r>
      <w:r>
        <w:rPr>
          <w:rFonts w:hint="eastAsia" w:ascii="宋体" w:hAnsi="宋体" w:cs="宋体"/>
          <w:szCs w:val="21"/>
        </w:rPr>
        <w:sym w:font="Wingdings" w:char="00A8"/>
      </w:r>
      <w:r>
        <w:rPr>
          <w:rFonts w:hint="eastAsia" w:ascii="宋体" w:hAnsi="宋体"/>
          <w:bCs/>
          <w:szCs w:val="21"/>
        </w:rPr>
        <w:t xml:space="preserve">自行组织 </w:t>
      </w:r>
      <w:r>
        <w:rPr>
          <w:rFonts w:hint="eastAsia" w:ascii="宋体" w:hAnsi="宋体" w:cs="宋体"/>
          <w:szCs w:val="21"/>
        </w:rPr>
        <w:sym w:font="Wingdings" w:char="00A8"/>
      </w:r>
      <w:r>
        <w:rPr>
          <w:rFonts w:hint="eastAsia" w:ascii="宋体" w:hAnsi="宋体"/>
          <w:bCs/>
          <w:szCs w:val="21"/>
        </w:rPr>
        <w:t>委托第三方组织</w:t>
      </w:r>
    </w:p>
    <w:p w14:paraId="45B08966">
      <w:pPr>
        <w:adjustRightInd w:val="0"/>
        <w:snapToGrid w:val="0"/>
        <w:spacing w:line="400" w:lineRule="exact"/>
        <w:ind w:firstLine="420"/>
        <w:rPr>
          <w:rFonts w:ascii="宋体" w:hAnsi="宋体"/>
          <w:bCs/>
          <w:szCs w:val="21"/>
        </w:rPr>
      </w:pPr>
      <w:r>
        <w:rPr>
          <w:rFonts w:hint="eastAsia" w:ascii="宋体" w:hAnsi="宋体"/>
          <w:bCs/>
          <w:szCs w:val="21"/>
        </w:rPr>
        <w:t xml:space="preserve">         验收主体：</w:t>
      </w:r>
      <w:r>
        <w:rPr>
          <w:rFonts w:hint="eastAsia" w:ascii="宋体" w:hAnsi="宋体"/>
          <w:bCs/>
          <w:szCs w:val="21"/>
          <w:u w:val="single"/>
        </w:rPr>
        <w:t xml:space="preserve">                  </w:t>
      </w:r>
    </w:p>
    <w:p w14:paraId="17FCE4ED">
      <w:pPr>
        <w:adjustRightInd w:val="0"/>
        <w:snapToGrid w:val="0"/>
        <w:spacing w:line="400" w:lineRule="exact"/>
        <w:ind w:firstLine="420"/>
        <w:rPr>
          <w:rFonts w:ascii="宋体" w:hAnsi="宋体"/>
          <w:bCs/>
          <w:szCs w:val="21"/>
        </w:rPr>
      </w:pPr>
      <w:r>
        <w:rPr>
          <w:rFonts w:hint="eastAsia" w:ascii="宋体" w:hAnsi="宋体"/>
          <w:bCs/>
          <w:szCs w:val="21"/>
        </w:rPr>
        <w:t xml:space="preserve">        是否邀请本项目的其他供应商参加验收：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14:paraId="0ED27CAB">
      <w:pPr>
        <w:adjustRightInd w:val="0"/>
        <w:snapToGrid w:val="0"/>
        <w:spacing w:line="400" w:lineRule="exact"/>
        <w:ind w:firstLine="840" w:firstLineChars="400"/>
        <w:rPr>
          <w:rFonts w:ascii="宋体" w:hAnsi="宋体"/>
          <w:bCs/>
          <w:szCs w:val="21"/>
        </w:rPr>
      </w:pPr>
      <w:r>
        <w:rPr>
          <w:rFonts w:hint="eastAsia" w:ascii="宋体" w:hAnsi="宋体"/>
          <w:bCs/>
          <w:szCs w:val="21"/>
        </w:rPr>
        <w:t>是否邀请专家参加验收：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14:paraId="461DC1C9">
      <w:pPr>
        <w:adjustRightInd w:val="0"/>
        <w:snapToGrid w:val="0"/>
        <w:spacing w:line="400" w:lineRule="exact"/>
        <w:ind w:firstLine="840" w:firstLineChars="400"/>
        <w:rPr>
          <w:rFonts w:ascii="宋体" w:hAnsi="宋体"/>
          <w:bCs/>
          <w:szCs w:val="21"/>
        </w:rPr>
      </w:pPr>
      <w:r>
        <w:rPr>
          <w:rFonts w:hint="eastAsia" w:ascii="宋体" w:hAnsi="宋体"/>
          <w:bCs/>
          <w:szCs w:val="21"/>
        </w:rPr>
        <w:t>是否邀请服务对象参加验收：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14:paraId="78ACFE16">
      <w:pPr>
        <w:adjustRightInd w:val="0"/>
        <w:snapToGrid w:val="0"/>
        <w:spacing w:line="400" w:lineRule="exact"/>
        <w:ind w:firstLine="840" w:firstLineChars="400"/>
        <w:rPr>
          <w:rFonts w:ascii="宋体" w:hAnsi="宋体"/>
          <w:bCs/>
          <w:szCs w:val="21"/>
        </w:rPr>
      </w:pPr>
      <w:r>
        <w:rPr>
          <w:rFonts w:hint="eastAsia" w:ascii="宋体" w:hAnsi="宋体"/>
          <w:bCs/>
          <w:szCs w:val="21"/>
        </w:rPr>
        <w:t>是否邀请第三方检测机构参加验收：</w:t>
      </w:r>
      <w:r>
        <w:rPr>
          <w:rFonts w:hint="eastAsia" w:ascii="宋体" w:hAnsi="宋体" w:cs="宋体"/>
          <w:szCs w:val="21"/>
        </w:rPr>
        <w:sym w:font="Wingdings" w:char="00A8"/>
      </w:r>
      <w:r>
        <w:rPr>
          <w:rFonts w:hint="eastAsia" w:ascii="宋体" w:hAnsi="宋体"/>
          <w:bCs/>
          <w:szCs w:val="21"/>
        </w:rPr>
        <w:t xml:space="preserve">是  </w:t>
      </w:r>
      <w:r>
        <w:rPr>
          <w:rFonts w:hint="eastAsia" w:ascii="宋体" w:hAnsi="宋体" w:cs="宋体"/>
          <w:szCs w:val="21"/>
        </w:rPr>
        <w:sym w:font="Wingdings" w:char="00A8"/>
      </w:r>
      <w:r>
        <w:rPr>
          <w:rFonts w:hint="eastAsia" w:ascii="宋体" w:hAnsi="宋体"/>
          <w:bCs/>
          <w:szCs w:val="21"/>
        </w:rPr>
        <w:t>否</w:t>
      </w:r>
    </w:p>
    <w:p w14:paraId="6A25685F">
      <w:pPr>
        <w:adjustRightInd w:val="0"/>
        <w:snapToGrid w:val="0"/>
        <w:spacing w:line="400" w:lineRule="exact"/>
        <w:ind w:firstLine="840" w:firstLineChars="400"/>
        <w:rPr>
          <w:rFonts w:ascii="宋体" w:hAnsi="宋体"/>
          <w:bCs/>
          <w:szCs w:val="21"/>
        </w:rPr>
      </w:pPr>
      <w:r>
        <w:rPr>
          <w:rFonts w:hint="eastAsia" w:ascii="宋体" w:hAnsi="宋体"/>
          <w:bCs/>
          <w:szCs w:val="21"/>
        </w:rPr>
        <w:t>是否进行抽查检测：</w:t>
      </w:r>
      <w:r>
        <w:rPr>
          <w:rFonts w:hint="eastAsia" w:ascii="宋体" w:hAnsi="宋体" w:cs="宋体"/>
          <w:szCs w:val="21"/>
        </w:rPr>
        <w:sym w:font="Wingdings" w:char="00A8"/>
      </w:r>
      <w:r>
        <w:rPr>
          <w:rFonts w:hint="eastAsia" w:ascii="宋体" w:hAnsi="宋体"/>
          <w:bCs/>
          <w:szCs w:val="21"/>
        </w:rPr>
        <w:t>是，抽查比例：</w:t>
      </w:r>
      <w:r>
        <w:rPr>
          <w:rFonts w:hint="eastAsia" w:ascii="宋体" w:hAnsi="宋体"/>
          <w:bCs/>
          <w:szCs w:val="21"/>
          <w:u w:val="single"/>
        </w:rPr>
        <w:t xml:space="preserve">        </w:t>
      </w:r>
      <w:r>
        <w:rPr>
          <w:rFonts w:hint="eastAsia" w:ascii="宋体" w:hAnsi="宋体"/>
          <w:bCs/>
          <w:szCs w:val="21"/>
        </w:rPr>
        <w:t xml:space="preserve"> </w:t>
      </w:r>
      <w:r>
        <w:rPr>
          <w:rFonts w:hint="eastAsia" w:ascii="宋体" w:hAnsi="宋体" w:cs="宋体"/>
          <w:szCs w:val="21"/>
        </w:rPr>
        <w:sym w:font="Wingdings" w:char="00A8"/>
      </w:r>
      <w:r>
        <w:rPr>
          <w:rFonts w:hint="eastAsia" w:ascii="宋体" w:hAnsi="宋体"/>
          <w:bCs/>
          <w:szCs w:val="21"/>
        </w:rPr>
        <w:t>否</w:t>
      </w:r>
    </w:p>
    <w:p w14:paraId="1933FBAD">
      <w:pPr>
        <w:adjustRightInd w:val="0"/>
        <w:snapToGrid w:val="0"/>
        <w:spacing w:line="400" w:lineRule="exact"/>
        <w:ind w:firstLine="840" w:firstLineChars="400"/>
        <w:rPr>
          <w:rFonts w:ascii="宋体" w:hAnsi="宋体"/>
          <w:bCs/>
          <w:szCs w:val="21"/>
          <w:u w:val="single"/>
        </w:rPr>
      </w:pPr>
      <w:r>
        <w:rPr>
          <w:rFonts w:hint="eastAsia" w:ascii="宋体" w:hAnsi="宋体"/>
          <w:bCs/>
          <w:szCs w:val="21"/>
        </w:rPr>
        <w:t>是否存在破坏性检测：</w:t>
      </w:r>
      <w:r>
        <w:rPr>
          <w:rFonts w:hint="eastAsia" w:ascii="宋体" w:hAnsi="宋体" w:cs="宋体"/>
          <w:szCs w:val="21"/>
        </w:rPr>
        <w:sym w:font="Wingdings" w:char="00A8"/>
      </w:r>
      <w:r>
        <w:rPr>
          <w:rFonts w:hint="eastAsia" w:ascii="宋体" w:hAnsi="宋体"/>
          <w:bCs/>
          <w:szCs w:val="21"/>
        </w:rPr>
        <w:t>是，</w:t>
      </w:r>
      <w:r>
        <w:rPr>
          <w:rFonts w:hint="eastAsia" w:ascii="宋体" w:hAnsi="宋体"/>
          <w:bCs/>
          <w:szCs w:val="21"/>
          <w:u w:val="single"/>
        </w:rPr>
        <w:t>（应明确对被破坏的检测产品的处理方式）</w:t>
      </w:r>
    </w:p>
    <w:p w14:paraId="60CA25D1">
      <w:pPr>
        <w:adjustRightInd w:val="0"/>
        <w:snapToGrid w:val="0"/>
        <w:spacing w:line="400" w:lineRule="exact"/>
        <w:ind w:firstLine="840" w:firstLineChars="400"/>
        <w:rPr>
          <w:rFonts w:ascii="宋体" w:hAnsi="宋体"/>
          <w:bCs/>
          <w:szCs w:val="21"/>
        </w:rPr>
      </w:pPr>
      <w:r>
        <w:rPr>
          <w:rFonts w:hint="eastAsia" w:ascii="宋体" w:hAnsi="宋体"/>
          <w:bCs/>
          <w:szCs w:val="21"/>
        </w:rPr>
        <w:t xml:space="preserve">                    </w:t>
      </w:r>
      <w:r>
        <w:rPr>
          <w:rFonts w:hint="eastAsia" w:ascii="宋体" w:hAnsi="宋体" w:cs="宋体"/>
          <w:szCs w:val="21"/>
        </w:rPr>
        <w:sym w:font="Wingdings" w:char="00A8"/>
      </w:r>
      <w:r>
        <w:rPr>
          <w:rFonts w:hint="eastAsia" w:ascii="宋体" w:hAnsi="宋体"/>
          <w:bCs/>
          <w:szCs w:val="21"/>
        </w:rPr>
        <w:t>否</w:t>
      </w:r>
    </w:p>
    <w:p w14:paraId="3071DF4C">
      <w:pPr>
        <w:adjustRightInd w:val="0"/>
        <w:snapToGrid w:val="0"/>
        <w:spacing w:line="400" w:lineRule="exact"/>
        <w:ind w:firstLine="840" w:firstLineChars="400"/>
        <w:rPr>
          <w:rFonts w:ascii="宋体" w:hAnsi="宋体"/>
          <w:bCs/>
          <w:szCs w:val="21"/>
          <w:u w:val="single"/>
        </w:rPr>
      </w:pPr>
      <w:r>
        <w:rPr>
          <w:rFonts w:hint="eastAsia" w:ascii="宋体" w:hAnsi="宋体"/>
          <w:bCs/>
          <w:szCs w:val="21"/>
        </w:rPr>
        <w:t>验收组织的其他事项：</w:t>
      </w:r>
      <w:r>
        <w:rPr>
          <w:rFonts w:hint="eastAsia" w:ascii="宋体" w:hAnsi="宋体"/>
          <w:bCs/>
          <w:szCs w:val="21"/>
          <w:u w:val="single"/>
        </w:rPr>
        <w:t xml:space="preserve">                </w:t>
      </w:r>
    </w:p>
    <w:p w14:paraId="29D268CD">
      <w:pPr>
        <w:adjustRightInd w:val="0"/>
        <w:snapToGrid w:val="0"/>
        <w:spacing w:line="400" w:lineRule="exact"/>
        <w:ind w:firstLine="420" w:firstLineChars="200"/>
        <w:rPr>
          <w:rFonts w:ascii="宋体" w:hAnsi="宋体"/>
          <w:bCs/>
          <w:szCs w:val="21"/>
          <w:u w:val="single"/>
        </w:rPr>
      </w:pPr>
      <w:r>
        <w:rPr>
          <w:rFonts w:hint="eastAsia" w:ascii="宋体" w:hAnsi="宋体"/>
          <w:bCs/>
          <w:szCs w:val="21"/>
        </w:rPr>
        <w:t>（2）履约验收时间：</w:t>
      </w:r>
      <w:r>
        <w:rPr>
          <w:rFonts w:hint="eastAsia" w:ascii="宋体" w:hAnsi="宋体"/>
          <w:bCs/>
          <w:szCs w:val="21"/>
          <w:u w:val="single"/>
        </w:rPr>
        <w:t xml:space="preserve">（计划于何时验收/供应商提出验收申请之日起   日内组织验收） </w:t>
      </w:r>
    </w:p>
    <w:p w14:paraId="49A3A59D">
      <w:pPr>
        <w:adjustRightInd w:val="0"/>
        <w:snapToGrid w:val="0"/>
        <w:spacing w:line="400" w:lineRule="exact"/>
        <w:ind w:firstLine="420" w:firstLineChars="200"/>
        <w:rPr>
          <w:rFonts w:ascii="宋体" w:hAnsi="宋体"/>
          <w:bCs/>
          <w:szCs w:val="21"/>
        </w:rPr>
      </w:pPr>
      <w:r>
        <w:rPr>
          <w:rFonts w:hint="eastAsia" w:ascii="宋体" w:hAnsi="宋体"/>
          <w:bCs/>
          <w:szCs w:val="21"/>
        </w:rPr>
        <w:t>（3）履约验收方式：</w:t>
      </w:r>
      <w:r>
        <w:rPr>
          <w:rFonts w:hint="eastAsia" w:ascii="宋体" w:hAnsi="宋体" w:cs="宋体"/>
          <w:szCs w:val="21"/>
        </w:rPr>
        <w:sym w:font="Wingdings" w:char="00A8"/>
      </w:r>
      <w:r>
        <w:rPr>
          <w:rFonts w:hint="eastAsia" w:ascii="宋体" w:hAnsi="宋体"/>
          <w:bCs/>
          <w:szCs w:val="21"/>
        </w:rPr>
        <w:t xml:space="preserve">一次性验收         </w:t>
      </w:r>
    </w:p>
    <w:p w14:paraId="39449377">
      <w:pPr>
        <w:adjustRightInd w:val="0"/>
        <w:snapToGrid w:val="0"/>
        <w:spacing w:line="400" w:lineRule="exact"/>
        <w:ind w:firstLine="420"/>
        <w:rPr>
          <w:rFonts w:ascii="宋体" w:hAnsi="宋体"/>
          <w:bCs/>
          <w:szCs w:val="21"/>
        </w:rPr>
      </w:pPr>
      <w:r>
        <w:rPr>
          <w:rFonts w:hint="eastAsia" w:ascii="宋体" w:hAnsi="宋体"/>
          <w:bCs/>
          <w:szCs w:val="21"/>
        </w:rPr>
        <w:t xml:space="preserve">                       </w:t>
      </w:r>
      <w:r>
        <w:rPr>
          <w:rFonts w:hint="eastAsia" w:ascii="宋体" w:hAnsi="宋体" w:cs="宋体"/>
          <w:szCs w:val="21"/>
        </w:rPr>
        <w:sym w:font="Wingdings" w:char="00A8"/>
      </w:r>
      <w:r>
        <w:rPr>
          <w:rFonts w:hint="eastAsia" w:ascii="宋体" w:hAnsi="宋体"/>
          <w:bCs/>
          <w:szCs w:val="21"/>
        </w:rPr>
        <w:t>分期/分项验收：</w:t>
      </w:r>
      <w:r>
        <w:rPr>
          <w:rFonts w:hint="eastAsia" w:ascii="宋体" w:hAnsi="宋体"/>
          <w:bCs/>
          <w:szCs w:val="21"/>
          <w:u w:val="single"/>
        </w:rPr>
        <w:t xml:space="preserve"> （应明确分期</w:t>
      </w:r>
      <w:r>
        <w:rPr>
          <w:rFonts w:ascii="宋体" w:hAnsi="宋体"/>
          <w:bCs/>
          <w:szCs w:val="21"/>
          <w:u w:val="single"/>
          <w:lang w:val="en"/>
        </w:rPr>
        <w:t>/</w:t>
      </w:r>
      <w:r>
        <w:rPr>
          <w:rFonts w:hint="eastAsia" w:ascii="宋体" w:hAnsi="宋体"/>
          <w:bCs/>
          <w:szCs w:val="21"/>
          <w:u w:val="single"/>
          <w:lang w:val="en"/>
        </w:rPr>
        <w:t>分项验收的工作安排</w:t>
      </w:r>
      <w:r>
        <w:rPr>
          <w:rFonts w:hint="eastAsia" w:ascii="宋体" w:hAnsi="宋体"/>
          <w:bCs/>
          <w:szCs w:val="21"/>
          <w:u w:val="single"/>
        </w:rPr>
        <w:t xml:space="preserve">）  </w:t>
      </w:r>
    </w:p>
    <w:p w14:paraId="511AF643">
      <w:pPr>
        <w:adjustRightInd w:val="0"/>
        <w:snapToGrid w:val="0"/>
        <w:spacing w:line="400" w:lineRule="exact"/>
        <w:ind w:firstLine="420" w:firstLineChars="200"/>
        <w:rPr>
          <w:rFonts w:ascii="宋体" w:hAnsi="宋体"/>
          <w:bCs/>
          <w:szCs w:val="21"/>
        </w:rPr>
      </w:pPr>
      <w:r>
        <w:rPr>
          <w:rFonts w:hint="eastAsia" w:ascii="宋体" w:hAnsi="宋体"/>
          <w:bCs/>
          <w:szCs w:val="21"/>
        </w:rPr>
        <w:t>（4）履约验收程序：</w:t>
      </w:r>
      <w:r>
        <w:rPr>
          <w:rFonts w:hint="eastAsia" w:ascii="宋体" w:hAnsi="宋体"/>
          <w:bCs/>
          <w:szCs w:val="21"/>
          <w:u w:val="single"/>
        </w:rPr>
        <w:t xml:space="preserve">                                         </w:t>
      </w:r>
    </w:p>
    <w:p w14:paraId="06A00528">
      <w:pPr>
        <w:adjustRightInd w:val="0"/>
        <w:snapToGrid w:val="0"/>
        <w:spacing w:line="400" w:lineRule="exact"/>
        <w:ind w:firstLine="420" w:firstLineChars="200"/>
        <w:rPr>
          <w:rFonts w:ascii="宋体" w:hAnsi="宋体"/>
          <w:bCs/>
          <w:szCs w:val="21"/>
          <w:u w:val="single"/>
        </w:rPr>
      </w:pPr>
      <w:r>
        <w:rPr>
          <w:rFonts w:hint="eastAsia" w:ascii="宋体" w:hAnsi="宋体"/>
          <w:bCs/>
          <w:szCs w:val="21"/>
        </w:rPr>
        <w:t>（5）履约验收的内容：</w:t>
      </w:r>
      <w:r>
        <w:rPr>
          <w:rFonts w:hint="eastAsia" w:ascii="宋体" w:hAnsi="宋体"/>
          <w:bCs/>
          <w:szCs w:val="21"/>
          <w:u w:val="single"/>
        </w:rPr>
        <w:t xml:space="preserve"> （应当包括每一项技术和商务要求的履约情况，特别是落实政府采购扶持中小企业，支持绿色发展和乡村振兴等政策情况）                                      </w:t>
      </w:r>
    </w:p>
    <w:p w14:paraId="56FF4F49">
      <w:pPr>
        <w:adjustRightInd w:val="0"/>
        <w:snapToGrid w:val="0"/>
        <w:spacing w:line="400" w:lineRule="exact"/>
        <w:ind w:firstLine="420" w:firstLineChars="200"/>
        <w:rPr>
          <w:rFonts w:ascii="宋体" w:hAnsi="宋体"/>
          <w:bCs/>
          <w:szCs w:val="21"/>
          <w:u w:val="single"/>
        </w:rPr>
      </w:pPr>
      <w:r>
        <w:rPr>
          <w:rFonts w:hint="eastAsia" w:ascii="宋体" w:hAnsi="宋体"/>
          <w:bCs/>
          <w:szCs w:val="21"/>
        </w:rPr>
        <w:t>（6）履约验收标准：</w:t>
      </w:r>
      <w:r>
        <w:rPr>
          <w:rFonts w:hint="eastAsia" w:ascii="宋体" w:hAnsi="宋体"/>
          <w:bCs/>
          <w:szCs w:val="21"/>
          <w:u w:val="single"/>
        </w:rPr>
        <w:t xml:space="preserve">                                         </w:t>
      </w:r>
    </w:p>
    <w:p w14:paraId="3CB55BF9">
      <w:pPr>
        <w:pStyle w:val="542"/>
        <w:ind w:firstLine="420"/>
        <w:rPr>
          <w:rFonts w:ascii="宋体" w:hAnsi="宋体" w:eastAsia="宋体" w:cs="宋体"/>
          <w:sz w:val="21"/>
        </w:rPr>
      </w:pPr>
      <w:r>
        <w:rPr>
          <w:rFonts w:hint="eastAsia" w:ascii="宋体" w:hAnsi="宋体" w:eastAsia="宋体" w:cs="宋体"/>
          <w:bCs/>
          <w:sz w:val="21"/>
        </w:rPr>
        <w:t>（7）是否以采购活动中供应商提供的样品作为参考：</w:t>
      </w:r>
      <w:r>
        <w:rPr>
          <w:rFonts w:hint="eastAsia" w:ascii="宋体" w:hAnsi="宋体" w:eastAsia="宋体" w:cs="宋体"/>
          <w:sz w:val="21"/>
        </w:rPr>
        <w:sym w:font="Wingdings" w:char="00A8"/>
      </w:r>
      <w:r>
        <w:rPr>
          <w:rFonts w:hint="eastAsia" w:ascii="宋体" w:hAnsi="宋体" w:eastAsia="宋体" w:cs="宋体"/>
          <w:bCs/>
          <w:sz w:val="21"/>
        </w:rPr>
        <w:t xml:space="preserve">是  </w:t>
      </w:r>
      <w:r>
        <w:rPr>
          <w:rFonts w:hint="eastAsia" w:ascii="宋体" w:hAnsi="宋体" w:eastAsia="宋体" w:cs="宋体"/>
          <w:sz w:val="21"/>
        </w:rPr>
        <w:sym w:font="Wingdings" w:char="00A8"/>
      </w:r>
      <w:r>
        <w:rPr>
          <w:rFonts w:hint="eastAsia" w:ascii="宋体" w:hAnsi="宋体" w:eastAsia="宋体" w:cs="宋体"/>
          <w:bCs/>
          <w:sz w:val="21"/>
        </w:rPr>
        <w:t>否</w:t>
      </w:r>
    </w:p>
    <w:p w14:paraId="6227B616">
      <w:pPr>
        <w:adjustRightInd w:val="0"/>
        <w:snapToGrid w:val="0"/>
        <w:spacing w:line="400" w:lineRule="exact"/>
        <w:ind w:firstLine="420" w:firstLineChars="200"/>
        <w:rPr>
          <w:rFonts w:ascii="宋体" w:hAnsi="宋体" w:cs="宋体"/>
          <w:bCs/>
          <w:szCs w:val="21"/>
          <w:u w:val="single"/>
        </w:rPr>
      </w:pPr>
      <w:r>
        <w:rPr>
          <w:rFonts w:hint="eastAsia" w:ascii="宋体" w:hAnsi="宋体" w:cs="宋体"/>
          <w:bCs/>
          <w:szCs w:val="21"/>
        </w:rPr>
        <w:t>（8）履约验收其他事项：</w:t>
      </w:r>
      <w:r>
        <w:rPr>
          <w:rFonts w:hint="eastAsia" w:ascii="宋体" w:hAnsi="宋体" w:cs="宋体"/>
          <w:bCs/>
          <w:szCs w:val="21"/>
          <w:u w:val="single"/>
        </w:rPr>
        <w:t xml:space="preserve">      （产权过户登记等）          </w:t>
      </w:r>
    </w:p>
    <w:p w14:paraId="7C2F7FD0">
      <w:pPr>
        <w:numPr>
          <w:ilvl w:val="0"/>
          <w:numId w:val="14"/>
        </w:numPr>
        <w:adjustRightInd w:val="0"/>
        <w:snapToGrid w:val="0"/>
        <w:spacing w:line="400" w:lineRule="exact"/>
        <w:ind w:firstLine="422" w:firstLineChars="200"/>
        <w:rPr>
          <w:rFonts w:ascii="宋体" w:hAnsi="宋体"/>
          <w:b/>
          <w:szCs w:val="21"/>
        </w:rPr>
      </w:pPr>
      <w:r>
        <w:rPr>
          <w:rFonts w:hint="eastAsia" w:ascii="宋体" w:hAnsi="宋体"/>
          <w:b/>
          <w:szCs w:val="21"/>
        </w:rPr>
        <w:t>组成合同的文件</w:t>
      </w:r>
    </w:p>
    <w:p w14:paraId="47F4EE90">
      <w:pPr>
        <w:adjustRightInd w:val="0"/>
        <w:snapToGrid w:val="0"/>
        <w:spacing w:line="400" w:lineRule="exact"/>
        <w:ind w:firstLine="420" w:firstLineChars="200"/>
        <w:rPr>
          <w:rFonts w:ascii="宋体" w:hAnsi="宋体"/>
          <w:szCs w:val="21"/>
        </w:rPr>
      </w:pPr>
      <w:r>
        <w:rPr>
          <w:rFonts w:hint="eastAsia" w:ascii="宋体" w:hAnsi="宋体"/>
          <w:szCs w:val="21"/>
        </w:rPr>
        <w:t>本协议书与下列文件一起构成合同文件，如下述文件之间有任何抵触、矛盾或歧义，应按以下顺序解释：</w:t>
      </w:r>
    </w:p>
    <w:p w14:paraId="71CA0FD0">
      <w:pPr>
        <w:adjustRightInd w:val="0"/>
        <w:snapToGrid w:val="0"/>
        <w:spacing w:line="400" w:lineRule="exact"/>
        <w:ind w:firstLine="420" w:firstLineChars="200"/>
        <w:rPr>
          <w:rFonts w:ascii="宋体" w:hAnsi="宋体"/>
          <w:szCs w:val="21"/>
        </w:rPr>
      </w:pPr>
      <w:r>
        <w:rPr>
          <w:rFonts w:hint="eastAsia" w:ascii="宋体" w:hAnsi="宋体"/>
          <w:szCs w:val="21"/>
        </w:rPr>
        <w:t>（1）政府采购合同协议书及其变更、补充协议</w:t>
      </w:r>
    </w:p>
    <w:p w14:paraId="50ADC59D">
      <w:pPr>
        <w:adjustRightInd w:val="0"/>
        <w:snapToGrid w:val="0"/>
        <w:spacing w:line="400" w:lineRule="exact"/>
        <w:ind w:firstLine="420" w:firstLineChars="200"/>
        <w:rPr>
          <w:rFonts w:ascii="宋体" w:hAnsi="宋体"/>
          <w:szCs w:val="21"/>
        </w:rPr>
      </w:pPr>
      <w:r>
        <w:rPr>
          <w:rFonts w:hint="eastAsia" w:ascii="宋体" w:hAnsi="宋体"/>
          <w:szCs w:val="21"/>
        </w:rPr>
        <w:t>（2）政府采购合同专用条款</w:t>
      </w:r>
    </w:p>
    <w:p w14:paraId="583EFC22">
      <w:pPr>
        <w:adjustRightInd w:val="0"/>
        <w:snapToGrid w:val="0"/>
        <w:spacing w:line="400" w:lineRule="exact"/>
        <w:ind w:firstLine="420" w:firstLineChars="200"/>
        <w:rPr>
          <w:rFonts w:ascii="宋体" w:hAnsi="宋体"/>
          <w:szCs w:val="21"/>
        </w:rPr>
      </w:pPr>
      <w:r>
        <w:rPr>
          <w:rFonts w:hint="eastAsia" w:ascii="宋体" w:hAnsi="宋体"/>
          <w:szCs w:val="21"/>
        </w:rPr>
        <w:t>（3）政府采购合同通用条款</w:t>
      </w:r>
    </w:p>
    <w:p w14:paraId="4E166C26">
      <w:pPr>
        <w:adjustRightInd w:val="0"/>
        <w:snapToGrid w:val="0"/>
        <w:spacing w:line="400" w:lineRule="exact"/>
        <w:ind w:firstLine="420" w:firstLineChars="200"/>
        <w:rPr>
          <w:rFonts w:ascii="宋体" w:hAnsi="宋体"/>
          <w:szCs w:val="21"/>
        </w:rPr>
      </w:pPr>
      <w:r>
        <w:rPr>
          <w:rFonts w:hint="eastAsia" w:ascii="宋体" w:hAnsi="宋体"/>
          <w:szCs w:val="21"/>
        </w:rPr>
        <w:t>（4）中标（成交）通知书</w:t>
      </w:r>
    </w:p>
    <w:p w14:paraId="6C909C20">
      <w:pPr>
        <w:adjustRightInd w:val="0"/>
        <w:snapToGrid w:val="0"/>
        <w:spacing w:line="400" w:lineRule="exact"/>
        <w:ind w:firstLine="420" w:firstLineChars="200"/>
        <w:rPr>
          <w:rFonts w:ascii="宋体" w:hAnsi="宋体"/>
          <w:szCs w:val="21"/>
        </w:rPr>
      </w:pPr>
      <w:r>
        <w:rPr>
          <w:rFonts w:hint="eastAsia" w:ascii="宋体" w:hAnsi="宋体"/>
          <w:szCs w:val="21"/>
        </w:rPr>
        <w:t>（5）投标（响应）文件</w:t>
      </w:r>
    </w:p>
    <w:p w14:paraId="7F25018A">
      <w:pPr>
        <w:adjustRightInd w:val="0"/>
        <w:snapToGrid w:val="0"/>
        <w:spacing w:line="400" w:lineRule="exact"/>
        <w:ind w:firstLine="420" w:firstLineChars="200"/>
        <w:rPr>
          <w:rFonts w:ascii="宋体" w:hAnsi="宋体"/>
          <w:szCs w:val="21"/>
        </w:rPr>
      </w:pPr>
      <w:r>
        <w:rPr>
          <w:rFonts w:hint="eastAsia" w:ascii="宋体" w:hAnsi="宋体"/>
          <w:szCs w:val="21"/>
        </w:rPr>
        <w:t>（6）采购文件</w:t>
      </w:r>
    </w:p>
    <w:p w14:paraId="51036DB7">
      <w:pPr>
        <w:adjustRightInd w:val="0"/>
        <w:snapToGrid w:val="0"/>
        <w:spacing w:line="400" w:lineRule="exact"/>
        <w:ind w:firstLine="420" w:firstLineChars="200"/>
        <w:rPr>
          <w:rFonts w:ascii="宋体" w:hAnsi="宋体"/>
          <w:szCs w:val="21"/>
        </w:rPr>
      </w:pPr>
      <w:r>
        <w:rPr>
          <w:rFonts w:hint="eastAsia" w:ascii="宋体" w:hAnsi="宋体"/>
          <w:szCs w:val="21"/>
        </w:rPr>
        <w:t>（7）有关技术文件，图纸</w:t>
      </w:r>
    </w:p>
    <w:p w14:paraId="686ED2C2">
      <w:pPr>
        <w:pStyle w:val="542"/>
        <w:ind w:firstLine="420"/>
        <w:rPr>
          <w:rFonts w:ascii="宋体" w:hAnsi="宋体" w:eastAsia="宋体" w:cs="宋体"/>
          <w:kern w:val="2"/>
          <w:sz w:val="21"/>
        </w:rPr>
      </w:pPr>
      <w:r>
        <w:rPr>
          <w:rFonts w:hint="eastAsia" w:ascii="宋体" w:hAnsi="宋体" w:eastAsia="宋体" w:cs="宋体"/>
          <w:sz w:val="21"/>
        </w:rPr>
        <w:t>（8）</w:t>
      </w:r>
      <w:r>
        <w:rPr>
          <w:rFonts w:hint="eastAsia" w:ascii="宋体" w:hAnsi="宋体" w:eastAsia="宋体" w:cs="宋体"/>
          <w:color w:val="000000"/>
          <w:kern w:val="2"/>
          <w:sz w:val="21"/>
        </w:rPr>
        <w:t>国家法律、行政法规和规章制度规定或合同约定的作为合同组成部分的其他文件</w:t>
      </w:r>
    </w:p>
    <w:p w14:paraId="3F848485">
      <w:pPr>
        <w:numPr>
          <w:ilvl w:val="0"/>
          <w:numId w:val="14"/>
        </w:numPr>
        <w:adjustRightInd w:val="0"/>
        <w:snapToGrid w:val="0"/>
        <w:spacing w:line="400" w:lineRule="exact"/>
        <w:ind w:firstLine="422" w:firstLineChars="200"/>
        <w:rPr>
          <w:rFonts w:ascii="宋体" w:hAnsi="宋体"/>
          <w:b/>
          <w:szCs w:val="21"/>
        </w:rPr>
      </w:pPr>
      <w:r>
        <w:rPr>
          <w:rFonts w:hint="eastAsia" w:ascii="宋体" w:hAnsi="宋体"/>
          <w:b/>
          <w:szCs w:val="21"/>
        </w:rPr>
        <w:t>合同生效</w:t>
      </w:r>
    </w:p>
    <w:p w14:paraId="370D77A2">
      <w:pPr>
        <w:adjustRightInd w:val="0"/>
        <w:snapToGrid w:val="0"/>
        <w:spacing w:line="400" w:lineRule="exact"/>
        <w:ind w:firstLine="420" w:firstLineChars="200"/>
        <w:rPr>
          <w:rFonts w:ascii="宋体" w:hAnsi="宋体"/>
          <w:szCs w:val="21"/>
        </w:rPr>
      </w:pPr>
      <w:r>
        <w:rPr>
          <w:rFonts w:hint="eastAsia" w:ascii="宋体" w:hAnsi="宋体"/>
          <w:szCs w:val="21"/>
        </w:rPr>
        <w:t>本合同自</w:t>
      </w:r>
      <w:r>
        <w:rPr>
          <w:rFonts w:hint="eastAsia" w:ascii="宋体" w:hAnsi="宋体"/>
          <w:szCs w:val="21"/>
          <w:u w:val="single"/>
        </w:rPr>
        <w:t xml:space="preserve">                             </w:t>
      </w:r>
      <w:r>
        <w:rPr>
          <w:rFonts w:hint="eastAsia" w:ascii="宋体" w:hAnsi="宋体"/>
          <w:szCs w:val="21"/>
        </w:rPr>
        <w:t>生效。</w:t>
      </w:r>
    </w:p>
    <w:p w14:paraId="458B4A0E">
      <w:pPr>
        <w:numPr>
          <w:ilvl w:val="0"/>
          <w:numId w:val="14"/>
        </w:numPr>
        <w:adjustRightInd w:val="0"/>
        <w:snapToGrid w:val="0"/>
        <w:spacing w:line="400" w:lineRule="exact"/>
        <w:ind w:firstLine="422" w:firstLineChars="200"/>
        <w:rPr>
          <w:rFonts w:ascii="宋体" w:hAnsi="宋体"/>
          <w:b/>
          <w:szCs w:val="21"/>
        </w:rPr>
      </w:pPr>
      <w:r>
        <w:rPr>
          <w:rFonts w:hint="eastAsia" w:ascii="宋体" w:hAnsi="宋体"/>
          <w:b/>
          <w:szCs w:val="21"/>
        </w:rPr>
        <w:t>合同份数</w:t>
      </w:r>
    </w:p>
    <w:p w14:paraId="5FCEE76D">
      <w:pPr>
        <w:adjustRightInd w:val="0"/>
        <w:snapToGrid w:val="0"/>
        <w:spacing w:line="400" w:lineRule="exact"/>
        <w:ind w:firstLine="420" w:firstLineChars="200"/>
        <w:rPr>
          <w:rFonts w:ascii="宋体" w:hAnsi="宋体"/>
          <w:szCs w:val="21"/>
        </w:rPr>
      </w:pPr>
      <w:r>
        <w:rPr>
          <w:rFonts w:hint="eastAsia" w:ascii="宋体" w:hAnsi="宋体"/>
          <w:szCs w:val="21"/>
        </w:rPr>
        <w:t>本合同一式</w:t>
      </w:r>
      <w:r>
        <w:rPr>
          <w:rFonts w:hint="eastAsia" w:ascii="宋体" w:hAnsi="宋体"/>
          <w:szCs w:val="21"/>
          <w:u w:val="single"/>
        </w:rPr>
        <w:t xml:space="preserve">    </w:t>
      </w:r>
      <w:r>
        <w:rPr>
          <w:rFonts w:hint="eastAsia" w:ascii="宋体" w:hAnsi="宋体"/>
          <w:szCs w:val="21"/>
        </w:rPr>
        <w:t>份，甲方执</w:t>
      </w:r>
      <w:r>
        <w:rPr>
          <w:rFonts w:hint="eastAsia" w:ascii="宋体" w:hAnsi="宋体"/>
          <w:szCs w:val="21"/>
          <w:u w:val="single"/>
        </w:rPr>
        <w:t xml:space="preserve">    </w:t>
      </w:r>
      <w:r>
        <w:rPr>
          <w:rFonts w:hint="eastAsia" w:ascii="宋体" w:hAnsi="宋体"/>
          <w:szCs w:val="21"/>
        </w:rPr>
        <w:t>份，乙方执</w:t>
      </w:r>
      <w:r>
        <w:rPr>
          <w:rFonts w:hint="eastAsia" w:ascii="宋体" w:hAnsi="宋体"/>
          <w:szCs w:val="21"/>
          <w:u w:val="single"/>
        </w:rPr>
        <w:t xml:space="preserve">    </w:t>
      </w:r>
      <w:r>
        <w:rPr>
          <w:rFonts w:hint="eastAsia" w:ascii="宋体" w:hAnsi="宋体"/>
          <w:szCs w:val="21"/>
        </w:rPr>
        <w:t>份，均具有同等法律效力。</w:t>
      </w:r>
    </w:p>
    <w:p w14:paraId="7C2A9695">
      <w:pPr>
        <w:adjustRightInd w:val="0"/>
        <w:snapToGrid w:val="0"/>
        <w:spacing w:line="400" w:lineRule="exact"/>
        <w:ind w:firstLine="420" w:firstLineChars="200"/>
        <w:rPr>
          <w:rFonts w:ascii="宋体" w:hAnsi="宋体"/>
          <w:szCs w:val="21"/>
        </w:rPr>
      </w:pPr>
      <w:r>
        <w:rPr>
          <w:rFonts w:hint="eastAsia" w:ascii="宋体" w:hAnsi="宋体"/>
          <w:szCs w:val="21"/>
        </w:rPr>
        <w:t>合同订立时间：</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14:paraId="7E3D6A0C">
      <w:pPr>
        <w:adjustRightInd w:val="0"/>
        <w:snapToGrid w:val="0"/>
        <w:spacing w:line="400" w:lineRule="exact"/>
        <w:ind w:firstLine="420" w:firstLineChars="200"/>
        <w:rPr>
          <w:rFonts w:ascii="宋体" w:hAnsi="宋体"/>
          <w:szCs w:val="21"/>
        </w:rPr>
      </w:pPr>
      <w:r>
        <w:rPr>
          <w:rFonts w:hint="eastAsia" w:ascii="宋体" w:hAnsi="宋体"/>
          <w:szCs w:val="21"/>
        </w:rPr>
        <w:t>合同订立地点：</w:t>
      </w:r>
      <w:r>
        <w:rPr>
          <w:rFonts w:hint="eastAsia" w:ascii="宋体" w:hAnsi="宋体"/>
          <w:szCs w:val="21"/>
          <w:u w:val="single"/>
        </w:rPr>
        <w:t xml:space="preserve">                           </w:t>
      </w:r>
    </w:p>
    <w:p w14:paraId="1C0A3D84">
      <w:pPr>
        <w:adjustRightInd w:val="0"/>
        <w:snapToGrid w:val="0"/>
        <w:spacing w:line="400" w:lineRule="exact"/>
        <w:ind w:firstLine="420" w:firstLineChars="200"/>
      </w:pPr>
      <w:r>
        <w:rPr>
          <w:rFonts w:hint="eastAsia" w:ascii="宋体" w:hAnsi="宋体"/>
          <w:szCs w:val="21"/>
        </w:rPr>
        <w:t>附件：具体标的及其技术要求和商务要求、联合协议、分包意向协议等。</w:t>
      </w:r>
    </w:p>
    <w:p w14:paraId="0DD6AF29">
      <w:pPr>
        <w:pStyle w:val="473"/>
      </w:pPr>
    </w:p>
    <w:tbl>
      <w:tblPr>
        <w:tblStyle w:val="19"/>
        <w:tblW w:w="9430"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2124"/>
        <w:gridCol w:w="2708"/>
        <w:gridCol w:w="2222"/>
        <w:gridCol w:w="2376"/>
      </w:tblGrid>
      <w:tr w14:paraId="4B95CF8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832" w:type="dxa"/>
            <w:gridSpan w:val="2"/>
            <w:tcBorders>
              <w:bottom w:val="single" w:color="auto" w:sz="2" w:space="0"/>
              <w:right w:val="single" w:color="auto" w:sz="2" w:space="0"/>
            </w:tcBorders>
            <w:vAlign w:val="center"/>
          </w:tcPr>
          <w:p w14:paraId="2E30C252">
            <w:pPr>
              <w:adjustRightInd w:val="0"/>
              <w:snapToGrid w:val="0"/>
              <w:spacing w:line="300" w:lineRule="exact"/>
              <w:ind w:firstLine="420"/>
              <w:jc w:val="center"/>
            </w:pPr>
            <w:r>
              <w:rPr>
                <w:szCs w:val="21"/>
              </w:rPr>
              <w:t>甲方</w:t>
            </w:r>
            <w:r>
              <w:rPr>
                <w:rFonts w:hint="eastAsia"/>
                <w:szCs w:val="21"/>
              </w:rPr>
              <w:t>（采购人</w:t>
            </w:r>
            <w:r>
              <w:rPr>
                <w:rFonts w:hint="eastAsia" w:ascii="宋体" w:hAnsi="宋体"/>
                <w:szCs w:val="21"/>
              </w:rPr>
              <w:t>、受采购人委托签订合同的单位或</w:t>
            </w:r>
            <w:r>
              <w:rPr>
                <w:rFonts w:hint="eastAsia"/>
                <w:szCs w:val="21"/>
              </w:rPr>
              <w:t>采购文件约定的合同甲方）</w:t>
            </w:r>
          </w:p>
        </w:tc>
        <w:tc>
          <w:tcPr>
            <w:tcW w:w="4598" w:type="dxa"/>
            <w:gridSpan w:val="2"/>
            <w:tcBorders>
              <w:left w:val="single" w:color="auto" w:sz="2" w:space="0"/>
              <w:bottom w:val="single" w:color="auto" w:sz="2" w:space="0"/>
            </w:tcBorders>
            <w:vAlign w:val="center"/>
          </w:tcPr>
          <w:p w14:paraId="00999936">
            <w:pPr>
              <w:adjustRightInd w:val="0"/>
              <w:snapToGrid w:val="0"/>
              <w:spacing w:line="300" w:lineRule="exact"/>
              <w:ind w:firstLine="420"/>
              <w:jc w:val="center"/>
            </w:pPr>
            <w:r>
              <w:rPr>
                <w:szCs w:val="21"/>
              </w:rPr>
              <w:t>乙方</w:t>
            </w:r>
            <w:r>
              <w:rPr>
                <w:rFonts w:hint="eastAsia"/>
                <w:szCs w:val="21"/>
              </w:rPr>
              <w:t>（供应商）</w:t>
            </w:r>
          </w:p>
        </w:tc>
      </w:tr>
      <w:tr w14:paraId="735E3D5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2124" w:type="dxa"/>
            <w:tcBorders>
              <w:top w:val="single" w:color="auto" w:sz="2" w:space="0"/>
              <w:bottom w:val="single" w:color="auto" w:sz="2" w:space="0"/>
              <w:right w:val="single" w:color="auto" w:sz="2" w:space="0"/>
            </w:tcBorders>
            <w:vAlign w:val="center"/>
          </w:tcPr>
          <w:p w14:paraId="50E1E463">
            <w:pPr>
              <w:adjustRightInd w:val="0"/>
              <w:snapToGrid w:val="0"/>
              <w:spacing w:line="300" w:lineRule="exact"/>
              <w:ind w:firstLine="420"/>
              <w:jc w:val="center"/>
              <w:rPr>
                <w:szCs w:val="21"/>
              </w:rPr>
            </w:pPr>
            <w:r>
              <w:rPr>
                <w:szCs w:val="21"/>
              </w:rPr>
              <w:t>单位名称</w:t>
            </w:r>
            <w:r>
              <w:rPr>
                <w:rFonts w:hint="eastAsia"/>
                <w:szCs w:val="21"/>
              </w:rPr>
              <w:t>（公章或合同章）</w:t>
            </w:r>
          </w:p>
        </w:tc>
        <w:tc>
          <w:tcPr>
            <w:tcW w:w="2708" w:type="dxa"/>
            <w:tcBorders>
              <w:top w:val="single" w:color="auto" w:sz="2" w:space="0"/>
              <w:left w:val="single" w:color="auto" w:sz="2" w:space="0"/>
              <w:bottom w:val="single" w:color="auto" w:sz="2" w:space="0"/>
              <w:right w:val="single" w:color="auto" w:sz="2" w:space="0"/>
            </w:tcBorders>
            <w:vAlign w:val="center"/>
          </w:tcPr>
          <w:p w14:paraId="6671ECFF">
            <w:pPr>
              <w:adjustRightInd w:val="0"/>
              <w:snapToGrid w:val="0"/>
              <w:spacing w:line="300" w:lineRule="exact"/>
              <w:ind w:firstLine="420"/>
              <w:jc w:val="center"/>
              <w:rPr>
                <w:szCs w:val="21"/>
              </w:rPr>
            </w:pPr>
          </w:p>
        </w:tc>
        <w:tc>
          <w:tcPr>
            <w:tcW w:w="2222" w:type="dxa"/>
            <w:tcBorders>
              <w:top w:val="single" w:color="auto" w:sz="2" w:space="0"/>
              <w:left w:val="single" w:color="auto" w:sz="2" w:space="0"/>
              <w:bottom w:val="single" w:color="auto" w:sz="2" w:space="0"/>
              <w:right w:val="single" w:color="auto" w:sz="2" w:space="0"/>
            </w:tcBorders>
            <w:vAlign w:val="center"/>
          </w:tcPr>
          <w:p w14:paraId="36FBCE5D">
            <w:pPr>
              <w:adjustRightInd w:val="0"/>
              <w:snapToGrid w:val="0"/>
              <w:spacing w:line="300" w:lineRule="exact"/>
              <w:ind w:firstLine="420"/>
              <w:jc w:val="center"/>
              <w:rPr>
                <w:szCs w:val="21"/>
              </w:rPr>
            </w:pPr>
            <w:r>
              <w:rPr>
                <w:szCs w:val="21"/>
              </w:rPr>
              <w:t>单位名称</w:t>
            </w:r>
            <w:r>
              <w:rPr>
                <w:rFonts w:hint="eastAsia"/>
                <w:szCs w:val="21"/>
              </w:rPr>
              <w:t>（公章或合同章）</w:t>
            </w:r>
          </w:p>
        </w:tc>
        <w:tc>
          <w:tcPr>
            <w:tcW w:w="2376" w:type="dxa"/>
            <w:tcBorders>
              <w:top w:val="single" w:color="auto" w:sz="2" w:space="0"/>
              <w:left w:val="single" w:color="auto" w:sz="2" w:space="0"/>
              <w:bottom w:val="single" w:color="auto" w:sz="2" w:space="0"/>
            </w:tcBorders>
            <w:vAlign w:val="center"/>
          </w:tcPr>
          <w:p w14:paraId="7471384A">
            <w:pPr>
              <w:adjustRightInd w:val="0"/>
              <w:snapToGrid w:val="0"/>
              <w:spacing w:line="300" w:lineRule="exact"/>
              <w:ind w:firstLine="500"/>
              <w:jc w:val="center"/>
              <w:rPr>
                <w:spacing w:val="20"/>
                <w:szCs w:val="21"/>
              </w:rPr>
            </w:pPr>
          </w:p>
        </w:tc>
      </w:tr>
      <w:tr w14:paraId="583EEC6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2124" w:type="dxa"/>
            <w:vMerge w:val="restart"/>
            <w:tcBorders>
              <w:top w:val="single" w:color="auto" w:sz="2" w:space="0"/>
              <w:right w:val="single" w:color="auto" w:sz="2" w:space="0"/>
            </w:tcBorders>
            <w:vAlign w:val="center"/>
          </w:tcPr>
          <w:p w14:paraId="2EF19481">
            <w:pPr>
              <w:adjustRightInd w:val="0"/>
              <w:snapToGrid w:val="0"/>
              <w:spacing w:line="300" w:lineRule="exact"/>
              <w:ind w:firstLine="420"/>
              <w:jc w:val="center"/>
              <w:rPr>
                <w:szCs w:val="21"/>
              </w:rPr>
            </w:pPr>
            <w:r>
              <w:rPr>
                <w:szCs w:val="21"/>
              </w:rPr>
              <w:t>法定代表人</w:t>
            </w:r>
          </w:p>
          <w:p w14:paraId="15CD050B">
            <w:pPr>
              <w:adjustRightInd w:val="0"/>
              <w:snapToGrid w:val="0"/>
              <w:spacing w:line="300" w:lineRule="exact"/>
              <w:ind w:firstLine="100" w:firstLineChars="48"/>
              <w:jc w:val="center"/>
              <w:rPr>
                <w:szCs w:val="21"/>
              </w:rPr>
            </w:pPr>
            <w:r>
              <w:rPr>
                <w:rFonts w:hint="eastAsia"/>
                <w:szCs w:val="21"/>
              </w:rPr>
              <w:t>或其</w:t>
            </w:r>
            <w:r>
              <w:rPr>
                <w:szCs w:val="21"/>
              </w:rPr>
              <w:t>委托代理人</w:t>
            </w:r>
            <w:r>
              <w:rPr>
                <w:rFonts w:hint="eastAsia"/>
                <w:szCs w:val="21"/>
              </w:rPr>
              <w:t>（签章）</w:t>
            </w:r>
          </w:p>
        </w:tc>
        <w:tc>
          <w:tcPr>
            <w:tcW w:w="2708" w:type="dxa"/>
            <w:vMerge w:val="restart"/>
            <w:tcBorders>
              <w:top w:val="single" w:color="auto" w:sz="2" w:space="0"/>
              <w:left w:val="single" w:color="auto" w:sz="2" w:space="0"/>
              <w:right w:val="single" w:color="auto" w:sz="2" w:space="0"/>
            </w:tcBorders>
            <w:vAlign w:val="center"/>
          </w:tcPr>
          <w:p w14:paraId="07EF9C73">
            <w:pPr>
              <w:adjustRightInd w:val="0"/>
              <w:snapToGrid w:val="0"/>
              <w:spacing w:line="300" w:lineRule="exact"/>
              <w:ind w:firstLine="420"/>
              <w:jc w:val="center"/>
              <w:rPr>
                <w:szCs w:val="21"/>
              </w:rPr>
            </w:pPr>
          </w:p>
        </w:tc>
        <w:tc>
          <w:tcPr>
            <w:tcW w:w="2222" w:type="dxa"/>
            <w:tcBorders>
              <w:top w:val="single" w:color="auto" w:sz="2" w:space="0"/>
              <w:left w:val="single" w:color="auto" w:sz="2" w:space="0"/>
              <w:right w:val="single" w:color="auto" w:sz="2" w:space="0"/>
            </w:tcBorders>
            <w:vAlign w:val="center"/>
          </w:tcPr>
          <w:p w14:paraId="20DDC244">
            <w:pPr>
              <w:adjustRightInd w:val="0"/>
              <w:snapToGrid w:val="0"/>
              <w:spacing w:line="300" w:lineRule="exact"/>
              <w:ind w:firstLine="420"/>
              <w:jc w:val="center"/>
              <w:rPr>
                <w:szCs w:val="21"/>
              </w:rPr>
            </w:pPr>
            <w:r>
              <w:rPr>
                <w:szCs w:val="21"/>
              </w:rPr>
              <w:t>法定代表人</w:t>
            </w:r>
          </w:p>
          <w:p w14:paraId="240DB87B">
            <w:pPr>
              <w:adjustRightInd w:val="0"/>
              <w:snapToGrid w:val="0"/>
              <w:spacing w:line="300" w:lineRule="exact"/>
              <w:ind w:firstLine="420"/>
              <w:jc w:val="center"/>
              <w:rPr>
                <w:szCs w:val="21"/>
              </w:rPr>
            </w:pPr>
            <w:r>
              <w:rPr>
                <w:rFonts w:hint="eastAsia"/>
                <w:szCs w:val="21"/>
              </w:rPr>
              <w:t>或其</w:t>
            </w:r>
            <w:r>
              <w:rPr>
                <w:szCs w:val="21"/>
              </w:rPr>
              <w:t>委托代理人</w:t>
            </w:r>
            <w:r>
              <w:rPr>
                <w:rFonts w:hint="eastAsia"/>
                <w:szCs w:val="21"/>
              </w:rPr>
              <w:t>（签章）</w:t>
            </w:r>
          </w:p>
        </w:tc>
        <w:tc>
          <w:tcPr>
            <w:tcW w:w="2376" w:type="dxa"/>
            <w:tcBorders>
              <w:top w:val="single" w:color="auto" w:sz="2" w:space="0"/>
              <w:left w:val="single" w:color="auto" w:sz="2" w:space="0"/>
              <w:bottom w:val="single" w:color="auto" w:sz="2" w:space="0"/>
            </w:tcBorders>
            <w:vAlign w:val="center"/>
          </w:tcPr>
          <w:p w14:paraId="4C7517D8">
            <w:pPr>
              <w:adjustRightInd w:val="0"/>
              <w:snapToGrid w:val="0"/>
              <w:spacing w:line="300" w:lineRule="exact"/>
              <w:ind w:firstLine="420"/>
              <w:jc w:val="center"/>
              <w:rPr>
                <w:szCs w:val="21"/>
              </w:rPr>
            </w:pPr>
          </w:p>
        </w:tc>
      </w:tr>
      <w:tr w14:paraId="104283D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4" w:type="dxa"/>
            <w:vMerge w:val="continue"/>
            <w:tcBorders>
              <w:bottom w:val="single" w:color="auto" w:sz="2" w:space="0"/>
              <w:right w:val="single" w:color="auto" w:sz="2" w:space="0"/>
            </w:tcBorders>
            <w:vAlign w:val="center"/>
          </w:tcPr>
          <w:p w14:paraId="4FB99E0D">
            <w:pPr>
              <w:adjustRightInd w:val="0"/>
              <w:snapToGrid w:val="0"/>
              <w:spacing w:line="300" w:lineRule="exact"/>
              <w:ind w:firstLine="420"/>
              <w:jc w:val="center"/>
              <w:rPr>
                <w:szCs w:val="21"/>
              </w:rPr>
            </w:pPr>
          </w:p>
        </w:tc>
        <w:tc>
          <w:tcPr>
            <w:tcW w:w="2708" w:type="dxa"/>
            <w:vMerge w:val="continue"/>
            <w:tcBorders>
              <w:left w:val="single" w:color="auto" w:sz="2" w:space="0"/>
              <w:bottom w:val="single" w:color="auto" w:sz="2" w:space="0"/>
              <w:right w:val="single" w:color="auto" w:sz="2" w:space="0"/>
            </w:tcBorders>
            <w:vAlign w:val="center"/>
          </w:tcPr>
          <w:p w14:paraId="0ED745F6">
            <w:pPr>
              <w:adjustRightInd w:val="0"/>
              <w:snapToGrid w:val="0"/>
              <w:spacing w:line="300" w:lineRule="exact"/>
              <w:ind w:firstLine="420"/>
              <w:jc w:val="center"/>
              <w:rPr>
                <w:szCs w:val="21"/>
              </w:rPr>
            </w:pPr>
          </w:p>
        </w:tc>
        <w:tc>
          <w:tcPr>
            <w:tcW w:w="2222" w:type="dxa"/>
            <w:tcBorders>
              <w:top w:val="single" w:color="auto" w:sz="2" w:space="0"/>
              <w:left w:val="single" w:color="auto" w:sz="2" w:space="0"/>
              <w:bottom w:val="single" w:color="auto" w:sz="2" w:space="0"/>
              <w:right w:val="single" w:color="auto" w:sz="2" w:space="0"/>
            </w:tcBorders>
            <w:vAlign w:val="center"/>
          </w:tcPr>
          <w:p w14:paraId="0B726783">
            <w:pPr>
              <w:adjustRightInd w:val="0"/>
              <w:snapToGrid w:val="0"/>
              <w:spacing w:line="300" w:lineRule="exact"/>
              <w:ind w:firstLine="420"/>
              <w:jc w:val="center"/>
              <w:rPr>
                <w:szCs w:val="21"/>
              </w:rPr>
            </w:pPr>
            <w:r>
              <w:rPr>
                <w:rFonts w:hint="eastAsia"/>
                <w:szCs w:val="21"/>
              </w:rPr>
              <w:t>拥有者性别</w:t>
            </w:r>
          </w:p>
        </w:tc>
        <w:tc>
          <w:tcPr>
            <w:tcW w:w="2376" w:type="dxa"/>
            <w:tcBorders>
              <w:top w:val="single" w:color="auto" w:sz="2" w:space="0"/>
              <w:left w:val="single" w:color="auto" w:sz="2" w:space="0"/>
              <w:bottom w:val="single" w:color="auto" w:sz="2" w:space="0"/>
            </w:tcBorders>
            <w:vAlign w:val="center"/>
          </w:tcPr>
          <w:p w14:paraId="250B04D3">
            <w:pPr>
              <w:adjustRightInd w:val="0"/>
              <w:snapToGrid w:val="0"/>
              <w:spacing w:line="300" w:lineRule="exact"/>
              <w:ind w:firstLine="500"/>
              <w:jc w:val="center"/>
              <w:rPr>
                <w:spacing w:val="20"/>
                <w:szCs w:val="21"/>
              </w:rPr>
            </w:pPr>
          </w:p>
        </w:tc>
      </w:tr>
      <w:tr w14:paraId="7E23DEF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4" w:type="dxa"/>
            <w:tcBorders>
              <w:top w:val="single" w:color="auto" w:sz="2" w:space="0"/>
              <w:bottom w:val="single" w:color="auto" w:sz="2" w:space="0"/>
              <w:right w:val="single" w:color="auto" w:sz="2" w:space="0"/>
            </w:tcBorders>
            <w:vAlign w:val="center"/>
          </w:tcPr>
          <w:p w14:paraId="16E6109C">
            <w:pPr>
              <w:adjustRightInd w:val="0"/>
              <w:snapToGrid w:val="0"/>
              <w:spacing w:line="300" w:lineRule="exact"/>
              <w:ind w:firstLine="420"/>
              <w:jc w:val="center"/>
              <w:rPr>
                <w:szCs w:val="21"/>
              </w:rPr>
            </w:pPr>
            <w:r>
              <w:rPr>
                <w:rFonts w:hint="eastAsia"/>
                <w:szCs w:val="21"/>
              </w:rPr>
              <w:t>住  所</w:t>
            </w:r>
          </w:p>
        </w:tc>
        <w:tc>
          <w:tcPr>
            <w:tcW w:w="2708" w:type="dxa"/>
            <w:tcBorders>
              <w:top w:val="single" w:color="auto" w:sz="2" w:space="0"/>
              <w:left w:val="single" w:color="auto" w:sz="2" w:space="0"/>
              <w:bottom w:val="single" w:color="auto" w:sz="2" w:space="0"/>
              <w:right w:val="single" w:color="auto" w:sz="2" w:space="0"/>
            </w:tcBorders>
            <w:vAlign w:val="center"/>
          </w:tcPr>
          <w:p w14:paraId="3B4E1978">
            <w:pPr>
              <w:adjustRightInd w:val="0"/>
              <w:snapToGrid w:val="0"/>
              <w:spacing w:line="300" w:lineRule="exact"/>
              <w:ind w:firstLine="420"/>
              <w:jc w:val="center"/>
              <w:rPr>
                <w:szCs w:val="21"/>
              </w:rPr>
            </w:pPr>
          </w:p>
        </w:tc>
        <w:tc>
          <w:tcPr>
            <w:tcW w:w="2222" w:type="dxa"/>
            <w:tcBorders>
              <w:top w:val="single" w:color="auto" w:sz="2" w:space="0"/>
              <w:left w:val="single" w:color="auto" w:sz="2" w:space="0"/>
              <w:bottom w:val="single" w:color="auto" w:sz="2" w:space="0"/>
              <w:right w:val="single" w:color="auto" w:sz="2" w:space="0"/>
            </w:tcBorders>
            <w:vAlign w:val="center"/>
          </w:tcPr>
          <w:p w14:paraId="7D8A6703">
            <w:pPr>
              <w:adjustRightInd w:val="0"/>
              <w:snapToGrid w:val="0"/>
              <w:spacing w:line="300" w:lineRule="exact"/>
              <w:ind w:firstLine="420"/>
              <w:jc w:val="center"/>
              <w:rPr>
                <w:szCs w:val="21"/>
              </w:rPr>
            </w:pPr>
            <w:r>
              <w:rPr>
                <w:rFonts w:hint="eastAsia"/>
                <w:szCs w:val="21"/>
              </w:rPr>
              <w:t>住  所</w:t>
            </w:r>
          </w:p>
        </w:tc>
        <w:tc>
          <w:tcPr>
            <w:tcW w:w="2376" w:type="dxa"/>
            <w:tcBorders>
              <w:top w:val="single" w:color="auto" w:sz="2" w:space="0"/>
              <w:left w:val="single" w:color="auto" w:sz="2" w:space="0"/>
              <w:bottom w:val="single" w:color="auto" w:sz="2" w:space="0"/>
            </w:tcBorders>
            <w:vAlign w:val="center"/>
          </w:tcPr>
          <w:p w14:paraId="0CE71D3F">
            <w:pPr>
              <w:adjustRightInd w:val="0"/>
              <w:snapToGrid w:val="0"/>
              <w:spacing w:line="300" w:lineRule="exact"/>
              <w:ind w:firstLine="500"/>
              <w:jc w:val="center"/>
              <w:rPr>
                <w:spacing w:val="20"/>
                <w:szCs w:val="21"/>
              </w:rPr>
            </w:pPr>
          </w:p>
        </w:tc>
      </w:tr>
      <w:tr w14:paraId="3770294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4" w:type="dxa"/>
            <w:tcBorders>
              <w:top w:val="single" w:color="auto" w:sz="2" w:space="0"/>
              <w:bottom w:val="single" w:color="auto" w:sz="2" w:space="0"/>
              <w:right w:val="single" w:color="auto" w:sz="2" w:space="0"/>
            </w:tcBorders>
            <w:vAlign w:val="center"/>
          </w:tcPr>
          <w:p w14:paraId="0EFF630A">
            <w:pPr>
              <w:adjustRightInd w:val="0"/>
              <w:snapToGrid w:val="0"/>
              <w:spacing w:line="300" w:lineRule="exact"/>
              <w:ind w:firstLine="420"/>
              <w:jc w:val="center"/>
              <w:rPr>
                <w:szCs w:val="21"/>
              </w:rPr>
            </w:pPr>
            <w:r>
              <w:rPr>
                <w:szCs w:val="21"/>
              </w:rPr>
              <w:t>联 系 人</w:t>
            </w:r>
          </w:p>
        </w:tc>
        <w:tc>
          <w:tcPr>
            <w:tcW w:w="2708" w:type="dxa"/>
            <w:tcBorders>
              <w:top w:val="single" w:color="auto" w:sz="2" w:space="0"/>
              <w:left w:val="single" w:color="auto" w:sz="2" w:space="0"/>
              <w:bottom w:val="single" w:color="auto" w:sz="2" w:space="0"/>
              <w:right w:val="single" w:color="auto" w:sz="2" w:space="0"/>
            </w:tcBorders>
            <w:vAlign w:val="center"/>
          </w:tcPr>
          <w:p w14:paraId="2712F9D2">
            <w:pPr>
              <w:adjustRightInd w:val="0"/>
              <w:snapToGrid w:val="0"/>
              <w:spacing w:line="300" w:lineRule="exact"/>
              <w:ind w:firstLine="420"/>
              <w:jc w:val="center"/>
              <w:rPr>
                <w:szCs w:val="21"/>
              </w:rPr>
            </w:pPr>
          </w:p>
        </w:tc>
        <w:tc>
          <w:tcPr>
            <w:tcW w:w="2222" w:type="dxa"/>
            <w:tcBorders>
              <w:top w:val="single" w:color="auto" w:sz="2" w:space="0"/>
              <w:left w:val="single" w:color="auto" w:sz="2" w:space="0"/>
              <w:bottom w:val="single" w:color="auto" w:sz="2" w:space="0"/>
              <w:right w:val="single" w:color="auto" w:sz="2" w:space="0"/>
            </w:tcBorders>
            <w:vAlign w:val="center"/>
          </w:tcPr>
          <w:p w14:paraId="220CFEB1">
            <w:pPr>
              <w:adjustRightInd w:val="0"/>
              <w:snapToGrid w:val="0"/>
              <w:spacing w:line="300" w:lineRule="exact"/>
              <w:ind w:firstLine="420"/>
              <w:jc w:val="center"/>
              <w:rPr>
                <w:szCs w:val="21"/>
              </w:rPr>
            </w:pPr>
            <w:r>
              <w:rPr>
                <w:szCs w:val="21"/>
              </w:rPr>
              <w:t>联 系 人</w:t>
            </w:r>
          </w:p>
        </w:tc>
        <w:tc>
          <w:tcPr>
            <w:tcW w:w="2376" w:type="dxa"/>
            <w:tcBorders>
              <w:top w:val="single" w:color="auto" w:sz="2" w:space="0"/>
              <w:left w:val="single" w:color="auto" w:sz="2" w:space="0"/>
              <w:bottom w:val="single" w:color="auto" w:sz="2" w:space="0"/>
            </w:tcBorders>
            <w:vAlign w:val="center"/>
          </w:tcPr>
          <w:p w14:paraId="436A8931">
            <w:pPr>
              <w:adjustRightInd w:val="0"/>
              <w:snapToGrid w:val="0"/>
              <w:spacing w:line="300" w:lineRule="exact"/>
              <w:ind w:firstLine="500"/>
              <w:jc w:val="center"/>
              <w:rPr>
                <w:spacing w:val="20"/>
                <w:szCs w:val="21"/>
              </w:rPr>
            </w:pPr>
          </w:p>
        </w:tc>
      </w:tr>
      <w:tr w14:paraId="6959E49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4" w:type="dxa"/>
            <w:tcBorders>
              <w:top w:val="single" w:color="auto" w:sz="2" w:space="0"/>
              <w:bottom w:val="single" w:color="auto" w:sz="2" w:space="0"/>
              <w:right w:val="single" w:color="auto" w:sz="2" w:space="0"/>
            </w:tcBorders>
            <w:vAlign w:val="center"/>
          </w:tcPr>
          <w:p w14:paraId="1D57A094">
            <w:pPr>
              <w:adjustRightInd w:val="0"/>
              <w:snapToGrid w:val="0"/>
              <w:spacing w:line="300" w:lineRule="exact"/>
              <w:ind w:firstLine="420"/>
              <w:jc w:val="center"/>
              <w:rPr>
                <w:szCs w:val="21"/>
              </w:rPr>
            </w:pPr>
            <w:r>
              <w:rPr>
                <w:szCs w:val="21"/>
              </w:rPr>
              <w:t>联系电话</w:t>
            </w:r>
          </w:p>
        </w:tc>
        <w:tc>
          <w:tcPr>
            <w:tcW w:w="2708" w:type="dxa"/>
            <w:tcBorders>
              <w:top w:val="single" w:color="auto" w:sz="2" w:space="0"/>
              <w:left w:val="single" w:color="auto" w:sz="2" w:space="0"/>
              <w:bottom w:val="single" w:color="auto" w:sz="2" w:space="0"/>
              <w:right w:val="single" w:color="auto" w:sz="2" w:space="0"/>
            </w:tcBorders>
            <w:vAlign w:val="center"/>
          </w:tcPr>
          <w:p w14:paraId="30215E61">
            <w:pPr>
              <w:adjustRightInd w:val="0"/>
              <w:snapToGrid w:val="0"/>
              <w:spacing w:line="300" w:lineRule="exact"/>
              <w:ind w:firstLine="420"/>
              <w:jc w:val="center"/>
              <w:rPr>
                <w:szCs w:val="21"/>
              </w:rPr>
            </w:pPr>
          </w:p>
        </w:tc>
        <w:tc>
          <w:tcPr>
            <w:tcW w:w="2222" w:type="dxa"/>
            <w:tcBorders>
              <w:top w:val="single" w:color="auto" w:sz="2" w:space="0"/>
              <w:left w:val="single" w:color="auto" w:sz="2" w:space="0"/>
              <w:bottom w:val="single" w:color="auto" w:sz="2" w:space="0"/>
              <w:right w:val="single" w:color="auto" w:sz="2" w:space="0"/>
            </w:tcBorders>
            <w:vAlign w:val="center"/>
          </w:tcPr>
          <w:p w14:paraId="05D94041">
            <w:pPr>
              <w:adjustRightInd w:val="0"/>
              <w:snapToGrid w:val="0"/>
              <w:spacing w:line="300" w:lineRule="exact"/>
              <w:ind w:firstLine="420"/>
              <w:jc w:val="center"/>
              <w:rPr>
                <w:szCs w:val="21"/>
              </w:rPr>
            </w:pPr>
            <w:r>
              <w:rPr>
                <w:szCs w:val="21"/>
              </w:rPr>
              <w:t>联系电话</w:t>
            </w:r>
          </w:p>
        </w:tc>
        <w:tc>
          <w:tcPr>
            <w:tcW w:w="2376" w:type="dxa"/>
            <w:tcBorders>
              <w:top w:val="single" w:color="auto" w:sz="2" w:space="0"/>
              <w:left w:val="single" w:color="auto" w:sz="2" w:space="0"/>
              <w:bottom w:val="single" w:color="auto" w:sz="2" w:space="0"/>
            </w:tcBorders>
            <w:vAlign w:val="center"/>
          </w:tcPr>
          <w:p w14:paraId="4147CD45">
            <w:pPr>
              <w:adjustRightInd w:val="0"/>
              <w:snapToGrid w:val="0"/>
              <w:spacing w:line="300" w:lineRule="exact"/>
              <w:ind w:firstLine="500"/>
              <w:jc w:val="center"/>
              <w:rPr>
                <w:spacing w:val="20"/>
                <w:szCs w:val="21"/>
              </w:rPr>
            </w:pPr>
          </w:p>
        </w:tc>
      </w:tr>
      <w:tr w14:paraId="1BBA066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4" w:type="dxa"/>
            <w:tcBorders>
              <w:top w:val="single" w:color="auto" w:sz="2" w:space="0"/>
              <w:bottom w:val="single" w:color="auto" w:sz="2" w:space="0"/>
              <w:right w:val="single" w:color="auto" w:sz="2" w:space="0"/>
            </w:tcBorders>
            <w:vAlign w:val="center"/>
          </w:tcPr>
          <w:p w14:paraId="6533BFAA">
            <w:pPr>
              <w:adjustRightInd w:val="0"/>
              <w:snapToGrid w:val="0"/>
              <w:spacing w:line="300" w:lineRule="exact"/>
              <w:ind w:firstLine="420"/>
              <w:jc w:val="center"/>
              <w:rPr>
                <w:szCs w:val="21"/>
              </w:rPr>
            </w:pPr>
            <w:r>
              <w:rPr>
                <w:rFonts w:hint="eastAsia"/>
                <w:szCs w:val="21"/>
              </w:rPr>
              <w:t>通信地址</w:t>
            </w:r>
          </w:p>
        </w:tc>
        <w:tc>
          <w:tcPr>
            <w:tcW w:w="2708" w:type="dxa"/>
            <w:tcBorders>
              <w:top w:val="single" w:color="auto" w:sz="2" w:space="0"/>
              <w:left w:val="single" w:color="auto" w:sz="2" w:space="0"/>
              <w:bottom w:val="single" w:color="auto" w:sz="2" w:space="0"/>
              <w:right w:val="single" w:color="auto" w:sz="2" w:space="0"/>
            </w:tcBorders>
            <w:vAlign w:val="center"/>
          </w:tcPr>
          <w:p w14:paraId="496A2D85">
            <w:pPr>
              <w:adjustRightInd w:val="0"/>
              <w:snapToGrid w:val="0"/>
              <w:spacing w:line="300" w:lineRule="exact"/>
              <w:ind w:firstLine="420"/>
              <w:jc w:val="center"/>
              <w:rPr>
                <w:szCs w:val="21"/>
              </w:rPr>
            </w:pPr>
          </w:p>
        </w:tc>
        <w:tc>
          <w:tcPr>
            <w:tcW w:w="2222" w:type="dxa"/>
            <w:tcBorders>
              <w:top w:val="single" w:color="auto" w:sz="2" w:space="0"/>
              <w:left w:val="single" w:color="auto" w:sz="2" w:space="0"/>
              <w:bottom w:val="single" w:color="auto" w:sz="2" w:space="0"/>
              <w:right w:val="single" w:color="auto" w:sz="2" w:space="0"/>
            </w:tcBorders>
            <w:vAlign w:val="center"/>
          </w:tcPr>
          <w:p w14:paraId="1D284BEA">
            <w:pPr>
              <w:adjustRightInd w:val="0"/>
              <w:snapToGrid w:val="0"/>
              <w:spacing w:line="300" w:lineRule="exact"/>
              <w:ind w:firstLine="420"/>
              <w:jc w:val="center"/>
              <w:rPr>
                <w:szCs w:val="21"/>
              </w:rPr>
            </w:pPr>
            <w:r>
              <w:rPr>
                <w:rFonts w:hint="eastAsia"/>
                <w:szCs w:val="21"/>
              </w:rPr>
              <w:t>通信地址</w:t>
            </w:r>
          </w:p>
        </w:tc>
        <w:tc>
          <w:tcPr>
            <w:tcW w:w="2376" w:type="dxa"/>
            <w:tcBorders>
              <w:top w:val="single" w:color="auto" w:sz="2" w:space="0"/>
              <w:left w:val="single" w:color="auto" w:sz="2" w:space="0"/>
              <w:bottom w:val="single" w:color="auto" w:sz="2" w:space="0"/>
            </w:tcBorders>
            <w:vAlign w:val="center"/>
          </w:tcPr>
          <w:p w14:paraId="1E59DF19">
            <w:pPr>
              <w:adjustRightInd w:val="0"/>
              <w:snapToGrid w:val="0"/>
              <w:spacing w:line="300" w:lineRule="exact"/>
              <w:ind w:firstLine="500"/>
              <w:jc w:val="center"/>
              <w:rPr>
                <w:spacing w:val="20"/>
                <w:szCs w:val="21"/>
              </w:rPr>
            </w:pPr>
          </w:p>
        </w:tc>
      </w:tr>
      <w:tr w14:paraId="108C2AD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4" w:type="dxa"/>
            <w:tcBorders>
              <w:top w:val="single" w:color="auto" w:sz="2" w:space="0"/>
              <w:bottom w:val="single" w:color="auto" w:sz="2" w:space="0"/>
              <w:right w:val="single" w:color="auto" w:sz="2" w:space="0"/>
            </w:tcBorders>
            <w:vAlign w:val="center"/>
          </w:tcPr>
          <w:p w14:paraId="4EC47A21">
            <w:pPr>
              <w:adjustRightInd w:val="0"/>
              <w:snapToGrid w:val="0"/>
              <w:spacing w:line="300" w:lineRule="exact"/>
              <w:ind w:firstLine="420"/>
              <w:jc w:val="center"/>
              <w:rPr>
                <w:szCs w:val="21"/>
              </w:rPr>
            </w:pPr>
            <w:r>
              <w:rPr>
                <w:szCs w:val="21"/>
              </w:rPr>
              <w:t>邮政编码</w:t>
            </w:r>
          </w:p>
        </w:tc>
        <w:tc>
          <w:tcPr>
            <w:tcW w:w="2708" w:type="dxa"/>
            <w:tcBorders>
              <w:top w:val="single" w:color="auto" w:sz="2" w:space="0"/>
              <w:left w:val="single" w:color="auto" w:sz="2" w:space="0"/>
              <w:bottom w:val="single" w:color="auto" w:sz="2" w:space="0"/>
              <w:right w:val="single" w:color="auto" w:sz="2" w:space="0"/>
            </w:tcBorders>
            <w:vAlign w:val="center"/>
          </w:tcPr>
          <w:p w14:paraId="7C8D3EE2">
            <w:pPr>
              <w:adjustRightInd w:val="0"/>
              <w:snapToGrid w:val="0"/>
              <w:spacing w:line="300" w:lineRule="exact"/>
              <w:ind w:firstLine="420"/>
              <w:jc w:val="center"/>
              <w:rPr>
                <w:szCs w:val="21"/>
              </w:rPr>
            </w:pPr>
          </w:p>
        </w:tc>
        <w:tc>
          <w:tcPr>
            <w:tcW w:w="2222" w:type="dxa"/>
            <w:tcBorders>
              <w:top w:val="single" w:color="auto" w:sz="2" w:space="0"/>
              <w:left w:val="single" w:color="auto" w:sz="2" w:space="0"/>
              <w:bottom w:val="single" w:color="auto" w:sz="2" w:space="0"/>
              <w:right w:val="single" w:color="auto" w:sz="2" w:space="0"/>
            </w:tcBorders>
            <w:vAlign w:val="center"/>
          </w:tcPr>
          <w:p w14:paraId="6117249E">
            <w:pPr>
              <w:adjustRightInd w:val="0"/>
              <w:snapToGrid w:val="0"/>
              <w:spacing w:line="300" w:lineRule="exact"/>
              <w:ind w:firstLine="420"/>
              <w:jc w:val="center"/>
              <w:rPr>
                <w:szCs w:val="21"/>
              </w:rPr>
            </w:pPr>
            <w:r>
              <w:rPr>
                <w:szCs w:val="21"/>
              </w:rPr>
              <w:t>邮政编码</w:t>
            </w:r>
          </w:p>
        </w:tc>
        <w:tc>
          <w:tcPr>
            <w:tcW w:w="2376" w:type="dxa"/>
            <w:tcBorders>
              <w:top w:val="single" w:color="auto" w:sz="2" w:space="0"/>
              <w:left w:val="single" w:color="auto" w:sz="2" w:space="0"/>
              <w:bottom w:val="single" w:color="auto" w:sz="2" w:space="0"/>
            </w:tcBorders>
            <w:vAlign w:val="center"/>
          </w:tcPr>
          <w:p w14:paraId="29F81A06">
            <w:pPr>
              <w:adjustRightInd w:val="0"/>
              <w:snapToGrid w:val="0"/>
              <w:spacing w:line="300" w:lineRule="exact"/>
              <w:ind w:firstLine="500"/>
              <w:jc w:val="center"/>
              <w:rPr>
                <w:spacing w:val="20"/>
                <w:szCs w:val="21"/>
              </w:rPr>
            </w:pPr>
          </w:p>
        </w:tc>
      </w:tr>
      <w:tr w14:paraId="047952A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4" w:type="dxa"/>
            <w:tcBorders>
              <w:top w:val="single" w:color="auto" w:sz="2" w:space="0"/>
              <w:bottom w:val="single" w:color="auto" w:sz="2" w:space="0"/>
              <w:right w:val="single" w:color="auto" w:sz="2" w:space="0"/>
            </w:tcBorders>
            <w:vAlign w:val="center"/>
          </w:tcPr>
          <w:p w14:paraId="21457912">
            <w:pPr>
              <w:adjustRightInd w:val="0"/>
              <w:snapToGrid w:val="0"/>
              <w:spacing w:line="300" w:lineRule="exact"/>
              <w:ind w:firstLine="420"/>
              <w:jc w:val="center"/>
              <w:rPr>
                <w:szCs w:val="21"/>
              </w:rPr>
            </w:pPr>
            <w:r>
              <w:rPr>
                <w:rFonts w:hint="eastAsia"/>
                <w:szCs w:val="21"/>
              </w:rPr>
              <w:t>电子邮箱</w:t>
            </w:r>
          </w:p>
        </w:tc>
        <w:tc>
          <w:tcPr>
            <w:tcW w:w="2708" w:type="dxa"/>
            <w:tcBorders>
              <w:top w:val="single" w:color="auto" w:sz="2" w:space="0"/>
              <w:left w:val="single" w:color="auto" w:sz="2" w:space="0"/>
              <w:bottom w:val="single" w:color="auto" w:sz="2" w:space="0"/>
              <w:right w:val="single" w:color="auto" w:sz="2" w:space="0"/>
            </w:tcBorders>
            <w:vAlign w:val="center"/>
          </w:tcPr>
          <w:p w14:paraId="3718FA57">
            <w:pPr>
              <w:adjustRightInd w:val="0"/>
              <w:snapToGrid w:val="0"/>
              <w:spacing w:line="300" w:lineRule="exact"/>
              <w:ind w:firstLine="420"/>
              <w:jc w:val="center"/>
              <w:rPr>
                <w:szCs w:val="21"/>
              </w:rPr>
            </w:pPr>
          </w:p>
        </w:tc>
        <w:tc>
          <w:tcPr>
            <w:tcW w:w="2222" w:type="dxa"/>
            <w:tcBorders>
              <w:top w:val="single" w:color="auto" w:sz="2" w:space="0"/>
              <w:left w:val="single" w:color="auto" w:sz="2" w:space="0"/>
              <w:bottom w:val="single" w:color="auto" w:sz="2" w:space="0"/>
              <w:right w:val="single" w:color="auto" w:sz="2" w:space="0"/>
            </w:tcBorders>
            <w:vAlign w:val="center"/>
          </w:tcPr>
          <w:p w14:paraId="0867EBC4">
            <w:pPr>
              <w:adjustRightInd w:val="0"/>
              <w:snapToGrid w:val="0"/>
              <w:spacing w:line="300" w:lineRule="exact"/>
              <w:ind w:firstLine="420"/>
              <w:jc w:val="center"/>
              <w:rPr>
                <w:szCs w:val="21"/>
              </w:rPr>
            </w:pPr>
            <w:r>
              <w:rPr>
                <w:rFonts w:hint="eastAsia"/>
                <w:szCs w:val="21"/>
              </w:rPr>
              <w:t>电子邮箱</w:t>
            </w:r>
          </w:p>
        </w:tc>
        <w:tc>
          <w:tcPr>
            <w:tcW w:w="2376" w:type="dxa"/>
            <w:tcBorders>
              <w:top w:val="single" w:color="auto" w:sz="2" w:space="0"/>
              <w:left w:val="single" w:color="auto" w:sz="2" w:space="0"/>
              <w:bottom w:val="single" w:color="auto" w:sz="2" w:space="0"/>
            </w:tcBorders>
            <w:vAlign w:val="center"/>
          </w:tcPr>
          <w:p w14:paraId="2BA07131">
            <w:pPr>
              <w:adjustRightInd w:val="0"/>
              <w:snapToGrid w:val="0"/>
              <w:spacing w:line="300" w:lineRule="exact"/>
              <w:ind w:firstLine="500"/>
              <w:jc w:val="center"/>
              <w:rPr>
                <w:spacing w:val="20"/>
                <w:szCs w:val="21"/>
              </w:rPr>
            </w:pPr>
          </w:p>
        </w:tc>
      </w:tr>
      <w:tr w14:paraId="0002936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4" w:type="dxa"/>
            <w:tcBorders>
              <w:top w:val="single" w:color="auto" w:sz="2" w:space="0"/>
              <w:bottom w:val="single" w:color="auto" w:sz="2" w:space="0"/>
              <w:right w:val="single" w:color="auto" w:sz="2" w:space="0"/>
            </w:tcBorders>
            <w:vAlign w:val="center"/>
          </w:tcPr>
          <w:p w14:paraId="38F934E4">
            <w:pPr>
              <w:adjustRightInd w:val="0"/>
              <w:snapToGrid w:val="0"/>
              <w:spacing w:line="300" w:lineRule="exact"/>
              <w:ind w:firstLine="420"/>
              <w:jc w:val="center"/>
              <w:rPr>
                <w:szCs w:val="21"/>
              </w:rPr>
            </w:pPr>
            <w:r>
              <w:rPr>
                <w:rFonts w:hint="eastAsia"/>
                <w:szCs w:val="21"/>
              </w:rPr>
              <w:t>统一社会信用代码</w:t>
            </w:r>
          </w:p>
        </w:tc>
        <w:tc>
          <w:tcPr>
            <w:tcW w:w="2708" w:type="dxa"/>
            <w:tcBorders>
              <w:top w:val="single" w:color="auto" w:sz="2" w:space="0"/>
              <w:left w:val="single" w:color="auto" w:sz="2" w:space="0"/>
              <w:bottom w:val="single" w:color="auto" w:sz="2" w:space="0"/>
              <w:right w:val="single" w:color="auto" w:sz="2" w:space="0"/>
            </w:tcBorders>
            <w:vAlign w:val="center"/>
          </w:tcPr>
          <w:p w14:paraId="650B872D">
            <w:pPr>
              <w:adjustRightInd w:val="0"/>
              <w:snapToGrid w:val="0"/>
              <w:spacing w:line="300" w:lineRule="exact"/>
              <w:ind w:firstLine="420"/>
              <w:jc w:val="center"/>
              <w:rPr>
                <w:szCs w:val="21"/>
              </w:rPr>
            </w:pPr>
          </w:p>
        </w:tc>
        <w:tc>
          <w:tcPr>
            <w:tcW w:w="2222" w:type="dxa"/>
            <w:tcBorders>
              <w:top w:val="single" w:color="auto" w:sz="2" w:space="0"/>
              <w:left w:val="single" w:color="auto" w:sz="2" w:space="0"/>
              <w:bottom w:val="single" w:color="auto" w:sz="2" w:space="0"/>
              <w:right w:val="single" w:color="auto" w:sz="2" w:space="0"/>
            </w:tcBorders>
            <w:vAlign w:val="center"/>
          </w:tcPr>
          <w:p w14:paraId="7D0482FD">
            <w:pPr>
              <w:adjustRightInd w:val="0"/>
              <w:snapToGrid w:val="0"/>
              <w:spacing w:line="300" w:lineRule="exact"/>
              <w:ind w:firstLine="420"/>
              <w:jc w:val="center"/>
              <w:rPr>
                <w:szCs w:val="21"/>
              </w:rPr>
            </w:pPr>
            <w:r>
              <w:rPr>
                <w:rFonts w:hint="eastAsia"/>
                <w:szCs w:val="21"/>
              </w:rPr>
              <w:t>统一社会信用代码</w:t>
            </w:r>
          </w:p>
        </w:tc>
        <w:tc>
          <w:tcPr>
            <w:tcW w:w="2376" w:type="dxa"/>
            <w:tcBorders>
              <w:top w:val="single" w:color="auto" w:sz="2" w:space="0"/>
              <w:left w:val="single" w:color="auto" w:sz="2" w:space="0"/>
              <w:bottom w:val="single" w:color="auto" w:sz="2" w:space="0"/>
            </w:tcBorders>
            <w:vAlign w:val="center"/>
          </w:tcPr>
          <w:p w14:paraId="10E2E1D8">
            <w:pPr>
              <w:adjustRightInd w:val="0"/>
              <w:snapToGrid w:val="0"/>
              <w:spacing w:line="300" w:lineRule="exact"/>
              <w:ind w:firstLine="500"/>
              <w:jc w:val="center"/>
              <w:rPr>
                <w:spacing w:val="20"/>
                <w:szCs w:val="21"/>
              </w:rPr>
            </w:pPr>
          </w:p>
        </w:tc>
      </w:tr>
      <w:tr w14:paraId="53CB77B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4" w:type="dxa"/>
            <w:tcBorders>
              <w:top w:val="single" w:color="auto" w:sz="2" w:space="0"/>
              <w:bottom w:val="single" w:color="auto" w:sz="2" w:space="0"/>
              <w:right w:val="single" w:color="auto" w:sz="2" w:space="0"/>
            </w:tcBorders>
            <w:vAlign w:val="center"/>
          </w:tcPr>
          <w:p w14:paraId="3DD20F55">
            <w:pPr>
              <w:adjustRightInd w:val="0"/>
              <w:snapToGrid w:val="0"/>
              <w:spacing w:line="300" w:lineRule="exact"/>
              <w:ind w:firstLine="420"/>
              <w:jc w:val="center"/>
              <w:rPr>
                <w:szCs w:val="21"/>
              </w:rPr>
            </w:pPr>
          </w:p>
        </w:tc>
        <w:tc>
          <w:tcPr>
            <w:tcW w:w="2708" w:type="dxa"/>
            <w:tcBorders>
              <w:top w:val="single" w:color="auto" w:sz="2" w:space="0"/>
              <w:left w:val="single" w:color="auto" w:sz="2" w:space="0"/>
              <w:bottom w:val="single" w:color="auto" w:sz="2" w:space="0"/>
              <w:right w:val="single" w:color="auto" w:sz="2" w:space="0"/>
            </w:tcBorders>
            <w:vAlign w:val="center"/>
          </w:tcPr>
          <w:p w14:paraId="0E06EC21">
            <w:pPr>
              <w:adjustRightInd w:val="0"/>
              <w:snapToGrid w:val="0"/>
              <w:spacing w:line="300" w:lineRule="exact"/>
              <w:ind w:firstLine="420"/>
              <w:jc w:val="center"/>
              <w:rPr>
                <w:szCs w:val="21"/>
              </w:rPr>
            </w:pPr>
          </w:p>
        </w:tc>
        <w:tc>
          <w:tcPr>
            <w:tcW w:w="2222" w:type="dxa"/>
            <w:tcBorders>
              <w:top w:val="single" w:color="auto" w:sz="2" w:space="0"/>
              <w:left w:val="single" w:color="auto" w:sz="2" w:space="0"/>
              <w:bottom w:val="single" w:color="auto" w:sz="2" w:space="0"/>
              <w:right w:val="single" w:color="auto" w:sz="2" w:space="0"/>
            </w:tcBorders>
            <w:vAlign w:val="center"/>
          </w:tcPr>
          <w:p w14:paraId="77F97781">
            <w:pPr>
              <w:adjustRightInd w:val="0"/>
              <w:snapToGrid w:val="0"/>
              <w:spacing w:line="300" w:lineRule="exact"/>
              <w:ind w:firstLine="420"/>
              <w:jc w:val="center"/>
              <w:rPr>
                <w:szCs w:val="21"/>
              </w:rPr>
            </w:pPr>
            <w:r>
              <w:rPr>
                <w:szCs w:val="21"/>
              </w:rPr>
              <w:t>开户名称</w:t>
            </w:r>
          </w:p>
        </w:tc>
        <w:tc>
          <w:tcPr>
            <w:tcW w:w="2376" w:type="dxa"/>
            <w:tcBorders>
              <w:top w:val="single" w:color="auto" w:sz="2" w:space="0"/>
              <w:left w:val="single" w:color="auto" w:sz="2" w:space="0"/>
              <w:bottom w:val="single" w:color="auto" w:sz="2" w:space="0"/>
            </w:tcBorders>
            <w:vAlign w:val="center"/>
          </w:tcPr>
          <w:p w14:paraId="48377A98">
            <w:pPr>
              <w:adjustRightInd w:val="0"/>
              <w:snapToGrid w:val="0"/>
              <w:spacing w:line="300" w:lineRule="exact"/>
              <w:ind w:firstLine="500"/>
              <w:jc w:val="center"/>
              <w:rPr>
                <w:spacing w:val="20"/>
                <w:szCs w:val="21"/>
              </w:rPr>
            </w:pPr>
          </w:p>
        </w:tc>
      </w:tr>
      <w:tr w14:paraId="0A18FFBF">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4" w:type="dxa"/>
            <w:tcBorders>
              <w:top w:val="single" w:color="auto" w:sz="2" w:space="0"/>
              <w:bottom w:val="single" w:color="auto" w:sz="2" w:space="0"/>
              <w:right w:val="single" w:color="auto" w:sz="2" w:space="0"/>
            </w:tcBorders>
            <w:vAlign w:val="center"/>
          </w:tcPr>
          <w:p w14:paraId="3BF3F02E">
            <w:pPr>
              <w:adjustRightInd w:val="0"/>
              <w:snapToGrid w:val="0"/>
              <w:spacing w:line="300" w:lineRule="exact"/>
              <w:ind w:firstLine="420"/>
              <w:jc w:val="center"/>
              <w:rPr>
                <w:szCs w:val="21"/>
              </w:rPr>
            </w:pPr>
          </w:p>
        </w:tc>
        <w:tc>
          <w:tcPr>
            <w:tcW w:w="2708" w:type="dxa"/>
            <w:tcBorders>
              <w:top w:val="single" w:color="auto" w:sz="2" w:space="0"/>
              <w:left w:val="single" w:color="auto" w:sz="2" w:space="0"/>
              <w:bottom w:val="single" w:color="auto" w:sz="2" w:space="0"/>
              <w:right w:val="single" w:color="auto" w:sz="2" w:space="0"/>
            </w:tcBorders>
            <w:vAlign w:val="center"/>
          </w:tcPr>
          <w:p w14:paraId="7A2EE809">
            <w:pPr>
              <w:adjustRightInd w:val="0"/>
              <w:snapToGrid w:val="0"/>
              <w:spacing w:line="300" w:lineRule="exact"/>
              <w:ind w:firstLine="420"/>
              <w:jc w:val="center"/>
              <w:rPr>
                <w:szCs w:val="21"/>
              </w:rPr>
            </w:pPr>
          </w:p>
        </w:tc>
        <w:tc>
          <w:tcPr>
            <w:tcW w:w="2222" w:type="dxa"/>
            <w:tcBorders>
              <w:top w:val="single" w:color="auto" w:sz="2" w:space="0"/>
              <w:left w:val="single" w:color="auto" w:sz="2" w:space="0"/>
              <w:bottom w:val="single" w:color="auto" w:sz="2" w:space="0"/>
              <w:right w:val="single" w:color="auto" w:sz="2" w:space="0"/>
            </w:tcBorders>
            <w:vAlign w:val="center"/>
          </w:tcPr>
          <w:p w14:paraId="7E1D3DCD">
            <w:pPr>
              <w:adjustRightInd w:val="0"/>
              <w:snapToGrid w:val="0"/>
              <w:spacing w:line="300" w:lineRule="exact"/>
              <w:ind w:firstLine="420"/>
              <w:jc w:val="center"/>
              <w:rPr>
                <w:szCs w:val="21"/>
              </w:rPr>
            </w:pPr>
            <w:r>
              <w:rPr>
                <w:szCs w:val="21"/>
              </w:rPr>
              <w:t>开户银行</w:t>
            </w:r>
          </w:p>
        </w:tc>
        <w:tc>
          <w:tcPr>
            <w:tcW w:w="2376" w:type="dxa"/>
            <w:tcBorders>
              <w:top w:val="single" w:color="auto" w:sz="2" w:space="0"/>
              <w:left w:val="single" w:color="auto" w:sz="2" w:space="0"/>
              <w:bottom w:val="single" w:color="auto" w:sz="2" w:space="0"/>
            </w:tcBorders>
            <w:vAlign w:val="center"/>
          </w:tcPr>
          <w:p w14:paraId="6F8AE592">
            <w:pPr>
              <w:adjustRightInd w:val="0"/>
              <w:snapToGrid w:val="0"/>
              <w:spacing w:line="300" w:lineRule="exact"/>
              <w:ind w:firstLine="500"/>
              <w:jc w:val="center"/>
              <w:rPr>
                <w:spacing w:val="20"/>
                <w:szCs w:val="21"/>
              </w:rPr>
            </w:pPr>
          </w:p>
        </w:tc>
      </w:tr>
      <w:tr w14:paraId="1F7B08E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2124" w:type="dxa"/>
            <w:tcBorders>
              <w:top w:val="single" w:color="auto" w:sz="2" w:space="0"/>
              <w:bottom w:val="single" w:color="auto" w:sz="2" w:space="0"/>
              <w:right w:val="single" w:color="auto" w:sz="2" w:space="0"/>
            </w:tcBorders>
            <w:vAlign w:val="center"/>
          </w:tcPr>
          <w:p w14:paraId="6C832DFE">
            <w:pPr>
              <w:adjustRightInd w:val="0"/>
              <w:snapToGrid w:val="0"/>
              <w:spacing w:line="300" w:lineRule="exact"/>
              <w:ind w:firstLine="420"/>
              <w:jc w:val="center"/>
              <w:rPr>
                <w:szCs w:val="21"/>
              </w:rPr>
            </w:pPr>
          </w:p>
        </w:tc>
        <w:tc>
          <w:tcPr>
            <w:tcW w:w="2708" w:type="dxa"/>
            <w:tcBorders>
              <w:top w:val="single" w:color="auto" w:sz="2" w:space="0"/>
              <w:left w:val="single" w:color="auto" w:sz="2" w:space="0"/>
              <w:bottom w:val="single" w:color="auto" w:sz="2" w:space="0"/>
              <w:right w:val="single" w:color="auto" w:sz="2" w:space="0"/>
            </w:tcBorders>
            <w:vAlign w:val="center"/>
          </w:tcPr>
          <w:p w14:paraId="42E17240">
            <w:pPr>
              <w:adjustRightInd w:val="0"/>
              <w:snapToGrid w:val="0"/>
              <w:spacing w:line="300" w:lineRule="exact"/>
              <w:ind w:firstLine="420"/>
              <w:jc w:val="center"/>
              <w:rPr>
                <w:szCs w:val="21"/>
              </w:rPr>
            </w:pPr>
          </w:p>
        </w:tc>
        <w:tc>
          <w:tcPr>
            <w:tcW w:w="2222" w:type="dxa"/>
            <w:tcBorders>
              <w:top w:val="single" w:color="auto" w:sz="2" w:space="0"/>
              <w:left w:val="single" w:color="auto" w:sz="2" w:space="0"/>
              <w:bottom w:val="single" w:color="auto" w:sz="2" w:space="0"/>
              <w:right w:val="single" w:color="auto" w:sz="2" w:space="0"/>
            </w:tcBorders>
            <w:vAlign w:val="center"/>
          </w:tcPr>
          <w:p w14:paraId="6468B04A">
            <w:pPr>
              <w:adjustRightInd w:val="0"/>
              <w:snapToGrid w:val="0"/>
              <w:spacing w:line="300" w:lineRule="exact"/>
              <w:ind w:firstLine="420"/>
              <w:jc w:val="center"/>
              <w:rPr>
                <w:szCs w:val="21"/>
              </w:rPr>
            </w:pPr>
            <w:r>
              <w:rPr>
                <w:szCs w:val="21"/>
              </w:rPr>
              <w:t>银行账号</w:t>
            </w:r>
          </w:p>
        </w:tc>
        <w:tc>
          <w:tcPr>
            <w:tcW w:w="2376" w:type="dxa"/>
            <w:tcBorders>
              <w:top w:val="single" w:color="auto" w:sz="2" w:space="0"/>
              <w:left w:val="single" w:color="auto" w:sz="2" w:space="0"/>
              <w:bottom w:val="single" w:color="auto" w:sz="2" w:space="0"/>
            </w:tcBorders>
            <w:vAlign w:val="center"/>
          </w:tcPr>
          <w:p w14:paraId="58DFB03B">
            <w:pPr>
              <w:adjustRightInd w:val="0"/>
              <w:snapToGrid w:val="0"/>
              <w:spacing w:line="300" w:lineRule="exact"/>
              <w:ind w:firstLine="500"/>
              <w:jc w:val="center"/>
              <w:rPr>
                <w:spacing w:val="20"/>
                <w:szCs w:val="21"/>
              </w:rPr>
            </w:pPr>
          </w:p>
        </w:tc>
      </w:tr>
      <w:tr w14:paraId="0A7C794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9430" w:type="dxa"/>
            <w:gridSpan w:val="4"/>
            <w:tcBorders>
              <w:top w:val="single" w:color="auto" w:sz="2" w:space="0"/>
            </w:tcBorders>
            <w:vAlign w:val="center"/>
          </w:tcPr>
          <w:p w14:paraId="3E8DB5C2">
            <w:pPr>
              <w:pStyle w:val="6"/>
              <w:adjustRightInd w:val="0"/>
              <w:snapToGrid w:val="0"/>
              <w:spacing w:before="156" w:beforeLines="50"/>
              <w:ind w:firstLine="420"/>
              <w:jc w:val="left"/>
              <w:rPr>
                <w:spacing w:val="20"/>
                <w:szCs w:val="21"/>
              </w:rPr>
            </w:pPr>
            <w:r>
              <w:rPr>
                <w:rFonts w:hint="eastAsia" w:hAnsi="宋体"/>
                <w:szCs w:val="21"/>
              </w:rPr>
              <w:t>注：涉及联合体或其他合同主体的信息应按上表格式加列。</w:t>
            </w:r>
          </w:p>
        </w:tc>
      </w:tr>
    </w:tbl>
    <w:p w14:paraId="07EC4B3F">
      <w:pPr>
        <w:numPr>
          <w:ilvl w:val="1"/>
          <w:numId w:val="0"/>
        </w:numPr>
        <w:adjustRightInd w:val="0"/>
        <w:snapToGrid w:val="0"/>
        <w:spacing w:before="156" w:beforeLines="50"/>
        <w:jc w:val="center"/>
        <w:rPr>
          <w:rFonts w:ascii="黑体" w:hAnsi="黑体"/>
        </w:rPr>
      </w:pPr>
      <w:bookmarkStart w:id="58" w:name="_Toc27624"/>
    </w:p>
    <w:p w14:paraId="020287BF">
      <w:pPr>
        <w:numPr>
          <w:ilvl w:val="1"/>
          <w:numId w:val="0"/>
        </w:numPr>
        <w:adjustRightInd w:val="0"/>
        <w:snapToGrid w:val="0"/>
        <w:spacing w:before="156" w:beforeLines="50"/>
        <w:jc w:val="center"/>
        <w:rPr>
          <w:rFonts w:ascii="黑体" w:hAnsi="黑体"/>
        </w:rPr>
      </w:pPr>
    </w:p>
    <w:p w14:paraId="4E0CB1EC">
      <w:pPr>
        <w:numPr>
          <w:ilvl w:val="1"/>
          <w:numId w:val="0"/>
        </w:numPr>
        <w:adjustRightInd w:val="0"/>
        <w:snapToGrid w:val="0"/>
        <w:spacing w:before="156" w:beforeLines="50"/>
        <w:jc w:val="center"/>
        <w:rPr>
          <w:rFonts w:ascii="黑体" w:hAnsi="黑体"/>
        </w:rPr>
      </w:pPr>
      <w:r>
        <w:rPr>
          <w:rFonts w:hint="eastAsia" w:ascii="黑体" w:hAnsi="黑体"/>
        </w:rPr>
        <w:t>第二节 政府采购合同通用条款</w:t>
      </w:r>
      <w:bookmarkEnd w:id="58"/>
    </w:p>
    <w:p w14:paraId="7308AE7C">
      <w:pPr>
        <w:tabs>
          <w:tab w:val="left" w:pos="8820"/>
          <w:tab w:val="left" w:pos="9345"/>
          <w:tab w:val="left" w:pos="9765"/>
        </w:tabs>
        <w:adjustRightInd w:val="0"/>
        <w:snapToGrid w:val="0"/>
        <w:spacing w:line="400" w:lineRule="exact"/>
        <w:ind w:firstLine="482"/>
        <w:jc w:val="left"/>
        <w:rPr>
          <w:rFonts w:ascii="宋体" w:hAnsi="宋体"/>
          <w:b/>
          <w:bCs/>
          <w:sz w:val="24"/>
        </w:rPr>
      </w:pPr>
      <w:r>
        <w:rPr>
          <w:rFonts w:hint="eastAsia" w:ascii="宋体" w:hAnsi="宋体"/>
          <w:b/>
          <w:sz w:val="24"/>
        </w:rPr>
        <w:t xml:space="preserve">1. </w:t>
      </w:r>
      <w:r>
        <w:rPr>
          <w:rFonts w:hint="eastAsia" w:ascii="宋体" w:hAnsi="宋体"/>
          <w:b/>
          <w:bCs/>
          <w:sz w:val="24"/>
        </w:rPr>
        <w:t>定义</w:t>
      </w:r>
    </w:p>
    <w:p w14:paraId="48112B53">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1.1合同当事人</w:t>
      </w:r>
    </w:p>
    <w:p w14:paraId="67C3B69E">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（1）采购人（以下称甲方）是指使用财政性资金，通过政府采购方式向供应商购买货物及其相关服务的国家机关、事业单位、团体组织。</w:t>
      </w:r>
    </w:p>
    <w:p w14:paraId="24D0396C">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（2）供应商（以下称乙方）是指参加政府采购活动并且中标（成交），向采购人提供合同约定的货物及其相关服务的法人、非法人组织或者自然人。</w:t>
      </w:r>
    </w:p>
    <w:p w14:paraId="4FC36B54">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（3）其他合同主体是指除采购人和供应商以外，</w:t>
      </w:r>
      <w:r>
        <w:rPr>
          <w:rFonts w:hint="eastAsia" w:ascii="宋体" w:hAnsi="宋体" w:cs="宋体"/>
          <w:bCs/>
          <w:color w:val="000000"/>
          <w:szCs w:val="21"/>
        </w:rPr>
        <w:t>依法参与合同缔结或履行，享有权利、承担义务的合同当事人</w:t>
      </w:r>
      <w:r>
        <w:rPr>
          <w:rFonts w:hint="eastAsia" w:ascii="宋体" w:hAnsi="宋体"/>
          <w:szCs w:val="21"/>
        </w:rPr>
        <w:t>。</w:t>
      </w:r>
    </w:p>
    <w:p w14:paraId="4BBBD0C1">
      <w:pPr>
        <w:tabs>
          <w:tab w:val="left" w:pos="570"/>
          <w:tab w:val="left" w:pos="9240"/>
          <w:tab w:val="left" w:pos="9555"/>
        </w:tabs>
        <w:adjustRightInd w:val="0"/>
        <w:snapToGrid w:val="0"/>
        <w:spacing w:line="400" w:lineRule="exact"/>
        <w:ind w:firstLine="420" w:firstLineChars="200"/>
        <w:jc w:val="left"/>
        <w:rPr>
          <w:rFonts w:ascii="宋体" w:hAnsi="宋体"/>
          <w:szCs w:val="21"/>
        </w:rPr>
      </w:pPr>
      <w:r>
        <w:rPr>
          <w:rFonts w:hint="eastAsia" w:ascii="宋体" w:hAnsi="宋体"/>
          <w:szCs w:val="21"/>
        </w:rPr>
        <w:t>1.2本合同下列术语应解释为：</w:t>
      </w:r>
    </w:p>
    <w:p w14:paraId="72CFD66A">
      <w:pPr>
        <w:adjustRightInd w:val="0"/>
        <w:snapToGrid w:val="0"/>
        <w:spacing w:line="400" w:lineRule="exact"/>
        <w:ind w:firstLine="420" w:firstLineChars="200"/>
        <w:jc w:val="left"/>
        <w:rPr>
          <w:rFonts w:ascii="宋体" w:hAnsi="宋体"/>
          <w:szCs w:val="21"/>
        </w:rPr>
      </w:pPr>
      <w:r>
        <w:rPr>
          <w:rFonts w:hint="eastAsia" w:ascii="宋体" w:hAnsi="宋体"/>
          <w:szCs w:val="21"/>
        </w:rPr>
        <w:t>（1）“合同”系指</w:t>
      </w:r>
      <w:r>
        <w:rPr>
          <w:rFonts w:hint="eastAsia" w:ascii="宋体" w:hAnsi="宋体" w:cs="宋体"/>
          <w:bCs/>
          <w:color w:val="000000"/>
          <w:szCs w:val="21"/>
        </w:rPr>
        <w:t>合同当事人意思表示达成一致的任何协议，包括签署的</w:t>
      </w:r>
      <w:r>
        <w:rPr>
          <w:rFonts w:hint="eastAsia" w:ascii="宋体" w:hAnsi="宋体"/>
          <w:szCs w:val="21"/>
        </w:rPr>
        <w:t>政府采购合同协议书及其变更、补充协议，政府采购合同专用条款，政府采购合同通用条款，中标（成交）通知书，投标（响应）文件，采购文件，有关技术文件和图纸，以及</w:t>
      </w:r>
      <w:r>
        <w:rPr>
          <w:rFonts w:hint="eastAsia" w:ascii="宋体" w:hAnsi="宋体" w:cs="宋体"/>
          <w:color w:val="000000"/>
          <w:szCs w:val="21"/>
        </w:rPr>
        <w:t>国家法律、行政法规和规章制度规定或合同约定的作为合同组成部分的其他文件</w:t>
      </w:r>
      <w:r>
        <w:rPr>
          <w:rFonts w:hint="eastAsia" w:ascii="宋体" w:hAnsi="宋体"/>
          <w:szCs w:val="21"/>
        </w:rPr>
        <w:t>。</w:t>
      </w:r>
    </w:p>
    <w:p w14:paraId="4E9444C0">
      <w:pPr>
        <w:tabs>
          <w:tab w:val="left" w:pos="570"/>
          <w:tab w:val="left" w:pos="9240"/>
          <w:tab w:val="left" w:pos="9555"/>
        </w:tabs>
        <w:adjustRightInd w:val="0"/>
        <w:snapToGrid w:val="0"/>
        <w:spacing w:line="400" w:lineRule="exact"/>
        <w:ind w:firstLine="420" w:firstLineChars="200"/>
        <w:jc w:val="left"/>
        <w:rPr>
          <w:rFonts w:ascii="宋体" w:hAnsi="宋体"/>
          <w:szCs w:val="21"/>
        </w:rPr>
      </w:pPr>
      <w:r>
        <w:rPr>
          <w:rFonts w:hint="eastAsia" w:ascii="宋体" w:hAnsi="宋体"/>
          <w:szCs w:val="21"/>
        </w:rPr>
        <w:t>（2）“合同价款”系指根据本合同规定乙方在全面履行合同义务后甲方应支付给乙方的价款。</w:t>
      </w:r>
    </w:p>
    <w:p w14:paraId="48C15DA1">
      <w:pPr>
        <w:tabs>
          <w:tab w:val="left" w:pos="570"/>
          <w:tab w:val="left" w:pos="9240"/>
          <w:tab w:val="left" w:pos="9555"/>
        </w:tabs>
        <w:adjustRightInd w:val="0"/>
        <w:snapToGrid w:val="0"/>
        <w:spacing w:line="400" w:lineRule="exact"/>
        <w:ind w:firstLine="420" w:firstLineChars="200"/>
        <w:jc w:val="left"/>
        <w:rPr>
          <w:rFonts w:ascii="宋体" w:hAnsi="宋体"/>
          <w:color w:val="000000"/>
          <w:szCs w:val="21"/>
        </w:rPr>
      </w:pPr>
      <w:r>
        <w:rPr>
          <w:rFonts w:hint="eastAsia" w:ascii="宋体" w:hAnsi="宋体"/>
          <w:szCs w:val="21"/>
        </w:rPr>
        <w:t>（3）“货物”系指乙方根据本合同规定须向甲方提供的各种形态和种类的物品，包括原材料、设备、产品（</w:t>
      </w:r>
      <w:r>
        <w:rPr>
          <w:rFonts w:hint="eastAsia" w:ascii="宋体" w:hAnsi="宋体"/>
          <w:color w:val="000000"/>
          <w:szCs w:val="21"/>
        </w:rPr>
        <w:t>包括软件）及相关的其备品备件、工具、手册及</w:t>
      </w:r>
      <w:r>
        <w:rPr>
          <w:rFonts w:ascii="宋体" w:hAnsi="宋体"/>
          <w:color w:val="000000"/>
          <w:szCs w:val="21"/>
          <w:lang w:val="en"/>
        </w:rPr>
        <w:t>其他</w:t>
      </w:r>
      <w:r>
        <w:rPr>
          <w:rFonts w:hint="eastAsia" w:ascii="宋体" w:hAnsi="宋体"/>
          <w:color w:val="000000"/>
          <w:szCs w:val="21"/>
        </w:rPr>
        <w:t>技术资料和材料等。</w:t>
      </w:r>
    </w:p>
    <w:p w14:paraId="3DE1D9BA">
      <w:pPr>
        <w:adjustRightInd w:val="0"/>
        <w:snapToGrid w:val="0"/>
        <w:spacing w:line="400" w:lineRule="exact"/>
        <w:ind w:firstLine="420" w:firstLineChars="200"/>
        <w:jc w:val="left"/>
        <w:rPr>
          <w:rFonts w:ascii="宋体" w:hAnsi="宋体"/>
          <w:color w:val="000000"/>
          <w:szCs w:val="21"/>
          <w:highlight w:val="yellow"/>
        </w:rPr>
      </w:pPr>
      <w:r>
        <w:rPr>
          <w:rFonts w:hint="eastAsia" w:ascii="宋体" w:hAnsi="宋体"/>
          <w:color w:val="000000"/>
          <w:szCs w:val="21"/>
        </w:rPr>
        <w:t>（4）“</w:t>
      </w:r>
      <w:r>
        <w:rPr>
          <w:rFonts w:hint="eastAsia" w:ascii="宋体" w:hAnsi="宋体"/>
          <w:szCs w:val="21"/>
        </w:rPr>
        <w:t>相关</w:t>
      </w:r>
      <w:r>
        <w:rPr>
          <w:rFonts w:hint="eastAsia" w:ascii="宋体" w:hAnsi="宋体"/>
          <w:color w:val="000000"/>
          <w:szCs w:val="21"/>
        </w:rPr>
        <w:t>服务”系指根据合同规定，乙方应提供的与货物有关的技术、管理和</w:t>
      </w:r>
      <w:r>
        <w:rPr>
          <w:rFonts w:ascii="宋体" w:hAnsi="宋体"/>
          <w:color w:val="000000"/>
          <w:szCs w:val="21"/>
          <w:lang w:val="en"/>
        </w:rPr>
        <w:t>其他</w:t>
      </w:r>
      <w:r>
        <w:rPr>
          <w:rFonts w:hint="eastAsia" w:ascii="宋体" w:hAnsi="宋体"/>
          <w:color w:val="000000"/>
          <w:szCs w:val="21"/>
        </w:rPr>
        <w:t>服务，包括但不限于：管理和质量保证、运输、保险、检验、现场准备、安装、集成、调试、培训、维修、废弃处置、技术支持等以及合同中规定乙方应承担的</w:t>
      </w:r>
      <w:r>
        <w:rPr>
          <w:rFonts w:ascii="宋体" w:hAnsi="宋体"/>
          <w:color w:val="000000"/>
          <w:szCs w:val="21"/>
          <w:lang w:val="en"/>
        </w:rPr>
        <w:t>其他</w:t>
      </w:r>
      <w:r>
        <w:rPr>
          <w:rFonts w:hint="eastAsia" w:ascii="宋体" w:hAnsi="宋体"/>
          <w:color w:val="000000"/>
          <w:szCs w:val="21"/>
        </w:rPr>
        <w:t>义务。</w:t>
      </w:r>
    </w:p>
    <w:p w14:paraId="093A543E">
      <w:pPr>
        <w:adjustRightInd w:val="0"/>
        <w:snapToGrid w:val="0"/>
        <w:spacing w:line="400" w:lineRule="exact"/>
        <w:ind w:firstLine="420" w:firstLineChars="200"/>
        <w:jc w:val="left"/>
        <w:rPr>
          <w:rFonts w:ascii="宋体" w:hAnsi="宋体"/>
          <w:color w:val="000000"/>
          <w:szCs w:val="21"/>
          <w:highlight w:val="yellow"/>
        </w:rPr>
      </w:pPr>
      <w:r>
        <w:rPr>
          <w:rFonts w:hint="eastAsia" w:ascii="宋体" w:hAnsi="宋体"/>
          <w:color w:val="000000"/>
          <w:szCs w:val="21"/>
        </w:rPr>
        <w:t>（5）“分包”系指中标（成交）供应商按采购文件、投标（响应）文件的规定，根据分包意向协议，将中标（成交）项目中的部分履约内容，分给具有相应资质条件的供应商履行合同的行为。</w:t>
      </w:r>
    </w:p>
    <w:p w14:paraId="244B3A17">
      <w:pPr>
        <w:tabs>
          <w:tab w:val="left" w:pos="570"/>
          <w:tab w:val="left" w:pos="9240"/>
          <w:tab w:val="left" w:pos="9555"/>
        </w:tabs>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（6）</w:t>
      </w:r>
      <w:r>
        <w:rPr>
          <w:rFonts w:hint="eastAsia" w:ascii="宋体" w:hAnsi="宋体"/>
          <w:szCs w:val="21"/>
        </w:rPr>
        <w:t>“联合体”系指由两个以上的自然人、法人或者非法人组织组成，以一个供应商的身份共同参加政府采购的主体</w:t>
      </w:r>
      <w:r>
        <w:rPr>
          <w:rFonts w:hint="eastAsia" w:ascii="宋体" w:hAnsi="宋体"/>
          <w:color w:val="000000"/>
          <w:szCs w:val="21"/>
        </w:rPr>
        <w:t>。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宋体" w:hAnsi="宋体"/>
          <w:b/>
          <w:bCs/>
          <w:color w:val="000000"/>
          <w:szCs w:val="21"/>
        </w:rPr>
        <w:t>政府采购合同专用条款</w:t>
      </w:r>
      <w:r>
        <w:rPr>
          <w:rFonts w:hint="eastAsia" w:ascii="宋体" w:hAnsi="宋体"/>
          <w:color w:val="000000"/>
          <w:szCs w:val="21"/>
        </w:rPr>
        <w:t>】。</w:t>
      </w:r>
    </w:p>
    <w:p w14:paraId="35E67DB4">
      <w:pPr>
        <w:tabs>
          <w:tab w:val="left" w:pos="570"/>
          <w:tab w:val="left" w:pos="9240"/>
          <w:tab w:val="left" w:pos="9555"/>
        </w:tabs>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（7）其他术语解释，见【</w:t>
      </w:r>
      <w:r>
        <w:rPr>
          <w:rFonts w:hint="eastAsia" w:ascii="宋体" w:hAnsi="宋体"/>
          <w:b/>
          <w:bCs/>
          <w:color w:val="000000"/>
          <w:szCs w:val="21"/>
        </w:rPr>
        <w:t>政府采购合同专用条款</w:t>
      </w:r>
      <w:r>
        <w:rPr>
          <w:rFonts w:hint="eastAsia" w:ascii="宋体" w:hAnsi="宋体"/>
          <w:color w:val="000000"/>
          <w:szCs w:val="21"/>
        </w:rPr>
        <w:t>】。</w:t>
      </w:r>
    </w:p>
    <w:p w14:paraId="13B9ACB1">
      <w:pPr>
        <w:numPr>
          <w:ilvl w:val="0"/>
          <w:numId w:val="17"/>
        </w:numPr>
        <w:autoSpaceDE w:val="0"/>
        <w:autoSpaceDN w:val="0"/>
        <w:adjustRightInd w:val="0"/>
        <w:snapToGrid w:val="0"/>
        <w:spacing w:line="400" w:lineRule="exact"/>
        <w:ind w:firstLine="482"/>
        <w:jc w:val="left"/>
        <w:rPr>
          <w:rFonts w:ascii="宋体" w:hAnsi="宋体"/>
          <w:b/>
          <w:bCs/>
          <w:color w:val="000000"/>
          <w:sz w:val="24"/>
        </w:rPr>
      </w:pPr>
      <w:r>
        <w:rPr>
          <w:rFonts w:hint="eastAsia" w:ascii="宋体" w:hAnsi="宋体"/>
          <w:b/>
          <w:color w:val="000000"/>
          <w:sz w:val="24"/>
        </w:rPr>
        <w:t>合同标的及金额</w:t>
      </w:r>
    </w:p>
    <w:p w14:paraId="783FF987">
      <w:pPr>
        <w:autoSpaceDE w:val="0"/>
        <w:autoSpaceDN w:val="0"/>
        <w:adjustRightInd w:val="0"/>
        <w:snapToGrid w:val="0"/>
        <w:spacing w:line="400" w:lineRule="exact"/>
        <w:ind w:firstLine="420" w:firstLineChars="200"/>
        <w:jc w:val="left"/>
        <w:rPr>
          <w:rFonts w:ascii="宋体" w:hAnsi="宋体"/>
          <w:b/>
          <w:bCs/>
          <w:i/>
          <w:iCs/>
          <w:color w:val="000000"/>
          <w:szCs w:val="21"/>
        </w:rPr>
      </w:pPr>
      <w:r>
        <w:rPr>
          <w:rFonts w:hint="eastAsia" w:ascii="宋体" w:hAnsi="宋体"/>
          <w:color w:val="000000"/>
          <w:szCs w:val="21"/>
        </w:rPr>
        <w:t>2.1 合同标的及金额应与中标（成交）结果一致。乙方为履行本合同而发生的所有费用均应包含在合同价款中，甲方不再另行支付</w:t>
      </w:r>
      <w:r>
        <w:rPr>
          <w:rFonts w:ascii="宋体" w:hAnsi="宋体"/>
          <w:color w:val="000000"/>
          <w:szCs w:val="21"/>
          <w:lang w:val="en"/>
        </w:rPr>
        <w:t>其他</w:t>
      </w:r>
      <w:r>
        <w:rPr>
          <w:rFonts w:hint="eastAsia" w:ascii="宋体" w:hAnsi="宋体"/>
          <w:color w:val="000000"/>
          <w:szCs w:val="21"/>
        </w:rPr>
        <w:t>任何费用。</w:t>
      </w:r>
    </w:p>
    <w:p w14:paraId="1631416B">
      <w:pPr>
        <w:adjustRightInd w:val="0"/>
        <w:snapToGrid w:val="0"/>
        <w:spacing w:line="400" w:lineRule="exact"/>
        <w:ind w:firstLine="482"/>
        <w:jc w:val="left"/>
        <w:rPr>
          <w:rFonts w:ascii="宋体" w:hAnsi="宋体"/>
          <w:b/>
          <w:color w:val="000000"/>
          <w:sz w:val="24"/>
        </w:rPr>
      </w:pPr>
      <w:r>
        <w:rPr>
          <w:rFonts w:hint="eastAsia" w:ascii="宋体" w:hAnsi="宋体"/>
          <w:b/>
          <w:color w:val="000000"/>
          <w:sz w:val="24"/>
        </w:rPr>
        <w:t>3. 履行合同的时间、地点和方式</w:t>
      </w:r>
    </w:p>
    <w:p w14:paraId="1BB7DF08">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 xml:space="preserve">3.1 </w:t>
      </w:r>
      <w:r>
        <w:rPr>
          <w:rFonts w:hint="eastAsia" w:ascii="宋体" w:hAnsi="宋体" w:cs="宋体"/>
          <w:szCs w:val="21"/>
        </w:rPr>
        <w:t>乙方应当在约定的时间、地点，按照约定方式履行合同。</w:t>
      </w:r>
    </w:p>
    <w:p w14:paraId="6D2533B7">
      <w:pPr>
        <w:autoSpaceDE w:val="0"/>
        <w:autoSpaceDN w:val="0"/>
        <w:adjustRightInd w:val="0"/>
        <w:snapToGrid w:val="0"/>
        <w:spacing w:line="400" w:lineRule="exact"/>
        <w:ind w:firstLine="482"/>
        <w:jc w:val="left"/>
        <w:rPr>
          <w:rFonts w:ascii="宋体" w:hAnsi="宋体"/>
          <w:b/>
          <w:bCs/>
          <w:color w:val="000000"/>
          <w:sz w:val="24"/>
        </w:rPr>
      </w:pPr>
      <w:r>
        <w:rPr>
          <w:rFonts w:hint="eastAsia" w:ascii="宋体" w:hAnsi="宋体"/>
          <w:b/>
          <w:bCs/>
          <w:color w:val="000000"/>
          <w:sz w:val="24"/>
        </w:rPr>
        <w:t>4. 甲方的权利和义务</w:t>
      </w:r>
    </w:p>
    <w:p w14:paraId="11A967A4">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4.1</w:t>
      </w:r>
      <w:r>
        <w:rPr>
          <w:rFonts w:ascii="宋体" w:hAnsi="宋体"/>
          <w:color w:val="000000"/>
          <w:szCs w:val="21"/>
        </w:rPr>
        <w:t xml:space="preserve"> 签署合同后，甲方</w:t>
      </w:r>
      <w:r>
        <w:rPr>
          <w:rFonts w:hint="eastAsia" w:ascii="宋体" w:hAnsi="宋体"/>
          <w:color w:val="000000"/>
          <w:szCs w:val="21"/>
        </w:rPr>
        <w:t>应</w:t>
      </w:r>
      <w:r>
        <w:rPr>
          <w:rFonts w:ascii="宋体" w:hAnsi="宋体"/>
          <w:color w:val="000000"/>
          <w:szCs w:val="21"/>
        </w:rPr>
        <w:t>确定</w:t>
      </w:r>
      <w:r>
        <w:rPr>
          <w:rFonts w:hint="eastAsia" w:ascii="宋体" w:hAnsi="宋体"/>
          <w:color w:val="000000"/>
          <w:szCs w:val="21"/>
        </w:rPr>
        <w:t>项目负责人（或项目联系人）</w:t>
      </w:r>
      <w:r>
        <w:rPr>
          <w:rFonts w:ascii="宋体" w:hAnsi="宋体"/>
          <w:color w:val="000000"/>
          <w:szCs w:val="21"/>
        </w:rPr>
        <w:t>，负责与本合同有关的事务。</w:t>
      </w:r>
      <w:r>
        <w:rPr>
          <w:rFonts w:hint="eastAsia" w:ascii="宋体" w:hAnsi="宋体"/>
          <w:color w:val="000000"/>
          <w:szCs w:val="21"/>
        </w:rPr>
        <w:t>甲方有权对乙方的履约行为进行检查，并</w:t>
      </w:r>
      <w:r>
        <w:rPr>
          <w:rFonts w:ascii="宋体" w:hAnsi="宋体"/>
          <w:color w:val="000000"/>
          <w:szCs w:val="21"/>
        </w:rPr>
        <w:t>及时确认乙方提交的事项</w:t>
      </w:r>
      <w:r>
        <w:rPr>
          <w:rFonts w:hint="eastAsia" w:ascii="宋体" w:hAnsi="宋体"/>
          <w:color w:val="000000"/>
          <w:szCs w:val="21"/>
        </w:rPr>
        <w:t>。甲方应当</w:t>
      </w:r>
      <w:r>
        <w:rPr>
          <w:rFonts w:ascii="宋体" w:hAnsi="宋体"/>
          <w:color w:val="000000"/>
          <w:szCs w:val="21"/>
        </w:rPr>
        <w:t>配合乙方完成</w:t>
      </w:r>
      <w:r>
        <w:rPr>
          <w:rFonts w:hint="eastAsia" w:ascii="宋体" w:hAnsi="宋体"/>
          <w:color w:val="000000"/>
          <w:szCs w:val="21"/>
        </w:rPr>
        <w:t>相关项目</w:t>
      </w:r>
      <w:r>
        <w:rPr>
          <w:rFonts w:ascii="宋体" w:hAnsi="宋体"/>
          <w:color w:val="000000"/>
          <w:szCs w:val="21"/>
        </w:rPr>
        <w:t>实施工作。</w:t>
      </w:r>
    </w:p>
    <w:p w14:paraId="354C5DB1">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 xml:space="preserve">4.2 </w:t>
      </w:r>
      <w:r>
        <w:rPr>
          <w:rFonts w:ascii="宋体" w:hAnsi="宋体"/>
          <w:color w:val="000000"/>
          <w:szCs w:val="21"/>
        </w:rPr>
        <w:t>甲方有权要求乙方按时提交各阶段有关</w:t>
      </w:r>
      <w:r>
        <w:rPr>
          <w:rFonts w:hint="eastAsia" w:ascii="宋体" w:hAnsi="宋体"/>
          <w:color w:val="000000"/>
          <w:szCs w:val="21"/>
        </w:rPr>
        <w:t>安排计划</w:t>
      </w:r>
      <w:r>
        <w:rPr>
          <w:rFonts w:ascii="宋体" w:hAnsi="宋体"/>
          <w:color w:val="000000"/>
          <w:szCs w:val="21"/>
        </w:rPr>
        <w:t>，并有权</w:t>
      </w:r>
      <w:r>
        <w:rPr>
          <w:rFonts w:hint="eastAsia" w:ascii="宋体" w:hAnsi="宋体"/>
          <w:color w:val="000000"/>
          <w:szCs w:val="21"/>
        </w:rPr>
        <w:t>定期核对乙方提供货物数量、规格、质量等内容。甲方</w:t>
      </w:r>
      <w:r>
        <w:rPr>
          <w:rFonts w:ascii="宋体" w:hAnsi="宋体"/>
          <w:color w:val="000000"/>
          <w:szCs w:val="21"/>
        </w:rPr>
        <w:t>有权督促乙方工作并要求乙方</w:t>
      </w:r>
      <w:r>
        <w:rPr>
          <w:rFonts w:hint="eastAsia" w:ascii="宋体" w:hAnsi="宋体"/>
          <w:color w:val="000000"/>
          <w:szCs w:val="21"/>
        </w:rPr>
        <w:t>更</w:t>
      </w:r>
      <w:r>
        <w:rPr>
          <w:rFonts w:ascii="宋体" w:hAnsi="宋体"/>
          <w:color w:val="000000"/>
          <w:szCs w:val="21"/>
        </w:rPr>
        <w:t>换不符合要求的</w:t>
      </w:r>
      <w:r>
        <w:rPr>
          <w:rFonts w:hint="eastAsia" w:ascii="宋体" w:hAnsi="宋体"/>
          <w:color w:val="000000"/>
          <w:szCs w:val="21"/>
        </w:rPr>
        <w:t>货物</w:t>
      </w:r>
      <w:r>
        <w:rPr>
          <w:rFonts w:ascii="宋体" w:hAnsi="宋体"/>
          <w:color w:val="000000"/>
          <w:szCs w:val="21"/>
        </w:rPr>
        <w:t>。</w:t>
      </w:r>
    </w:p>
    <w:p w14:paraId="0978C3C5">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4.</w:t>
      </w:r>
      <w:r>
        <w:rPr>
          <w:rFonts w:ascii="宋体" w:hAnsi="宋体"/>
          <w:color w:val="000000"/>
          <w:szCs w:val="21"/>
        </w:rPr>
        <w:t>3</w:t>
      </w:r>
      <w:r>
        <w:rPr>
          <w:rFonts w:hint="eastAsia" w:ascii="宋体" w:hAnsi="宋体"/>
          <w:color w:val="000000"/>
          <w:szCs w:val="21"/>
        </w:rPr>
        <w:t xml:space="preserve"> </w:t>
      </w:r>
      <w:r>
        <w:rPr>
          <w:rFonts w:ascii="宋体" w:hAnsi="宋体"/>
          <w:color w:val="000000"/>
          <w:szCs w:val="21"/>
        </w:rPr>
        <w:t>甲方</w:t>
      </w:r>
      <w:r>
        <w:rPr>
          <w:rFonts w:hint="eastAsia" w:ascii="宋体" w:hAnsi="宋体"/>
          <w:color w:val="000000"/>
          <w:szCs w:val="21"/>
        </w:rPr>
        <w:t>有权要求乙方对缺陷部分予以修复，并按合同约定享有货物保修及其他合同约定的权利。</w:t>
      </w:r>
    </w:p>
    <w:p w14:paraId="5C893CEB">
      <w:pPr>
        <w:snapToGrid w:val="0"/>
        <w:spacing w:line="400" w:lineRule="exact"/>
        <w:ind w:firstLine="420" w:firstLineChars="200"/>
        <w:rPr>
          <w:rFonts w:eastAsia="华文楷体"/>
        </w:rPr>
      </w:pPr>
      <w:r>
        <w:rPr>
          <w:rFonts w:ascii="宋体" w:hAnsi="宋体"/>
          <w:color w:val="000000"/>
          <w:szCs w:val="21"/>
        </w:rPr>
        <w:t>4.4 甲方应当按照合同约定及时对交付的货物进行验收</w:t>
      </w:r>
      <w:r>
        <w:rPr>
          <w:rFonts w:hint="eastAsia" w:ascii="宋体" w:hAnsi="宋体"/>
          <w:color w:val="000000"/>
          <w:szCs w:val="21"/>
        </w:rPr>
        <w:t>，</w:t>
      </w:r>
      <w:r>
        <w:rPr>
          <w:rFonts w:hint="eastAsia" w:ascii="宋体" w:hAnsi="宋体" w:cs="宋体"/>
          <w:szCs w:val="21"/>
        </w:rPr>
        <w:t>未</w:t>
      </w:r>
      <w:r>
        <w:rPr>
          <w:rFonts w:hint="eastAsia" w:ascii="宋体" w:hAnsi="宋体"/>
          <w:color w:val="000000"/>
          <w:szCs w:val="21"/>
        </w:rPr>
        <w:t>在</w:t>
      </w:r>
      <w:r>
        <w:rPr>
          <w:rFonts w:hint="eastAsia" w:ascii="宋体" w:hAnsi="宋体" w:cs="宋体"/>
          <w:b/>
          <w:bCs/>
          <w:szCs w:val="21"/>
        </w:rPr>
        <w:t>【政府采购合同专用条款】</w:t>
      </w:r>
      <w:r>
        <w:rPr>
          <w:rFonts w:hint="eastAsia" w:ascii="宋体" w:hAnsi="宋体" w:cs="宋体"/>
          <w:szCs w:val="21"/>
        </w:rPr>
        <w:t>约定的期限内对乙方履约提出任何异议或者向乙方作出任何说明的，</w:t>
      </w:r>
      <w:r>
        <w:rPr>
          <w:rFonts w:hint="eastAsia" w:ascii="宋体" w:hAnsi="宋体"/>
          <w:color w:val="000000"/>
          <w:szCs w:val="21"/>
        </w:rPr>
        <w:t>视为验收通过。</w:t>
      </w:r>
    </w:p>
    <w:p w14:paraId="662F09B7">
      <w:pPr>
        <w:autoSpaceDE w:val="0"/>
        <w:autoSpaceDN w:val="0"/>
        <w:adjustRightInd w:val="0"/>
        <w:snapToGrid w:val="0"/>
        <w:spacing w:line="400" w:lineRule="exact"/>
        <w:ind w:firstLine="420" w:firstLineChars="200"/>
        <w:jc w:val="left"/>
        <w:rPr>
          <w:rFonts w:ascii="宋体" w:hAnsi="宋体"/>
          <w:color w:val="000000"/>
          <w:szCs w:val="21"/>
        </w:rPr>
      </w:pPr>
      <w:r>
        <w:rPr>
          <w:rFonts w:ascii="宋体" w:hAnsi="宋体"/>
          <w:color w:val="000000"/>
          <w:szCs w:val="21"/>
        </w:rPr>
        <w:t>4</w:t>
      </w:r>
      <w:r>
        <w:rPr>
          <w:rFonts w:hint="eastAsia" w:ascii="宋体" w:hAnsi="宋体"/>
          <w:color w:val="000000"/>
          <w:szCs w:val="21"/>
        </w:rPr>
        <w:t>.</w:t>
      </w:r>
      <w:r>
        <w:rPr>
          <w:rFonts w:ascii="宋体" w:hAnsi="宋体"/>
          <w:color w:val="000000"/>
          <w:szCs w:val="21"/>
        </w:rPr>
        <w:t xml:space="preserve">5 </w:t>
      </w:r>
      <w:r>
        <w:rPr>
          <w:rFonts w:hint="eastAsia" w:ascii="宋体" w:hAnsi="宋体"/>
          <w:color w:val="000000"/>
          <w:szCs w:val="21"/>
        </w:rPr>
        <w:t>甲方应当根据合同约定及时向乙方支付合同价款</w:t>
      </w:r>
      <w:r>
        <w:rPr>
          <w:rFonts w:ascii="宋体" w:hAnsi="宋体"/>
          <w:color w:val="000000"/>
          <w:szCs w:val="21"/>
        </w:rPr>
        <w:t>，不得以内部人员变更、履行内部付款流程等为由，拒绝或迟延支付。</w:t>
      </w:r>
    </w:p>
    <w:p w14:paraId="64562957">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4.6</w:t>
      </w:r>
      <w:r>
        <w:rPr>
          <w:rFonts w:ascii="宋体" w:hAnsi="宋体"/>
          <w:color w:val="000000"/>
          <w:szCs w:val="21"/>
        </w:rPr>
        <w:t xml:space="preserve"> </w:t>
      </w:r>
      <w:r>
        <w:rPr>
          <w:rFonts w:hint="eastAsia" w:ascii="宋体" w:hAnsi="宋体"/>
          <w:color w:val="000000"/>
          <w:szCs w:val="21"/>
        </w:rPr>
        <w:t>国家法律法规规定及</w:t>
      </w:r>
      <w:r>
        <w:rPr>
          <w:rFonts w:hint="eastAsia" w:ascii="宋体" w:hAnsi="宋体" w:cs="宋体"/>
          <w:b/>
          <w:bCs/>
          <w:szCs w:val="21"/>
        </w:rPr>
        <w:t>【政府采购合同专用条款】</w:t>
      </w:r>
      <w:r>
        <w:rPr>
          <w:rFonts w:hint="eastAsia" w:ascii="宋体" w:hAnsi="宋体"/>
          <w:color w:val="000000"/>
          <w:szCs w:val="21"/>
        </w:rPr>
        <w:t>约定应由甲方承担的其他义务和责任。</w:t>
      </w:r>
    </w:p>
    <w:p w14:paraId="584C4E7C">
      <w:pPr>
        <w:autoSpaceDE w:val="0"/>
        <w:autoSpaceDN w:val="0"/>
        <w:adjustRightInd w:val="0"/>
        <w:snapToGrid w:val="0"/>
        <w:spacing w:line="400" w:lineRule="exact"/>
        <w:ind w:firstLine="482"/>
        <w:jc w:val="left"/>
        <w:rPr>
          <w:rFonts w:ascii="宋体" w:hAnsi="宋体"/>
          <w:b/>
          <w:bCs/>
          <w:color w:val="000000"/>
          <w:sz w:val="24"/>
        </w:rPr>
      </w:pPr>
      <w:r>
        <w:rPr>
          <w:rFonts w:hint="eastAsia" w:ascii="宋体" w:hAnsi="宋体"/>
          <w:b/>
          <w:bCs/>
          <w:color w:val="000000"/>
          <w:sz w:val="24"/>
        </w:rPr>
        <w:t>5. 乙方的权利和义务</w:t>
      </w:r>
    </w:p>
    <w:p w14:paraId="2A526386">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 xml:space="preserve">5.1 </w:t>
      </w:r>
      <w:r>
        <w:rPr>
          <w:rFonts w:ascii="宋体" w:hAnsi="宋体"/>
          <w:color w:val="000000"/>
          <w:szCs w:val="21"/>
        </w:rPr>
        <w:t>签署合同后，乙方</w:t>
      </w:r>
      <w:r>
        <w:rPr>
          <w:rFonts w:hint="eastAsia" w:ascii="宋体" w:hAnsi="宋体"/>
          <w:color w:val="000000"/>
          <w:szCs w:val="21"/>
        </w:rPr>
        <w:t>应</w:t>
      </w:r>
      <w:r>
        <w:rPr>
          <w:rFonts w:ascii="宋体" w:hAnsi="宋体"/>
          <w:color w:val="000000"/>
          <w:szCs w:val="21"/>
        </w:rPr>
        <w:t>确定</w:t>
      </w:r>
      <w:r>
        <w:rPr>
          <w:rFonts w:hint="eastAsia" w:ascii="宋体" w:hAnsi="宋体"/>
          <w:color w:val="000000"/>
          <w:szCs w:val="21"/>
        </w:rPr>
        <w:t>项目负责人（或项目联系人）</w:t>
      </w:r>
      <w:r>
        <w:rPr>
          <w:rFonts w:ascii="宋体" w:hAnsi="宋体"/>
          <w:color w:val="000000"/>
          <w:szCs w:val="21"/>
        </w:rPr>
        <w:t>，负责与本合同有关的事务。</w:t>
      </w:r>
    </w:p>
    <w:p w14:paraId="40350C68">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5.</w:t>
      </w:r>
      <w:r>
        <w:rPr>
          <w:rFonts w:ascii="宋体" w:hAnsi="宋体"/>
          <w:color w:val="000000"/>
          <w:szCs w:val="21"/>
        </w:rPr>
        <w:t>2 乙方应按照合同要求</w:t>
      </w:r>
      <w:r>
        <w:rPr>
          <w:rFonts w:hint="eastAsia" w:ascii="宋体" w:hAnsi="宋体"/>
          <w:color w:val="000000"/>
          <w:szCs w:val="21"/>
        </w:rPr>
        <w:t>履约</w:t>
      </w:r>
      <w:r>
        <w:rPr>
          <w:rFonts w:ascii="宋体" w:hAnsi="宋体"/>
          <w:color w:val="000000"/>
          <w:szCs w:val="21"/>
        </w:rPr>
        <w:t>，充分合理安排，确保</w:t>
      </w:r>
      <w:r>
        <w:rPr>
          <w:rFonts w:hint="eastAsia" w:ascii="宋体" w:hAnsi="宋体"/>
          <w:color w:val="000000"/>
          <w:szCs w:val="21"/>
        </w:rPr>
        <w:t>提供的货物及相关服务符合合同有关</w:t>
      </w:r>
      <w:r>
        <w:rPr>
          <w:rFonts w:ascii="宋体" w:hAnsi="宋体"/>
          <w:color w:val="000000"/>
          <w:szCs w:val="21"/>
        </w:rPr>
        <w:t>要求</w:t>
      </w:r>
      <w:r>
        <w:rPr>
          <w:rFonts w:hint="eastAsia" w:ascii="宋体" w:hAnsi="宋体"/>
          <w:color w:val="000000"/>
          <w:szCs w:val="21"/>
        </w:rPr>
        <w:t>。接受项目行业管理部门及政府有关部门的指导，配合甲方的履约检查及验收，并</w:t>
      </w:r>
      <w:r>
        <w:rPr>
          <w:rFonts w:ascii="宋体" w:hAnsi="宋体"/>
          <w:color w:val="000000"/>
          <w:szCs w:val="21"/>
        </w:rPr>
        <w:t>负责项目实施过程中的所有协调工作。</w:t>
      </w:r>
    </w:p>
    <w:p w14:paraId="6B4ACE31">
      <w:pPr>
        <w:pStyle w:val="5"/>
        <w:ind w:firstLine="480"/>
      </w:pPr>
      <w:r>
        <w:rPr>
          <w:rFonts w:hint="eastAsia"/>
        </w:rPr>
        <w:t>5.</w:t>
      </w:r>
      <w:r>
        <w:t>3</w:t>
      </w:r>
      <w:r>
        <w:rPr>
          <w:rFonts w:hint="eastAsia"/>
        </w:rPr>
        <w:t>乙方有权根据合同约定向甲方收取合同价款。</w:t>
      </w:r>
    </w:p>
    <w:p w14:paraId="4D7DBCD5">
      <w:pPr>
        <w:pStyle w:val="5"/>
        <w:ind w:firstLine="480"/>
      </w:pPr>
      <w:r>
        <w:rPr>
          <w:rFonts w:hint="eastAsia"/>
        </w:rPr>
        <w:t>5.</w:t>
      </w:r>
      <w:r>
        <w:t>4</w:t>
      </w:r>
      <w:r>
        <w:rPr>
          <w:rFonts w:hint="eastAsia"/>
        </w:rPr>
        <w:t>国家法律法规规定及</w:t>
      </w:r>
      <w:r>
        <w:rPr>
          <w:rFonts w:hint="eastAsia"/>
          <w:bCs/>
        </w:rPr>
        <w:t>【政府采购合同专用条款】</w:t>
      </w:r>
      <w:r>
        <w:rPr>
          <w:rFonts w:hint="eastAsia"/>
        </w:rPr>
        <w:t>约定应由乙方承担的其他义务和责任。</w:t>
      </w:r>
    </w:p>
    <w:p w14:paraId="42EAF7C5">
      <w:pPr>
        <w:numPr>
          <w:ilvl w:val="0"/>
          <w:numId w:val="18"/>
        </w:numPr>
        <w:autoSpaceDE w:val="0"/>
        <w:autoSpaceDN w:val="0"/>
        <w:adjustRightInd w:val="0"/>
        <w:snapToGrid w:val="0"/>
        <w:spacing w:line="400" w:lineRule="exact"/>
        <w:ind w:firstLine="482"/>
        <w:jc w:val="left"/>
        <w:rPr>
          <w:rFonts w:ascii="宋体" w:hAnsi="宋体"/>
          <w:b/>
          <w:bCs/>
          <w:color w:val="000000"/>
          <w:sz w:val="24"/>
        </w:rPr>
      </w:pPr>
      <w:r>
        <w:rPr>
          <w:rFonts w:hint="eastAsia" w:ascii="宋体" w:hAnsi="宋体"/>
          <w:b/>
          <w:bCs/>
          <w:color w:val="000000"/>
          <w:sz w:val="24"/>
        </w:rPr>
        <w:t>合同履行</w:t>
      </w:r>
    </w:p>
    <w:p w14:paraId="62D454FD">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6.1 甲乙双方应当按照</w:t>
      </w:r>
      <w:r>
        <w:rPr>
          <w:rFonts w:hint="eastAsia" w:ascii="宋体" w:hAnsi="宋体" w:cs="宋体"/>
          <w:b/>
          <w:bCs/>
          <w:szCs w:val="21"/>
        </w:rPr>
        <w:t>【政府采购合同专用条款】</w:t>
      </w:r>
      <w:r>
        <w:rPr>
          <w:rFonts w:hint="eastAsia" w:ascii="宋体" w:hAnsi="宋体"/>
          <w:color w:val="000000"/>
          <w:szCs w:val="21"/>
        </w:rPr>
        <w:t>约定顺序履行合同义务；如果没有先后顺序的，应当同时履行。</w:t>
      </w:r>
    </w:p>
    <w:p w14:paraId="27E0B1DB">
      <w:pPr>
        <w:autoSpaceDE w:val="0"/>
        <w:autoSpaceDN w:val="0"/>
        <w:adjustRightInd w:val="0"/>
        <w:snapToGrid w:val="0"/>
        <w:spacing w:line="400" w:lineRule="exact"/>
        <w:ind w:firstLine="420" w:firstLineChars="200"/>
        <w:jc w:val="left"/>
      </w:pPr>
      <w:r>
        <w:rPr>
          <w:rFonts w:hint="eastAsia" w:ascii="宋体" w:hAnsi="宋体"/>
          <w:color w:val="000000"/>
          <w:szCs w:val="21"/>
        </w:rPr>
        <w:t>6.2 甲乙双方按照合同约定顺序履行合同义务时，应当先履行一方未履行的，后履行一方有权拒绝其履行请求。先履行一方履行不符合约定的，后履行一方有权拒绝其相应的履行请求。</w:t>
      </w:r>
    </w:p>
    <w:p w14:paraId="7D1BE819">
      <w:pPr>
        <w:adjustRightInd w:val="0"/>
        <w:snapToGrid w:val="0"/>
        <w:spacing w:line="400" w:lineRule="exact"/>
        <w:ind w:firstLine="482"/>
        <w:jc w:val="left"/>
        <w:rPr>
          <w:rFonts w:ascii="宋体" w:hAnsi="宋体"/>
          <w:b/>
          <w:bCs/>
          <w:color w:val="000000"/>
          <w:sz w:val="24"/>
        </w:rPr>
      </w:pPr>
      <w:r>
        <w:rPr>
          <w:rFonts w:hint="eastAsia" w:ascii="宋体" w:hAnsi="宋体"/>
          <w:b/>
          <w:bCs/>
          <w:color w:val="000000"/>
          <w:sz w:val="24"/>
        </w:rPr>
        <w:t>7. 货物包装、运输、保险和交付要求</w:t>
      </w:r>
    </w:p>
    <w:p w14:paraId="0F0A507D">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7.1 本合同</w:t>
      </w:r>
      <w:r>
        <w:rPr>
          <w:rFonts w:hint="eastAsia" w:ascii="宋体" w:hAnsi="宋体"/>
          <w:bCs/>
          <w:color w:val="000000"/>
          <w:szCs w:val="21"/>
        </w:rPr>
        <w:t>涉及商品包装、快递包装的，</w:t>
      </w:r>
      <w:r>
        <w:rPr>
          <w:rFonts w:hint="eastAsia" w:ascii="宋体" w:hAnsi="宋体"/>
          <w:color w:val="000000"/>
          <w:szCs w:val="21"/>
        </w:rPr>
        <w:t>除</w:t>
      </w:r>
      <w:r>
        <w:rPr>
          <w:rFonts w:hint="eastAsia" w:ascii="宋体" w:hAnsi="宋体"/>
          <w:b/>
          <w:color w:val="000000"/>
          <w:szCs w:val="21"/>
        </w:rPr>
        <w:t>【政府采购合同专用条款】</w:t>
      </w:r>
      <w:r>
        <w:rPr>
          <w:rFonts w:hint="eastAsia" w:ascii="宋体" w:hAnsi="宋体"/>
          <w:bCs/>
          <w:color w:val="000000"/>
          <w:szCs w:val="21"/>
        </w:rPr>
        <w:t>另有约定外，</w:t>
      </w:r>
      <w:r>
        <w:rPr>
          <w:rFonts w:hint="eastAsia" w:ascii="宋体" w:hAnsi="宋体"/>
          <w:color w:val="000000"/>
          <w:szCs w:val="21"/>
        </w:rPr>
        <w:t>包装应适应远距离运输、防潮、防震、防锈和防野蛮装卸等要求，确保货物安全无损地运抵</w:t>
      </w:r>
      <w:r>
        <w:rPr>
          <w:rFonts w:hint="eastAsia" w:ascii="宋体" w:hAnsi="宋体"/>
          <w:b/>
          <w:color w:val="000000"/>
          <w:szCs w:val="21"/>
        </w:rPr>
        <w:t>【政府采购合同专用条款】</w:t>
      </w:r>
      <w:r>
        <w:rPr>
          <w:rFonts w:hint="eastAsia" w:ascii="宋体" w:hAnsi="宋体"/>
          <w:bCs/>
          <w:color w:val="000000"/>
          <w:szCs w:val="21"/>
        </w:rPr>
        <w:t>约定的</w:t>
      </w:r>
      <w:r>
        <w:rPr>
          <w:rFonts w:hint="eastAsia" w:ascii="宋体" w:hAnsi="宋体"/>
          <w:color w:val="000000"/>
          <w:szCs w:val="21"/>
        </w:rPr>
        <w:t>指定现场。</w:t>
      </w:r>
    </w:p>
    <w:p w14:paraId="75CB8746">
      <w:pPr>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7.2 除</w:t>
      </w:r>
      <w:r>
        <w:rPr>
          <w:rFonts w:hint="eastAsia" w:ascii="宋体" w:hAnsi="宋体"/>
          <w:b/>
          <w:color w:val="000000"/>
          <w:szCs w:val="21"/>
        </w:rPr>
        <w:t>【政府采购合同专用条款】</w:t>
      </w:r>
      <w:r>
        <w:rPr>
          <w:rFonts w:hint="eastAsia" w:ascii="宋体" w:hAnsi="宋体"/>
          <w:bCs/>
          <w:color w:val="000000"/>
          <w:szCs w:val="21"/>
        </w:rPr>
        <w:t>另有约定外，</w:t>
      </w:r>
      <w:r>
        <w:rPr>
          <w:rFonts w:hint="eastAsia" w:ascii="宋体" w:hAnsi="宋体"/>
          <w:color w:val="000000"/>
          <w:szCs w:val="21"/>
        </w:rPr>
        <w:t>乙方负责办理将货物运抵本合同规定的交货地点，并装卸、交付至甲方的一切运输事项，相关费用应包含在合同价款中。</w:t>
      </w:r>
    </w:p>
    <w:p w14:paraId="382818F8">
      <w:pPr>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7.3 货物保险要求按</w:t>
      </w:r>
      <w:r>
        <w:rPr>
          <w:rFonts w:hint="eastAsia" w:ascii="宋体" w:hAnsi="宋体"/>
          <w:b/>
          <w:color w:val="000000"/>
          <w:szCs w:val="21"/>
        </w:rPr>
        <w:t>【政府采购合同专用条款】</w:t>
      </w:r>
      <w:r>
        <w:rPr>
          <w:rFonts w:hint="eastAsia" w:ascii="宋体" w:hAnsi="宋体"/>
          <w:bCs/>
          <w:color w:val="000000"/>
          <w:szCs w:val="21"/>
        </w:rPr>
        <w:t>规定执行</w:t>
      </w:r>
      <w:r>
        <w:rPr>
          <w:rFonts w:hint="eastAsia" w:ascii="宋体" w:hAnsi="宋体"/>
          <w:color w:val="000000"/>
          <w:szCs w:val="21"/>
        </w:rPr>
        <w:t>。</w:t>
      </w:r>
    </w:p>
    <w:p w14:paraId="197FE358">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282301C1">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 xml:space="preserve">7.5 </w:t>
      </w:r>
      <w:r>
        <w:rPr>
          <w:rFonts w:hint="eastAsia" w:ascii="宋体" w:hAnsi="宋体" w:cs="宋体"/>
          <w:color w:val="000000"/>
          <w:szCs w:val="21"/>
        </w:rPr>
        <w:t>乙方在运输到达之前应提前通知甲方，并提示货物运输装卸的注意事项，甲方配合乙方做好货物的接收工作。</w:t>
      </w:r>
    </w:p>
    <w:p w14:paraId="21DE6500">
      <w:pPr>
        <w:pStyle w:val="542"/>
        <w:ind w:firstLine="420"/>
        <w:rPr>
          <w:sz w:val="21"/>
        </w:rPr>
      </w:pPr>
      <w:r>
        <w:rPr>
          <w:rFonts w:hint="eastAsia" w:ascii="宋体" w:hAnsi="宋体" w:eastAsia="宋体" w:cs="Times New Roman"/>
          <w:color w:val="000000"/>
          <w:kern w:val="2"/>
          <w:sz w:val="21"/>
        </w:rPr>
        <w:t>7.6 如因包装、运输问题导致货物损毁、丢失或者品质下降，甲方有权要求降价、换货、拒收部分或整批货物，由此产生的费用和损失，均由乙方承担。</w:t>
      </w:r>
    </w:p>
    <w:p w14:paraId="739E9EA0">
      <w:pPr>
        <w:adjustRightInd w:val="0"/>
        <w:snapToGrid w:val="0"/>
        <w:spacing w:line="400" w:lineRule="exact"/>
        <w:ind w:firstLine="482"/>
        <w:jc w:val="left"/>
        <w:rPr>
          <w:rFonts w:ascii="宋体" w:hAnsi="宋体"/>
          <w:b/>
          <w:sz w:val="24"/>
        </w:rPr>
      </w:pPr>
      <w:r>
        <w:rPr>
          <w:rFonts w:hint="eastAsia" w:ascii="宋体" w:hAnsi="宋体"/>
          <w:b/>
          <w:color w:val="000000"/>
          <w:sz w:val="24"/>
        </w:rPr>
        <w:t xml:space="preserve">8. </w:t>
      </w:r>
      <w:r>
        <w:rPr>
          <w:rFonts w:hint="eastAsia" w:ascii="宋体" w:hAnsi="宋体"/>
          <w:b/>
          <w:sz w:val="24"/>
        </w:rPr>
        <w:t>质量标准和保证</w:t>
      </w:r>
    </w:p>
    <w:p w14:paraId="54293C5B">
      <w:pPr>
        <w:pStyle w:val="9"/>
        <w:adjustRightInd w:val="0"/>
        <w:snapToGrid w:val="0"/>
        <w:spacing w:line="400" w:lineRule="exact"/>
        <w:ind w:firstLine="420" w:firstLineChars="200"/>
        <w:jc w:val="left"/>
        <w:rPr>
          <w:rFonts w:hAnsi="宋体"/>
          <w:b/>
        </w:rPr>
      </w:pPr>
      <w:r>
        <w:rPr>
          <w:rFonts w:hint="eastAsia" w:hAnsi="宋体"/>
        </w:rPr>
        <w:t>8.1 质量标准</w:t>
      </w:r>
    </w:p>
    <w:p w14:paraId="3B4ED9B5">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（1）本合同下提供的货物应符合合同</w:t>
      </w:r>
      <w:r>
        <w:rPr>
          <w:rFonts w:hint="eastAsia" w:ascii="宋体" w:hAnsi="宋体" w:cs="宋体"/>
          <w:color w:val="000000"/>
          <w:szCs w:val="21"/>
        </w:rPr>
        <w:t>约定的</w:t>
      </w:r>
      <w:r>
        <w:rPr>
          <w:rFonts w:hint="eastAsia" w:ascii="宋体" w:hAnsi="宋体" w:cs="宋体"/>
          <w:szCs w:val="21"/>
        </w:rPr>
        <w:t>品牌、规格型号、技术性能、配置、质量、数量等要求。</w:t>
      </w:r>
      <w:r>
        <w:rPr>
          <w:rFonts w:hint="eastAsia" w:ascii="宋体" w:hAnsi="宋体"/>
          <w:szCs w:val="21"/>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3C915671">
      <w:pPr>
        <w:pStyle w:val="9"/>
        <w:adjustRightInd w:val="0"/>
        <w:snapToGrid w:val="0"/>
        <w:spacing w:line="400" w:lineRule="exact"/>
        <w:ind w:firstLine="420" w:firstLineChars="200"/>
        <w:jc w:val="left"/>
        <w:rPr>
          <w:rFonts w:hAnsi="宋体"/>
        </w:rPr>
      </w:pPr>
      <w:r>
        <w:rPr>
          <w:rFonts w:hint="eastAsia" w:hAnsi="宋体"/>
        </w:rPr>
        <w:t>（2）采用中华人民共和国法定计量单位。</w:t>
      </w:r>
    </w:p>
    <w:p w14:paraId="56455382">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（3）乙方所提供的货物应符合国家有关安全、环保、卫生的规定。</w:t>
      </w:r>
    </w:p>
    <w:p w14:paraId="38A355F5">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（4）乙方应向甲方提交所提供货物的技术文件，包括相应的中文技术文件，如：产品目录、图纸、操作手册、使用说明、维护手册或服务指南等。上述文件应包装好随货物一同发运。</w:t>
      </w:r>
    </w:p>
    <w:p w14:paraId="6D8E6DA3">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8.2 保证</w:t>
      </w:r>
    </w:p>
    <w:p w14:paraId="3BB25D73">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（1）乙方应保证提供的货物完全符合合同规定的质量、规格和性能要求。乙方应保证货物在正确安装、正常使用和保养条件下，</w:t>
      </w:r>
      <w:r>
        <w:rPr>
          <w:rFonts w:hint="eastAsia" w:ascii="宋体" w:hAnsi="宋体" w:cs="宋体"/>
          <w:szCs w:val="21"/>
        </w:rPr>
        <w:t>在其使用寿命期内具备合同约定的性能</w:t>
      </w:r>
      <w:r>
        <w:rPr>
          <w:rFonts w:hint="eastAsia" w:ascii="宋体" w:hAnsi="宋体"/>
          <w:szCs w:val="21"/>
        </w:rPr>
        <w:t>。存在质量保证期的，货物最终交付验收合格后在</w:t>
      </w:r>
      <w:r>
        <w:rPr>
          <w:rFonts w:hint="eastAsia" w:ascii="宋体" w:hAnsi="宋体"/>
          <w:b/>
          <w:szCs w:val="21"/>
        </w:rPr>
        <w:t>【政府采购合同专用条款】</w:t>
      </w:r>
      <w:r>
        <w:rPr>
          <w:rFonts w:hint="eastAsia" w:ascii="宋体" w:hAnsi="宋体"/>
          <w:szCs w:val="21"/>
        </w:rPr>
        <w:t>规定或乙方书面承诺（两者以较长的为准）的质量保证期内，本保证保持有效。</w:t>
      </w:r>
    </w:p>
    <w:p w14:paraId="1C8F1FCB">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（2）在质量保证期内所发现的缺陷，甲方应尽快以书面形式通知乙方。</w:t>
      </w:r>
    </w:p>
    <w:p w14:paraId="54F97B10">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（3）乙方收到通知后，应在</w:t>
      </w:r>
      <w:r>
        <w:rPr>
          <w:rFonts w:hint="eastAsia" w:ascii="宋体" w:hAnsi="宋体"/>
          <w:b/>
          <w:szCs w:val="21"/>
        </w:rPr>
        <w:t>【政府采购合同专用条款】</w:t>
      </w:r>
      <w:r>
        <w:rPr>
          <w:rFonts w:hint="eastAsia" w:ascii="宋体" w:hAnsi="宋体"/>
          <w:szCs w:val="21"/>
        </w:rPr>
        <w:t>规定的响应时间内以合理的速度免费维修或更换有缺陷的货物或部件。</w:t>
      </w:r>
    </w:p>
    <w:p w14:paraId="7BDBFCDA">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（4）在质量保证期内，如果货物的质量或规格与合同不符，或证实货物是有缺陷的，包括潜在的缺陷或使用不符合要求的材料等，甲方可以根据本合同第1</w:t>
      </w:r>
      <w:r>
        <w:rPr>
          <w:rFonts w:hint="eastAsia" w:ascii="宋体" w:hAnsi="宋体"/>
          <w:color w:val="000000"/>
          <w:szCs w:val="21"/>
        </w:rPr>
        <w:t>5</w:t>
      </w:r>
      <w:r>
        <w:rPr>
          <w:rFonts w:hint="eastAsia" w:ascii="宋体" w:hAnsi="宋体"/>
          <w:szCs w:val="21"/>
        </w:rPr>
        <w:t>.1条规定以书面形式</w:t>
      </w:r>
      <w:r>
        <w:rPr>
          <w:rFonts w:hint="eastAsia" w:ascii="宋体" w:hAnsi="宋体"/>
          <w:color w:val="000000"/>
          <w:szCs w:val="21"/>
        </w:rPr>
        <w:t>追究</w:t>
      </w:r>
      <w:r>
        <w:rPr>
          <w:rFonts w:hint="eastAsia" w:ascii="宋体" w:hAnsi="宋体"/>
          <w:szCs w:val="21"/>
        </w:rPr>
        <w:t>乙方</w:t>
      </w:r>
      <w:r>
        <w:rPr>
          <w:rFonts w:hint="eastAsia" w:ascii="宋体" w:hAnsi="宋体"/>
          <w:color w:val="000000"/>
          <w:szCs w:val="21"/>
        </w:rPr>
        <w:t>的违约责任</w:t>
      </w:r>
      <w:r>
        <w:rPr>
          <w:rFonts w:hint="eastAsia" w:ascii="宋体" w:hAnsi="宋体"/>
          <w:szCs w:val="21"/>
        </w:rPr>
        <w:t>。</w:t>
      </w:r>
    </w:p>
    <w:p w14:paraId="5C7E265C">
      <w:pPr>
        <w:adjustRightInd w:val="0"/>
        <w:snapToGrid w:val="0"/>
        <w:spacing w:line="400" w:lineRule="exact"/>
        <w:ind w:firstLine="420" w:firstLineChars="200"/>
        <w:jc w:val="left"/>
      </w:pPr>
      <w:r>
        <w:rPr>
          <w:rFonts w:hint="eastAsia" w:ascii="宋体" w:hAnsi="宋体"/>
          <w:szCs w:val="21"/>
        </w:rPr>
        <w:t>（5）乙方在约定的时间内未能弥补缺陷，甲方可采取必要的补救措施，但其风险和费用将由乙方承担，甲方根据合同约定对乙方行使的其他权利不受影响。</w:t>
      </w:r>
    </w:p>
    <w:p w14:paraId="30CE7999">
      <w:pPr>
        <w:adjustRightInd w:val="0"/>
        <w:snapToGrid w:val="0"/>
        <w:spacing w:line="400" w:lineRule="exact"/>
        <w:ind w:firstLine="482"/>
        <w:jc w:val="left"/>
        <w:rPr>
          <w:rFonts w:ascii="宋体" w:hAnsi="宋体"/>
          <w:b/>
          <w:bCs/>
          <w:sz w:val="24"/>
        </w:rPr>
      </w:pPr>
      <w:r>
        <w:rPr>
          <w:rFonts w:hint="eastAsia" w:ascii="宋体" w:hAnsi="宋体"/>
          <w:b/>
          <w:bCs/>
          <w:color w:val="000000"/>
          <w:sz w:val="24"/>
        </w:rPr>
        <w:t>9</w:t>
      </w:r>
      <w:r>
        <w:rPr>
          <w:rFonts w:hint="eastAsia" w:ascii="宋体" w:hAnsi="宋体"/>
          <w:b/>
          <w:bCs/>
          <w:sz w:val="24"/>
        </w:rPr>
        <w:t>.</w:t>
      </w:r>
      <w:r>
        <w:rPr>
          <w:rFonts w:hint="eastAsia" w:ascii="宋体" w:hAnsi="宋体"/>
          <w:b/>
          <w:bCs/>
          <w:color w:val="000000"/>
          <w:sz w:val="24"/>
        </w:rPr>
        <w:t xml:space="preserve"> </w:t>
      </w:r>
      <w:r>
        <w:rPr>
          <w:rFonts w:hint="eastAsia" w:ascii="宋体" w:hAnsi="宋体"/>
          <w:b/>
          <w:bCs/>
          <w:sz w:val="24"/>
        </w:rPr>
        <w:t>权利瑕疵担保</w:t>
      </w:r>
    </w:p>
    <w:p w14:paraId="4DA9FDAA">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9.1 乙方保证对其出售的货物享有合法的权利。</w:t>
      </w:r>
    </w:p>
    <w:p w14:paraId="7B1F0CFD">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 xml:space="preserve">9.2 </w:t>
      </w:r>
      <w:r>
        <w:rPr>
          <w:rFonts w:hint="eastAsia" w:ascii="宋体" w:hAnsi="宋体" w:cs="宋体"/>
          <w:szCs w:val="15"/>
        </w:rPr>
        <w:t>乙方保证在交付的货物上不存在抵押权等担保物权。</w:t>
      </w:r>
    </w:p>
    <w:p w14:paraId="27756840">
      <w:pPr>
        <w:autoSpaceDE w:val="0"/>
        <w:autoSpaceDN w:val="0"/>
        <w:adjustRightInd w:val="0"/>
        <w:snapToGrid w:val="0"/>
        <w:spacing w:line="400" w:lineRule="exact"/>
        <w:ind w:firstLine="420" w:firstLineChars="200"/>
        <w:jc w:val="left"/>
        <w:rPr>
          <w:rFonts w:ascii="宋体" w:hAnsi="宋体"/>
          <w:color w:val="000000"/>
          <w:szCs w:val="21"/>
        </w:rPr>
      </w:pPr>
      <w:r>
        <w:rPr>
          <w:rFonts w:hint="eastAsia" w:ascii="宋体" w:hAnsi="宋体"/>
          <w:color w:val="000000"/>
          <w:szCs w:val="21"/>
        </w:rPr>
        <w:t>9.3 如甲方使用上述货物构成对第三人侵权的，则由乙方承担全部责任。</w:t>
      </w:r>
    </w:p>
    <w:p w14:paraId="4E10E247">
      <w:pPr>
        <w:autoSpaceDE w:val="0"/>
        <w:autoSpaceDN w:val="0"/>
        <w:adjustRightInd w:val="0"/>
        <w:snapToGrid w:val="0"/>
        <w:spacing w:line="400" w:lineRule="exact"/>
        <w:ind w:firstLine="482"/>
        <w:jc w:val="left"/>
        <w:rPr>
          <w:rFonts w:ascii="宋体" w:hAnsi="宋体"/>
          <w:b/>
          <w:bCs/>
          <w:color w:val="000000"/>
          <w:sz w:val="24"/>
        </w:rPr>
      </w:pPr>
      <w:r>
        <w:rPr>
          <w:rFonts w:hint="eastAsia" w:ascii="宋体" w:hAnsi="宋体"/>
          <w:b/>
          <w:bCs/>
          <w:color w:val="000000"/>
          <w:sz w:val="24"/>
        </w:rPr>
        <w:t>10. 知识产权保护</w:t>
      </w:r>
    </w:p>
    <w:p w14:paraId="0B3EAF63">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color w:val="000000"/>
          <w:szCs w:val="21"/>
        </w:rPr>
        <w:t>10.1 乙方对其所销售的货物应当享有知识产权或经权利人合法授权，保证没有侵犯任</w:t>
      </w:r>
      <w:r>
        <w:rPr>
          <w:rFonts w:hint="eastAsia" w:ascii="宋体" w:hAnsi="宋体"/>
          <w:szCs w:val="21"/>
        </w:rPr>
        <w:t>何第三人的知识产权等权利。</w:t>
      </w:r>
      <w:bookmarkStart w:id="59" w:name="_Hlk163047038"/>
      <w:r>
        <w:rPr>
          <w:rFonts w:hint="eastAsia" w:ascii="宋体" w:hAnsi="宋体" w:cs="宋体"/>
          <w:szCs w:val="15"/>
        </w:rPr>
        <w:t>因违反前述约定对第三人构成侵权的，应当由乙方向第三人承担法律责任；甲方依法向第三人赔偿后，有权向乙方追偿。甲方有其他损失的，乙方应当赔偿</w:t>
      </w:r>
      <w:bookmarkEnd w:id="59"/>
      <w:r>
        <w:rPr>
          <w:rFonts w:hint="eastAsia" w:ascii="宋体" w:hAnsi="宋体"/>
          <w:szCs w:val="21"/>
        </w:rPr>
        <w:t>。</w:t>
      </w:r>
    </w:p>
    <w:p w14:paraId="63E48711">
      <w:pPr>
        <w:autoSpaceDE w:val="0"/>
        <w:autoSpaceDN w:val="0"/>
        <w:adjustRightInd w:val="0"/>
        <w:snapToGrid w:val="0"/>
        <w:spacing w:line="400" w:lineRule="exact"/>
        <w:ind w:firstLine="482"/>
        <w:jc w:val="left"/>
        <w:rPr>
          <w:rFonts w:ascii="宋体" w:hAnsi="宋体"/>
          <w:b/>
          <w:bCs/>
          <w:sz w:val="24"/>
        </w:rPr>
      </w:pPr>
      <w:r>
        <w:rPr>
          <w:rFonts w:hint="eastAsia" w:ascii="宋体" w:hAnsi="宋体"/>
          <w:b/>
          <w:bCs/>
          <w:sz w:val="24"/>
        </w:rPr>
        <w:t>11. 保密义务</w:t>
      </w:r>
    </w:p>
    <w:p w14:paraId="63298BF4">
      <w:pPr>
        <w:autoSpaceDE w:val="0"/>
        <w:autoSpaceDN w:val="0"/>
        <w:adjustRightInd w:val="0"/>
        <w:snapToGrid w:val="0"/>
        <w:spacing w:line="400" w:lineRule="exact"/>
        <w:ind w:firstLine="420" w:firstLineChars="200"/>
        <w:jc w:val="left"/>
        <w:rPr>
          <w:rFonts w:ascii="宋体" w:hAnsi="宋体" w:cs="宋体"/>
          <w:szCs w:val="15"/>
        </w:rPr>
      </w:pPr>
      <w:r>
        <w:rPr>
          <w:rFonts w:hint="eastAsia" w:ascii="宋体" w:hAnsi="宋体" w:cs="宋体"/>
          <w:szCs w:val="15"/>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宋体" w:hAnsi="宋体" w:cs="宋体"/>
          <w:b/>
          <w:bCs/>
          <w:szCs w:val="15"/>
        </w:rPr>
        <w:t>【政府采购合同专用条款】</w:t>
      </w:r>
      <w:r>
        <w:rPr>
          <w:rFonts w:hint="eastAsia" w:ascii="宋体" w:hAnsi="宋体" w:cs="宋体"/>
          <w:szCs w:val="15"/>
        </w:rPr>
        <w:t>中约定。</w:t>
      </w:r>
    </w:p>
    <w:p w14:paraId="010D6A17">
      <w:pPr>
        <w:autoSpaceDE w:val="0"/>
        <w:autoSpaceDN w:val="0"/>
        <w:adjustRightInd w:val="0"/>
        <w:snapToGrid w:val="0"/>
        <w:spacing w:line="400" w:lineRule="exact"/>
        <w:ind w:firstLine="482"/>
        <w:jc w:val="left"/>
        <w:rPr>
          <w:rFonts w:ascii="宋体" w:hAnsi="宋体"/>
          <w:b/>
          <w:bCs/>
          <w:sz w:val="24"/>
        </w:rPr>
      </w:pPr>
      <w:r>
        <w:rPr>
          <w:rFonts w:hint="eastAsia" w:ascii="宋体" w:hAnsi="宋体"/>
          <w:b/>
          <w:bCs/>
          <w:sz w:val="24"/>
        </w:rPr>
        <w:t>12. 合同价款支付</w:t>
      </w:r>
    </w:p>
    <w:p w14:paraId="17A839CD">
      <w:pPr>
        <w:adjustRightInd w:val="0"/>
        <w:snapToGrid w:val="0"/>
        <w:spacing w:line="400" w:lineRule="exact"/>
        <w:ind w:firstLine="420" w:firstLineChars="200"/>
        <w:jc w:val="left"/>
        <w:rPr>
          <w:rFonts w:ascii="宋体" w:hAnsi="宋体"/>
          <w:szCs w:val="21"/>
        </w:rPr>
      </w:pPr>
      <w:r>
        <w:rPr>
          <w:rFonts w:hint="eastAsia" w:ascii="宋体" w:hAnsi="宋体"/>
          <w:szCs w:val="21"/>
        </w:rPr>
        <w:t>12.1 合同价款支付按照国库集中支付制度及财政管理相关规定执行。</w:t>
      </w:r>
    </w:p>
    <w:p w14:paraId="7BA380BD">
      <w:pPr>
        <w:numPr>
          <w:ilvl w:val="1"/>
          <w:numId w:val="0"/>
        </w:numPr>
        <w:spacing w:line="400" w:lineRule="exact"/>
        <w:ind w:firstLine="420" w:firstLineChars="200"/>
      </w:pPr>
      <w:r>
        <w:rPr>
          <w:rFonts w:hint="eastAsia" w:ascii="宋体" w:hAnsi="宋体"/>
          <w:szCs w:val="21"/>
        </w:rPr>
        <w:t>12.2 对于满足合同约定支付条件的，甲方原则上应当自收到发票后10个工作日内将资金支付到合同约定的乙方账户，不得以机构变动、人员更替、政策调整等为由迟延付款，不得将采购文件和合同中未规定的义务作为向乙方付款的条件。具体合同价款支付时间在【政府采购合同专用条款】中约定。</w:t>
      </w:r>
    </w:p>
    <w:p w14:paraId="4540997A">
      <w:pPr>
        <w:pStyle w:val="5"/>
        <w:ind w:firstLine="480"/>
      </w:pPr>
      <w:r>
        <w:rPr>
          <w:rFonts w:hint="eastAsia"/>
        </w:rPr>
        <w:t>13. 履约保证金</w:t>
      </w:r>
    </w:p>
    <w:p w14:paraId="78F64254">
      <w:pPr>
        <w:adjustRightInd w:val="0"/>
        <w:snapToGrid w:val="0"/>
        <w:spacing w:line="400" w:lineRule="exact"/>
        <w:ind w:firstLine="420" w:firstLineChars="200"/>
        <w:jc w:val="left"/>
        <w:rPr>
          <w:rFonts w:ascii="宋体" w:hAnsi="宋体"/>
          <w:szCs w:val="21"/>
        </w:rPr>
      </w:pPr>
      <w:r>
        <w:rPr>
          <w:rFonts w:hint="eastAsia" w:ascii="宋体" w:hAnsi="宋体"/>
          <w:szCs w:val="21"/>
        </w:rPr>
        <w:t xml:space="preserve">13.1 </w:t>
      </w:r>
      <w:r>
        <w:rPr>
          <w:rFonts w:hint="eastAsia" w:ascii="宋体" w:hAnsi="宋体" w:cs="宋体"/>
          <w:szCs w:val="15"/>
        </w:rPr>
        <w:t>乙方应当以支票、汇票、本票或者金融机构、担保机构出具的保函等非现金形式提交。</w:t>
      </w:r>
    </w:p>
    <w:p w14:paraId="4439875F">
      <w:pPr>
        <w:adjustRightInd w:val="0"/>
        <w:snapToGrid w:val="0"/>
        <w:spacing w:line="400" w:lineRule="exact"/>
        <w:ind w:firstLine="420" w:firstLineChars="200"/>
        <w:jc w:val="left"/>
        <w:rPr>
          <w:rFonts w:ascii="宋体" w:hAnsi="宋体"/>
          <w:szCs w:val="21"/>
        </w:rPr>
      </w:pPr>
      <w:r>
        <w:rPr>
          <w:rFonts w:hint="eastAsia" w:ascii="宋体" w:hAnsi="宋体"/>
          <w:szCs w:val="21"/>
        </w:rPr>
        <w:t>13.2 如果乙方出现</w:t>
      </w:r>
      <w:r>
        <w:rPr>
          <w:rFonts w:hint="eastAsia" w:ascii="宋体" w:hAnsi="宋体" w:cs="宋体"/>
          <w:b/>
          <w:bCs/>
          <w:szCs w:val="15"/>
        </w:rPr>
        <w:t>【政府采购合同专用条款】</w:t>
      </w:r>
      <w:r>
        <w:rPr>
          <w:rFonts w:hint="eastAsia" w:ascii="宋体" w:hAnsi="宋体" w:cs="宋体"/>
          <w:szCs w:val="15"/>
        </w:rPr>
        <w:t>约定情形的</w:t>
      </w:r>
      <w:r>
        <w:rPr>
          <w:rFonts w:hint="eastAsia" w:ascii="宋体" w:hAnsi="宋体"/>
          <w:szCs w:val="21"/>
        </w:rPr>
        <w:t>，履约保证金不予退还；如果乙方未能按合同约定全面履行义务，甲方有权从履约保证金中取得补偿或赔偿，且不影响甲方要求乙方承担合同约定的超过履约保证金的违约责任的权利。</w:t>
      </w:r>
    </w:p>
    <w:p w14:paraId="7EA716CE">
      <w:pPr>
        <w:spacing w:line="400" w:lineRule="exact"/>
        <w:ind w:firstLine="420"/>
      </w:pPr>
      <w:r>
        <w:rPr>
          <w:rFonts w:hint="eastAsia" w:ascii="宋体" w:hAnsi="宋体"/>
          <w:szCs w:val="21"/>
        </w:rPr>
        <w:t>13.3 甲方在项目通过验收后按照</w:t>
      </w:r>
      <w:r>
        <w:rPr>
          <w:rFonts w:hint="eastAsia" w:ascii="宋体" w:hAnsi="宋体"/>
          <w:b/>
          <w:szCs w:val="21"/>
        </w:rPr>
        <w:t>【政府采购合同专用条款】</w:t>
      </w:r>
      <w:r>
        <w:rPr>
          <w:rFonts w:hint="eastAsia" w:ascii="宋体" w:hAnsi="宋体"/>
          <w:szCs w:val="21"/>
        </w:rPr>
        <w:t>规定的时间内将履约保证金退还乙方；逾期退还的，乙方可要求甲方支付违约金，违约金按照</w:t>
      </w:r>
      <w:r>
        <w:rPr>
          <w:rFonts w:hint="eastAsia" w:ascii="宋体" w:hAnsi="宋体"/>
          <w:b/>
          <w:szCs w:val="21"/>
        </w:rPr>
        <w:t>【政府采购合同专用条款】</w:t>
      </w:r>
      <w:r>
        <w:rPr>
          <w:rFonts w:hint="eastAsia" w:ascii="宋体" w:hAnsi="宋体"/>
          <w:szCs w:val="21"/>
        </w:rPr>
        <w:t>规定支付。</w:t>
      </w:r>
    </w:p>
    <w:p w14:paraId="3E14E719">
      <w:pPr>
        <w:autoSpaceDE w:val="0"/>
        <w:autoSpaceDN w:val="0"/>
        <w:adjustRightInd w:val="0"/>
        <w:snapToGrid w:val="0"/>
        <w:spacing w:line="400" w:lineRule="exact"/>
        <w:ind w:firstLine="482"/>
        <w:jc w:val="left"/>
        <w:rPr>
          <w:rFonts w:ascii="宋体" w:hAnsi="宋体"/>
          <w:b/>
          <w:sz w:val="24"/>
        </w:rPr>
      </w:pPr>
      <w:r>
        <w:rPr>
          <w:rFonts w:hint="eastAsia" w:ascii="宋体" w:hAnsi="宋体"/>
          <w:b/>
          <w:bCs/>
          <w:sz w:val="24"/>
        </w:rPr>
        <w:t xml:space="preserve">14. </w:t>
      </w:r>
      <w:r>
        <w:rPr>
          <w:rFonts w:hint="eastAsia"/>
          <w:b/>
          <w:sz w:val="24"/>
        </w:rPr>
        <w:t>售后</w:t>
      </w:r>
      <w:r>
        <w:rPr>
          <w:rFonts w:hint="eastAsia" w:ascii="宋体" w:hAnsi="宋体"/>
          <w:b/>
          <w:sz w:val="24"/>
        </w:rPr>
        <w:t>服务</w:t>
      </w:r>
    </w:p>
    <w:p w14:paraId="7ACB2A04">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14.1 除项目不涉及或采购活动中明确约定无须承担外，乙方还应提供下列服务：</w:t>
      </w:r>
    </w:p>
    <w:p w14:paraId="78E1AC46">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（1）货物的现场移动、安装、调试、启动监督及技术支持；</w:t>
      </w:r>
    </w:p>
    <w:p w14:paraId="630A4CC0">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（2）提供货物组装和维修所需的专用工具和辅助材料；</w:t>
      </w:r>
    </w:p>
    <w:p w14:paraId="158E3EFE">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（3）在</w:t>
      </w:r>
      <w:r>
        <w:rPr>
          <w:rFonts w:hint="eastAsia" w:ascii="宋体" w:hAnsi="宋体" w:cs="宋体"/>
          <w:b/>
          <w:bCs/>
          <w:szCs w:val="15"/>
        </w:rPr>
        <w:t>【政府采购合同专用条款】</w:t>
      </w:r>
      <w:r>
        <w:rPr>
          <w:rFonts w:hint="eastAsia" w:ascii="宋体" w:hAnsi="宋体"/>
          <w:szCs w:val="21"/>
        </w:rPr>
        <w:t>约定的期限内对所有的货物实施运行监督、维修，但前提条件是该服务并不能免除乙方在质量保证期内所承担的义务；</w:t>
      </w:r>
    </w:p>
    <w:p w14:paraId="141CCF1E">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（4）在制造商所在地或指定现场就货物的安装、启动、运营、维护、废弃处置等对甲方操作人员进行培训</w:t>
      </w:r>
      <w:r>
        <w:rPr>
          <w:rFonts w:hint="eastAsia" w:ascii="宋体" w:hAnsi="宋体" w:cs="宋体"/>
          <w:szCs w:val="15"/>
        </w:rPr>
        <w:t>；</w:t>
      </w:r>
    </w:p>
    <w:p w14:paraId="24F0DB21">
      <w:pPr>
        <w:pStyle w:val="542"/>
        <w:ind w:firstLine="420"/>
        <w:rPr>
          <w:rFonts w:ascii="宋体" w:hAnsi="宋体" w:eastAsia="宋体" w:cs="宋体"/>
          <w:sz w:val="21"/>
        </w:rPr>
      </w:pPr>
      <w:r>
        <w:rPr>
          <w:rFonts w:hint="eastAsia" w:ascii="宋体" w:hAnsi="宋体" w:eastAsia="宋体" w:cs="宋体"/>
          <w:sz w:val="21"/>
        </w:rPr>
        <w:t>（5）依照法律、行政法规的规定或者按照</w:t>
      </w:r>
      <w:r>
        <w:rPr>
          <w:rFonts w:hint="eastAsia" w:ascii="宋体" w:hAnsi="宋体" w:eastAsia="宋体" w:cs="宋体"/>
          <w:b/>
          <w:bCs/>
          <w:sz w:val="21"/>
        </w:rPr>
        <w:t>【政府采购合同专用条款】</w:t>
      </w:r>
      <w:r>
        <w:rPr>
          <w:rFonts w:hint="eastAsia" w:ascii="宋体" w:hAnsi="宋体" w:eastAsia="宋体" w:cs="宋体"/>
          <w:sz w:val="21"/>
        </w:rPr>
        <w:t>约定，货物在有效使用年限届满后应予回收的，乙方负有自行或者委托第三人对货物予以回收的义务；</w:t>
      </w:r>
    </w:p>
    <w:p w14:paraId="62671A72">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（6）</w:t>
      </w:r>
      <w:r>
        <w:rPr>
          <w:rFonts w:hint="eastAsia" w:ascii="宋体" w:hAnsi="宋体"/>
          <w:b/>
          <w:szCs w:val="21"/>
        </w:rPr>
        <w:t>【政府采购合同专用条款】</w:t>
      </w:r>
      <w:r>
        <w:rPr>
          <w:rFonts w:hint="eastAsia" w:ascii="宋体" w:hAnsi="宋体"/>
          <w:szCs w:val="21"/>
        </w:rPr>
        <w:t>规定由乙方提供的其他服务。</w:t>
      </w:r>
    </w:p>
    <w:p w14:paraId="39D6E9BF">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14.2 乙方提供的售后服务的费用已包含在合同价款中，甲方不再另行支付。</w:t>
      </w:r>
    </w:p>
    <w:p w14:paraId="5D44EB49">
      <w:pPr>
        <w:adjustRightInd w:val="0"/>
        <w:snapToGrid w:val="0"/>
        <w:spacing w:line="400" w:lineRule="exact"/>
        <w:ind w:firstLine="482"/>
        <w:jc w:val="left"/>
        <w:rPr>
          <w:rFonts w:ascii="宋体" w:hAnsi="宋体"/>
          <w:b/>
          <w:bCs/>
          <w:sz w:val="24"/>
        </w:rPr>
      </w:pPr>
      <w:r>
        <w:rPr>
          <w:rFonts w:hint="eastAsia" w:ascii="宋体" w:hAnsi="宋体"/>
          <w:b/>
          <w:bCs/>
          <w:sz w:val="24"/>
        </w:rPr>
        <w:t>15. 违约责任</w:t>
      </w:r>
    </w:p>
    <w:p w14:paraId="547E265E">
      <w:pPr>
        <w:adjustRightInd w:val="0"/>
        <w:snapToGrid w:val="0"/>
        <w:spacing w:line="400" w:lineRule="exact"/>
        <w:ind w:firstLine="420" w:firstLineChars="200"/>
        <w:jc w:val="left"/>
        <w:rPr>
          <w:rFonts w:ascii="宋体" w:hAnsi="宋体"/>
          <w:bCs/>
          <w:szCs w:val="21"/>
        </w:rPr>
      </w:pPr>
      <w:r>
        <w:rPr>
          <w:rFonts w:hint="eastAsia" w:ascii="宋体" w:hAnsi="宋体"/>
          <w:bCs/>
          <w:szCs w:val="21"/>
        </w:rPr>
        <w:t>15.1质量瑕疵的违约责任</w:t>
      </w:r>
    </w:p>
    <w:p w14:paraId="65C200A8">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乙方提供的产品不符合合同约定的质量标准或存在产品质量缺陷，甲方有权要求乙方根据</w:t>
      </w:r>
      <w:r>
        <w:rPr>
          <w:rFonts w:hint="eastAsia" w:ascii="宋体" w:hAnsi="宋体"/>
          <w:b/>
          <w:szCs w:val="21"/>
        </w:rPr>
        <w:t>【政府采购合同专用条款】</w:t>
      </w:r>
      <w:r>
        <w:rPr>
          <w:rFonts w:hint="eastAsia" w:ascii="宋体" w:hAnsi="宋体"/>
          <w:bCs/>
          <w:szCs w:val="21"/>
        </w:rPr>
        <w:t>要求</w:t>
      </w:r>
      <w:r>
        <w:rPr>
          <w:rFonts w:hint="eastAsia" w:ascii="宋体" w:hAnsi="宋体"/>
          <w:szCs w:val="21"/>
        </w:rPr>
        <w:t>及时修理、重作、更换，并承担由此给甲方造成的损失。</w:t>
      </w:r>
    </w:p>
    <w:p w14:paraId="4113E37D">
      <w:pPr>
        <w:autoSpaceDE w:val="0"/>
        <w:autoSpaceDN w:val="0"/>
        <w:adjustRightInd w:val="0"/>
        <w:snapToGrid w:val="0"/>
        <w:spacing w:line="400" w:lineRule="exact"/>
        <w:ind w:firstLine="420" w:firstLineChars="200"/>
        <w:jc w:val="left"/>
        <w:rPr>
          <w:rFonts w:ascii="宋体" w:hAnsi="宋体"/>
          <w:bCs/>
          <w:szCs w:val="21"/>
        </w:rPr>
      </w:pPr>
      <w:r>
        <w:rPr>
          <w:rFonts w:hint="eastAsia" w:ascii="宋体" w:hAnsi="宋体"/>
          <w:bCs/>
          <w:szCs w:val="21"/>
        </w:rPr>
        <w:t>15.2 迟延交货的违约责任</w:t>
      </w:r>
    </w:p>
    <w:p w14:paraId="6EA3AB78">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2DADBE44">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（2）如果乙方没有按照合同规定的时间交货和提供相关服务，甲方有权从货款中扣除误期赔偿费而不影响合同项下的其他补救方法，赔偿费按</w:t>
      </w:r>
      <w:r>
        <w:rPr>
          <w:rFonts w:hint="eastAsia" w:ascii="宋体" w:hAnsi="宋体"/>
          <w:b/>
          <w:szCs w:val="21"/>
        </w:rPr>
        <w:t>【政府采购合同专用条款】</w:t>
      </w:r>
      <w:r>
        <w:rPr>
          <w:rFonts w:hint="eastAsia" w:ascii="宋体" w:hAnsi="宋体"/>
          <w:szCs w:val="21"/>
        </w:rPr>
        <w:t>规定执行。如果涉及公共利益，且赔偿金额无法弥补公共利益损失，甲方可要求继续履行或者采取其他补救措施。</w:t>
      </w:r>
    </w:p>
    <w:p w14:paraId="33F9DFEF">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15.3 迟延支付的违约责任</w:t>
      </w:r>
    </w:p>
    <w:p w14:paraId="3712FA7A">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甲方存在迟延支付乙方合同款项的，应当承担</w:t>
      </w:r>
      <w:r>
        <w:rPr>
          <w:rFonts w:hint="eastAsia" w:ascii="宋体" w:hAnsi="宋体"/>
          <w:b/>
          <w:bCs/>
          <w:szCs w:val="21"/>
        </w:rPr>
        <w:t>【政府采购合同专用条款】</w:t>
      </w:r>
      <w:r>
        <w:rPr>
          <w:rFonts w:hint="eastAsia" w:ascii="宋体" w:hAnsi="宋体"/>
          <w:szCs w:val="21"/>
        </w:rPr>
        <w:t>规定的逾期付款利息。</w:t>
      </w:r>
    </w:p>
    <w:p w14:paraId="6730F768">
      <w:pPr>
        <w:adjustRightInd w:val="0"/>
        <w:snapToGrid w:val="0"/>
        <w:spacing w:line="400" w:lineRule="exact"/>
        <w:ind w:firstLine="420" w:firstLineChars="200"/>
        <w:jc w:val="left"/>
        <w:rPr>
          <w:rFonts w:ascii="宋体" w:hAnsi="宋体"/>
          <w:szCs w:val="21"/>
        </w:rPr>
      </w:pPr>
      <w:r>
        <w:rPr>
          <w:rFonts w:hint="eastAsia" w:ascii="宋体" w:hAnsi="宋体"/>
          <w:bCs/>
          <w:szCs w:val="21"/>
        </w:rPr>
        <w:t>15.4其他违约责任根据项目实际需要按</w:t>
      </w:r>
      <w:r>
        <w:rPr>
          <w:rFonts w:hint="eastAsia" w:ascii="宋体" w:hAnsi="宋体"/>
          <w:b/>
          <w:bCs/>
          <w:szCs w:val="21"/>
        </w:rPr>
        <w:t>【政府采购合同专用条款】</w:t>
      </w:r>
      <w:r>
        <w:rPr>
          <w:rFonts w:hint="eastAsia" w:ascii="宋体" w:hAnsi="宋体"/>
          <w:szCs w:val="21"/>
        </w:rPr>
        <w:t>规定执行。</w:t>
      </w:r>
    </w:p>
    <w:p w14:paraId="5D86C73D">
      <w:pPr>
        <w:numPr>
          <w:ilvl w:val="0"/>
          <w:numId w:val="19"/>
        </w:numPr>
        <w:autoSpaceDE w:val="0"/>
        <w:autoSpaceDN w:val="0"/>
        <w:adjustRightInd w:val="0"/>
        <w:snapToGrid w:val="0"/>
        <w:spacing w:line="400" w:lineRule="exact"/>
        <w:ind w:firstLine="482"/>
        <w:jc w:val="left"/>
        <w:rPr>
          <w:rFonts w:ascii="宋体" w:hAnsi="宋体"/>
          <w:b/>
          <w:sz w:val="24"/>
        </w:rPr>
      </w:pPr>
      <w:r>
        <w:rPr>
          <w:rFonts w:hint="eastAsia" w:ascii="宋体" w:hAnsi="宋体"/>
          <w:b/>
          <w:sz w:val="24"/>
        </w:rPr>
        <w:t>合同变更、中止与终止</w:t>
      </w:r>
    </w:p>
    <w:p w14:paraId="0CDF4BDF">
      <w:pPr>
        <w:adjustRightInd w:val="0"/>
        <w:snapToGrid w:val="0"/>
        <w:spacing w:line="400" w:lineRule="exact"/>
        <w:ind w:firstLine="420"/>
        <w:jc w:val="left"/>
        <w:rPr>
          <w:rFonts w:ascii="宋体" w:hAnsi="宋体"/>
          <w:szCs w:val="21"/>
        </w:rPr>
      </w:pPr>
      <w:r>
        <w:rPr>
          <w:rFonts w:hint="eastAsia" w:ascii="宋体" w:hAnsi="宋体"/>
          <w:szCs w:val="21"/>
        </w:rPr>
        <w:t xml:space="preserve">    16.1合同的变更</w:t>
      </w:r>
    </w:p>
    <w:p w14:paraId="1FD53D6C">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政府采购合同履行中，在不改变合同其他条款的前提下，甲方可以在合同价款10%的范围内追加与合同标的相同的货物，并就此与乙方协商一致后签订补充协议。</w:t>
      </w:r>
    </w:p>
    <w:p w14:paraId="3F1D2174">
      <w:pPr>
        <w:adjustRightInd w:val="0"/>
        <w:snapToGrid w:val="0"/>
        <w:spacing w:line="400" w:lineRule="exact"/>
        <w:ind w:firstLine="420" w:firstLineChars="200"/>
        <w:jc w:val="left"/>
        <w:rPr>
          <w:rFonts w:ascii="宋体" w:hAnsi="宋体"/>
          <w:szCs w:val="21"/>
        </w:rPr>
      </w:pPr>
      <w:r>
        <w:rPr>
          <w:rFonts w:hint="eastAsia" w:ascii="宋体" w:hAnsi="宋体"/>
          <w:szCs w:val="21"/>
        </w:rPr>
        <w:t>16.2合同的中止</w:t>
      </w:r>
    </w:p>
    <w:p w14:paraId="48B04137">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（1）合同履行过程中因供应商就采购文件、采购过程或结果提起投诉的，甲方认为有必要的，可以中止合同的履行。</w:t>
      </w:r>
    </w:p>
    <w:p w14:paraId="6E23E320">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1E0C6C60">
      <w:pPr>
        <w:pStyle w:val="542"/>
        <w:ind w:firstLine="420"/>
        <w:jc w:val="both"/>
        <w:rPr>
          <w:sz w:val="21"/>
        </w:rPr>
      </w:pPr>
      <w:r>
        <w:rPr>
          <w:rFonts w:hint="eastAsia" w:ascii="宋体" w:hAnsi="宋体" w:eastAsia="宋体" w:cs="宋体"/>
          <w:sz w:val="21"/>
        </w:rPr>
        <w:t>（3）乙方分立、合并或者变更住所的，应当及时以书面形式告知甲方。乙方没有及时告知甲方，致使合同履行发生困难的，甲方可以中止合同履行并要求乙方承担由此给甲方造成的损失。</w:t>
      </w:r>
    </w:p>
    <w:p w14:paraId="41A4F32F">
      <w:pPr>
        <w:snapToGrid w:val="0"/>
        <w:spacing w:line="400" w:lineRule="exact"/>
        <w:ind w:firstLine="420" w:firstLineChars="200"/>
        <w:jc w:val="left"/>
      </w:pPr>
      <w:r>
        <w:rPr>
          <w:rFonts w:hint="eastAsia" w:ascii="宋体" w:hAnsi="宋体"/>
          <w:szCs w:val="21"/>
        </w:rPr>
        <w:t>（4）甲方不得以行政区划调整、政府换届、机构或者职能调整以及相关责任人更替为由中止合同。</w:t>
      </w:r>
    </w:p>
    <w:p w14:paraId="4CA08BC8">
      <w:pPr>
        <w:adjustRightInd w:val="0"/>
        <w:snapToGrid w:val="0"/>
        <w:spacing w:line="400" w:lineRule="exact"/>
        <w:ind w:firstLine="420" w:firstLineChars="200"/>
        <w:jc w:val="left"/>
        <w:rPr>
          <w:rFonts w:ascii="宋体" w:hAnsi="宋体"/>
          <w:szCs w:val="21"/>
        </w:rPr>
      </w:pPr>
      <w:r>
        <w:rPr>
          <w:rFonts w:hint="eastAsia" w:ascii="宋体" w:hAnsi="宋体"/>
          <w:szCs w:val="21"/>
        </w:rPr>
        <w:t>16.3合同的终止</w:t>
      </w:r>
    </w:p>
    <w:p w14:paraId="532AAD20">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（1）合同因有效期限届满而终止；</w:t>
      </w:r>
    </w:p>
    <w:p w14:paraId="3A95C94B">
      <w:pPr>
        <w:snapToGrid w:val="0"/>
        <w:spacing w:line="400" w:lineRule="exact"/>
        <w:ind w:firstLine="420" w:firstLineChars="200"/>
        <w:rPr>
          <w:rFonts w:ascii="宋体" w:hAnsi="宋体" w:cs="宋体"/>
          <w:szCs w:val="21"/>
        </w:rPr>
      </w:pPr>
      <w:r>
        <w:rPr>
          <w:rFonts w:hint="eastAsia" w:ascii="宋体" w:hAnsi="宋体"/>
          <w:szCs w:val="21"/>
        </w:rPr>
        <w:t>（2）乙方未按合同约定履行，构成根本性违约的，甲方有权终止合同，</w:t>
      </w:r>
      <w:r>
        <w:rPr>
          <w:rFonts w:hint="eastAsia" w:ascii="宋体" w:hAnsi="宋体" w:cs="宋体"/>
          <w:szCs w:val="21"/>
        </w:rPr>
        <w:t>并追究乙方的违约责任</w:t>
      </w:r>
      <w:r>
        <w:rPr>
          <w:rFonts w:hint="eastAsia" w:ascii="宋体" w:hAnsi="宋体"/>
          <w:szCs w:val="21"/>
        </w:rPr>
        <w:t>。</w:t>
      </w:r>
    </w:p>
    <w:p w14:paraId="57E96002">
      <w:pPr>
        <w:pStyle w:val="542"/>
        <w:rPr>
          <w:rFonts w:ascii="宋体" w:hAnsi="宋体"/>
        </w:rPr>
      </w:pPr>
      <w:r>
        <w:rPr>
          <w:rFonts w:hint="eastAsia" w:ascii="宋体" w:hAnsi="宋体"/>
        </w:rPr>
        <w:t xml:space="preserve">16.4 </w:t>
      </w:r>
      <w:r>
        <w:rPr>
          <w:rFonts w:hint="eastAsia" w:ascii="宋体" w:hAnsi="宋体" w:eastAsia="宋体" w:cs="Times New Roman"/>
          <w:kern w:val="2"/>
          <w:sz w:val="21"/>
        </w:rPr>
        <w:t>涉及国家利益、社会公共利益的情形</w:t>
      </w:r>
    </w:p>
    <w:p w14:paraId="7F5B4A6A">
      <w:pPr>
        <w:pStyle w:val="542"/>
        <w:ind w:firstLine="420"/>
        <w:jc w:val="both"/>
        <w:rPr>
          <w:sz w:val="21"/>
        </w:rPr>
      </w:pPr>
      <w:r>
        <w:rPr>
          <w:rFonts w:hint="eastAsia" w:ascii="宋体" w:hAnsi="宋体" w:eastAsia="宋体" w:cs="宋体"/>
          <w:sz w:val="21"/>
        </w:rPr>
        <w:t>政府采购合同继续履行将损害国家利益和社会公共利益的，双方当事人应当变更、中止或者终止合同。有过错的一方应当承担赔偿责任，双方都有过错的，各自承担相应的责任。</w:t>
      </w:r>
    </w:p>
    <w:p w14:paraId="738F0F15">
      <w:pPr>
        <w:autoSpaceDE w:val="0"/>
        <w:autoSpaceDN w:val="0"/>
        <w:adjustRightInd w:val="0"/>
        <w:snapToGrid w:val="0"/>
        <w:spacing w:line="400" w:lineRule="exact"/>
        <w:ind w:firstLine="482"/>
        <w:jc w:val="left"/>
        <w:rPr>
          <w:rFonts w:ascii="宋体" w:hAnsi="宋体"/>
          <w:b/>
          <w:bCs/>
          <w:sz w:val="24"/>
        </w:rPr>
      </w:pPr>
      <w:r>
        <w:rPr>
          <w:rFonts w:hint="eastAsia" w:ascii="宋体" w:hAnsi="宋体"/>
          <w:b/>
          <w:bCs/>
          <w:sz w:val="24"/>
        </w:rPr>
        <w:t>17. 合同分包</w:t>
      </w:r>
    </w:p>
    <w:p w14:paraId="391182EA">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17.1 乙方不得将合同转包给其他供应商。涉及合同分包的，乙方应根据采购文件和投标（响应）文件规定进行合同分包。</w:t>
      </w:r>
    </w:p>
    <w:p w14:paraId="7288D539">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17.2 乙方执行政府采购政策向中小企业依法分包的，乙方应当按采购文件和投标（响应）文件签订分包意向协议，分包意向协议属于本合同组成部分。</w:t>
      </w:r>
    </w:p>
    <w:p w14:paraId="15DA1BEC">
      <w:pPr>
        <w:autoSpaceDE w:val="0"/>
        <w:autoSpaceDN w:val="0"/>
        <w:adjustRightInd w:val="0"/>
        <w:snapToGrid w:val="0"/>
        <w:spacing w:line="400" w:lineRule="exact"/>
        <w:ind w:firstLine="482"/>
        <w:jc w:val="left"/>
        <w:rPr>
          <w:rFonts w:ascii="宋体" w:hAnsi="宋体"/>
          <w:b/>
          <w:bCs/>
          <w:sz w:val="24"/>
        </w:rPr>
      </w:pPr>
      <w:r>
        <w:rPr>
          <w:rFonts w:hint="eastAsia" w:ascii="宋体" w:hAnsi="宋体"/>
          <w:b/>
          <w:bCs/>
          <w:sz w:val="24"/>
        </w:rPr>
        <w:t>18. 不可抗力</w:t>
      </w:r>
    </w:p>
    <w:p w14:paraId="22699FD9">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18.1 不可抗力是指合同双方不能预见、不能避免且不能克服的客观情况。</w:t>
      </w:r>
    </w:p>
    <w:p w14:paraId="18138511">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18.2 任何一方对由于不可抗力造成的部分或全部不能履行合同不承担违约责任。但迟延履行后发生不可抗力的，不能免除责任。</w:t>
      </w:r>
    </w:p>
    <w:p w14:paraId="7138EF21">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7D5A164A">
      <w:pPr>
        <w:autoSpaceDE w:val="0"/>
        <w:autoSpaceDN w:val="0"/>
        <w:adjustRightInd w:val="0"/>
        <w:snapToGrid w:val="0"/>
        <w:spacing w:line="400" w:lineRule="exact"/>
        <w:ind w:firstLine="482"/>
        <w:jc w:val="left"/>
        <w:rPr>
          <w:rFonts w:ascii="宋体" w:hAnsi="宋体"/>
          <w:b/>
          <w:bCs/>
          <w:sz w:val="24"/>
        </w:rPr>
      </w:pPr>
      <w:r>
        <w:rPr>
          <w:rFonts w:hint="eastAsia" w:ascii="宋体" w:hAnsi="宋体"/>
          <w:b/>
          <w:bCs/>
          <w:sz w:val="24"/>
        </w:rPr>
        <w:t>19. 解决争议的方法</w:t>
      </w:r>
    </w:p>
    <w:p w14:paraId="7D8BA51A">
      <w:pPr>
        <w:pStyle w:val="542"/>
        <w:ind w:firstLine="420"/>
        <w:jc w:val="both"/>
        <w:rPr>
          <w:rFonts w:ascii="宋体" w:hAnsi="宋体" w:eastAsia="宋体" w:cs="宋体"/>
          <w:sz w:val="21"/>
        </w:rPr>
      </w:pPr>
      <w:r>
        <w:rPr>
          <w:rFonts w:hint="eastAsia" w:ascii="宋体" w:hAnsi="宋体" w:eastAsia="宋体" w:cs="宋体"/>
          <w:sz w:val="21"/>
        </w:rPr>
        <w:t>19.1 因本合同及合同有关事项发生的争议，由甲乙双方友好协商解决。协商不成时，可以向有关组织申请调解。合同一方或双方不愿调解或调解不成的，可以通过仲裁或诉讼的方式解决争议。</w:t>
      </w:r>
    </w:p>
    <w:p w14:paraId="375BB6AD">
      <w:pPr>
        <w:pStyle w:val="542"/>
        <w:ind w:firstLine="420"/>
        <w:jc w:val="both"/>
        <w:rPr>
          <w:rFonts w:ascii="宋体" w:hAnsi="宋体" w:eastAsia="宋体" w:cs="宋体"/>
          <w:sz w:val="21"/>
        </w:rPr>
      </w:pPr>
      <w:r>
        <w:rPr>
          <w:rFonts w:hint="eastAsia" w:ascii="宋体" w:hAnsi="宋体" w:eastAsia="宋体" w:cs="宋体"/>
          <w:sz w:val="21"/>
        </w:rPr>
        <w:t>19.2 选择仲裁的，应在</w:t>
      </w:r>
      <w:r>
        <w:rPr>
          <w:rFonts w:hint="eastAsia" w:ascii="宋体" w:hAnsi="宋体" w:eastAsia="宋体" w:cs="宋体"/>
          <w:b/>
          <w:bCs/>
          <w:sz w:val="21"/>
        </w:rPr>
        <w:t>【政府采购合同专用条款】</w:t>
      </w:r>
      <w:r>
        <w:rPr>
          <w:rFonts w:hint="eastAsia" w:ascii="宋体" w:hAnsi="宋体" w:eastAsia="宋体" w:cs="宋体"/>
          <w:sz w:val="21"/>
        </w:rPr>
        <w:t>中明确仲裁机构及仲裁地；通过诉讼方式解决的，可以在</w:t>
      </w:r>
      <w:r>
        <w:rPr>
          <w:rFonts w:hint="eastAsia" w:ascii="宋体" w:hAnsi="宋体" w:eastAsia="宋体" w:cs="宋体"/>
          <w:b/>
          <w:bCs/>
          <w:sz w:val="21"/>
        </w:rPr>
        <w:t>【政府采购合同专用条款】</w:t>
      </w:r>
      <w:r>
        <w:rPr>
          <w:rFonts w:hint="eastAsia" w:ascii="宋体" w:hAnsi="宋体" w:eastAsia="宋体" w:cs="宋体"/>
          <w:sz w:val="21"/>
        </w:rPr>
        <w:t>中进一步约定选择与争议有实际联系的地点的人民法院管辖，但管辖法院的约定不得违反级别管辖和专属管辖的规定。</w:t>
      </w:r>
    </w:p>
    <w:p w14:paraId="37BF2F34">
      <w:pPr>
        <w:pStyle w:val="542"/>
        <w:ind w:firstLine="420"/>
        <w:jc w:val="both"/>
        <w:rPr>
          <w:rFonts w:ascii="宋体" w:hAnsi="宋体" w:eastAsia="宋体" w:cs="宋体"/>
          <w:sz w:val="21"/>
        </w:rPr>
      </w:pPr>
      <w:r>
        <w:rPr>
          <w:rFonts w:hint="eastAsia" w:ascii="宋体" w:hAnsi="宋体" w:eastAsia="宋体" w:cs="宋体"/>
          <w:sz w:val="21"/>
        </w:rPr>
        <w:t>19.3 如甲乙双方有争议的事项不影响合同其他部分的履行，在争议解决期间，合同其他部分应当继续履行。</w:t>
      </w:r>
    </w:p>
    <w:p w14:paraId="57C81019">
      <w:pPr>
        <w:autoSpaceDE w:val="0"/>
        <w:autoSpaceDN w:val="0"/>
        <w:adjustRightInd w:val="0"/>
        <w:snapToGrid w:val="0"/>
        <w:spacing w:line="400" w:lineRule="exact"/>
        <w:ind w:firstLine="482"/>
        <w:jc w:val="left"/>
        <w:rPr>
          <w:rFonts w:ascii="宋体" w:hAnsi="宋体"/>
          <w:sz w:val="24"/>
        </w:rPr>
      </w:pPr>
      <w:r>
        <w:rPr>
          <w:rFonts w:hint="eastAsia" w:ascii="宋体" w:hAnsi="宋体"/>
          <w:b/>
          <w:sz w:val="24"/>
        </w:rPr>
        <w:t>20. 政府采购政策</w:t>
      </w:r>
    </w:p>
    <w:p w14:paraId="31FBA335">
      <w:pPr>
        <w:autoSpaceDE w:val="0"/>
        <w:autoSpaceDN w:val="0"/>
        <w:adjustRightInd w:val="0"/>
        <w:snapToGrid w:val="0"/>
        <w:spacing w:line="400" w:lineRule="exact"/>
        <w:ind w:firstLine="420" w:firstLineChars="200"/>
        <w:jc w:val="left"/>
        <w:rPr>
          <w:rFonts w:ascii="宋体" w:hAnsi="宋体"/>
          <w:szCs w:val="21"/>
        </w:rPr>
      </w:pPr>
      <w:r>
        <w:rPr>
          <w:rFonts w:hint="eastAsia" w:ascii="宋体" w:hAnsi="宋体"/>
          <w:szCs w:val="21"/>
        </w:rPr>
        <w:t xml:space="preserve">20.1 </w:t>
      </w:r>
      <w:r>
        <w:rPr>
          <w:rFonts w:hint="eastAsia" w:ascii="宋体" w:hAnsi="宋体" w:cs="宋体"/>
          <w:lang w:val="en-GB"/>
        </w:rPr>
        <w:t>本合同应当按照规定执行政府采购政策。</w:t>
      </w:r>
    </w:p>
    <w:p w14:paraId="377AA08C">
      <w:pPr>
        <w:autoSpaceDE w:val="0"/>
        <w:autoSpaceDN w:val="0"/>
        <w:adjustRightInd w:val="0"/>
        <w:snapToGrid w:val="0"/>
        <w:spacing w:line="400" w:lineRule="exact"/>
        <w:ind w:firstLine="420" w:firstLineChars="200"/>
        <w:jc w:val="left"/>
        <w:rPr>
          <w:rFonts w:ascii="宋体" w:hAnsi="宋体"/>
          <w:szCs w:val="21"/>
        </w:rPr>
      </w:pPr>
      <w:r>
        <w:rPr>
          <w:rFonts w:ascii="宋体" w:hAnsi="宋体"/>
          <w:szCs w:val="21"/>
        </w:rPr>
        <w:t>2</w:t>
      </w:r>
      <w:r>
        <w:rPr>
          <w:rFonts w:hint="eastAsia" w:ascii="宋体" w:hAnsi="宋体"/>
          <w:szCs w:val="21"/>
        </w:rPr>
        <w:t>0.2 本合同依法执行政府采购政策的方式和内容，属于合同履约验收的范围。</w:t>
      </w:r>
      <w:r>
        <w:rPr>
          <w:rFonts w:hint="eastAsia" w:ascii="宋体" w:hAnsi="宋体" w:cs="宋体"/>
        </w:rPr>
        <w:t>甲乙双方</w:t>
      </w:r>
      <w:r>
        <w:rPr>
          <w:rFonts w:hint="eastAsia" w:ascii="宋体" w:hAnsi="宋体" w:cs="宋体"/>
          <w:lang w:val="en-GB"/>
        </w:rPr>
        <w:t>未按规定要求执行政府采购政策造成损失的</w:t>
      </w:r>
      <w:r>
        <w:rPr>
          <w:rFonts w:hint="eastAsia" w:ascii="宋体" w:hAnsi="宋体"/>
          <w:szCs w:val="21"/>
        </w:rPr>
        <w:t>，有过错的一方应当承担赔偿责任，双方都有过错的，各自承担相应的责任。</w:t>
      </w:r>
    </w:p>
    <w:p w14:paraId="21024E6A">
      <w:pPr>
        <w:pStyle w:val="5"/>
        <w:ind w:firstLine="480"/>
      </w:pPr>
      <w:r>
        <w:t>2</w:t>
      </w:r>
      <w:r>
        <w:rPr>
          <w:rFonts w:hint="eastAsi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363DEDCF">
      <w:pPr>
        <w:autoSpaceDE w:val="0"/>
        <w:autoSpaceDN w:val="0"/>
        <w:adjustRightInd w:val="0"/>
        <w:snapToGrid w:val="0"/>
        <w:spacing w:line="400" w:lineRule="exact"/>
        <w:ind w:firstLine="482"/>
        <w:jc w:val="left"/>
        <w:rPr>
          <w:rFonts w:ascii="宋体" w:hAnsi="宋体"/>
          <w:b/>
          <w:sz w:val="24"/>
        </w:rPr>
      </w:pPr>
      <w:r>
        <w:rPr>
          <w:rFonts w:hint="eastAsia" w:ascii="宋体" w:hAnsi="宋体"/>
          <w:b/>
          <w:sz w:val="24"/>
        </w:rPr>
        <w:t>21. 法律适用</w:t>
      </w:r>
    </w:p>
    <w:p w14:paraId="46CDED62">
      <w:pPr>
        <w:pStyle w:val="542"/>
        <w:ind w:firstLine="420"/>
        <w:jc w:val="both"/>
        <w:rPr>
          <w:rFonts w:ascii="宋体" w:hAnsi="宋体" w:eastAsia="宋体" w:cs="宋体"/>
          <w:sz w:val="21"/>
        </w:rPr>
      </w:pPr>
      <w:r>
        <w:rPr>
          <w:rFonts w:hint="eastAsia" w:ascii="宋体" w:hAnsi="宋体" w:eastAsia="宋体" w:cs="宋体"/>
          <w:sz w:val="21"/>
        </w:rPr>
        <w:t>21.1 本合同的订立、生效、解释、履行及与本合同有关的争议解决，均适用法律、行政法规。</w:t>
      </w:r>
    </w:p>
    <w:p w14:paraId="07CD1224">
      <w:pPr>
        <w:pStyle w:val="542"/>
        <w:ind w:firstLine="420"/>
        <w:jc w:val="both"/>
        <w:rPr>
          <w:rFonts w:ascii="宋体" w:hAnsi="宋体" w:eastAsia="宋体" w:cs="宋体"/>
          <w:sz w:val="21"/>
        </w:rPr>
      </w:pPr>
      <w:r>
        <w:rPr>
          <w:rFonts w:hint="eastAsia" w:ascii="宋体" w:hAnsi="宋体" w:eastAsia="宋体" w:cs="宋体"/>
          <w:sz w:val="21"/>
        </w:rPr>
        <w:t>21.2 本合同条款与法律、行政法规的强制性规定不一致的，双方当事人应按照法律、行政法规的强制性规定修改本合同的相关条款。</w:t>
      </w:r>
    </w:p>
    <w:p w14:paraId="152D71D8">
      <w:pPr>
        <w:autoSpaceDE w:val="0"/>
        <w:autoSpaceDN w:val="0"/>
        <w:adjustRightInd w:val="0"/>
        <w:snapToGrid w:val="0"/>
        <w:spacing w:line="400" w:lineRule="exact"/>
        <w:ind w:firstLine="482"/>
        <w:jc w:val="left"/>
        <w:rPr>
          <w:rFonts w:ascii="宋体" w:hAnsi="宋体"/>
          <w:b/>
          <w:sz w:val="24"/>
        </w:rPr>
      </w:pPr>
      <w:r>
        <w:rPr>
          <w:rFonts w:hint="eastAsia" w:ascii="宋体" w:hAnsi="宋体"/>
          <w:b/>
          <w:sz w:val="24"/>
        </w:rPr>
        <w:t>22. 通知</w:t>
      </w:r>
    </w:p>
    <w:p w14:paraId="7617C0B5">
      <w:pPr>
        <w:pStyle w:val="542"/>
        <w:ind w:firstLine="420"/>
        <w:jc w:val="both"/>
        <w:rPr>
          <w:rFonts w:ascii="宋体" w:hAnsi="宋体" w:eastAsia="宋体" w:cs="宋体"/>
          <w:sz w:val="21"/>
        </w:rPr>
      </w:pPr>
      <w:r>
        <w:rPr>
          <w:rFonts w:hint="eastAsia" w:ascii="宋体" w:hAnsi="宋体" w:eastAsia="宋体" w:cs="宋体"/>
          <w:sz w:val="21"/>
        </w:rPr>
        <w:t>22.1 本合同任何一方向对方发出的通知、信件、数据电文等，应当发送至本合同第一部分《政府采购合同协议书》所约定的通讯地址、联系人、联系电话或电子邮箱。</w:t>
      </w:r>
    </w:p>
    <w:p w14:paraId="69B5D38A">
      <w:pPr>
        <w:pStyle w:val="542"/>
        <w:ind w:firstLine="0" w:firstLineChars="0"/>
        <w:jc w:val="both"/>
        <w:rPr>
          <w:sz w:val="21"/>
        </w:rPr>
      </w:pPr>
      <w:r>
        <w:rPr>
          <w:rFonts w:hint="eastAsia" w:ascii="宋体" w:hAnsi="宋体" w:eastAsia="宋体" w:cs="宋体"/>
          <w:sz w:val="21"/>
        </w:rPr>
        <w:t xml:space="preserve">    22.2 一方当事人变更名称、住所、联系人、联系电话或电子邮箱等信息的，应当在变更后3日内及时书面通知对方，对方实际收到变更通知前的送达仍为有效送达。</w:t>
      </w:r>
    </w:p>
    <w:p w14:paraId="7237BF15">
      <w:pPr>
        <w:adjustRightInd w:val="0"/>
        <w:snapToGrid w:val="0"/>
        <w:spacing w:line="400" w:lineRule="exact"/>
        <w:ind w:firstLine="420" w:firstLineChars="200"/>
        <w:jc w:val="left"/>
        <w:rPr>
          <w:rFonts w:ascii="宋体" w:hAnsi="宋体"/>
          <w:szCs w:val="21"/>
        </w:rPr>
      </w:pPr>
      <w:r>
        <w:rPr>
          <w:rFonts w:hint="eastAsia" w:ascii="宋体" w:hAnsi="宋体"/>
          <w:szCs w:val="21"/>
        </w:rPr>
        <w:t>22.3本合同一方给另一方的通知均应采用书面形式，传真或快递送到本合同中规定的对方的地址和办理签收手续。</w:t>
      </w:r>
    </w:p>
    <w:p w14:paraId="2145A4F3">
      <w:pPr>
        <w:adjustRightInd w:val="0"/>
        <w:snapToGrid w:val="0"/>
        <w:spacing w:line="400" w:lineRule="exact"/>
        <w:ind w:firstLine="420" w:firstLineChars="200"/>
        <w:jc w:val="left"/>
        <w:rPr>
          <w:rFonts w:ascii="宋体" w:hAnsi="宋体"/>
          <w:szCs w:val="21"/>
        </w:rPr>
      </w:pPr>
      <w:r>
        <w:rPr>
          <w:rFonts w:hint="eastAsia" w:ascii="宋体" w:hAnsi="宋体"/>
          <w:szCs w:val="21"/>
        </w:rPr>
        <w:t>22.4通知以送达之日或通知书中规定的生效之日起生效，两者中以较迟之日为准。</w:t>
      </w:r>
    </w:p>
    <w:p w14:paraId="034DB4D9">
      <w:pPr>
        <w:numPr>
          <w:ilvl w:val="0"/>
          <w:numId w:val="20"/>
        </w:numPr>
        <w:adjustRightInd w:val="0"/>
        <w:snapToGrid w:val="0"/>
        <w:spacing w:line="400" w:lineRule="exact"/>
        <w:ind w:firstLine="482"/>
        <w:jc w:val="left"/>
        <w:rPr>
          <w:rFonts w:ascii="宋体" w:hAnsi="宋体"/>
          <w:b/>
          <w:bCs/>
          <w:sz w:val="24"/>
        </w:rPr>
      </w:pPr>
      <w:r>
        <w:rPr>
          <w:rFonts w:hint="eastAsia" w:ascii="宋体" w:hAnsi="宋体"/>
          <w:b/>
          <w:bCs/>
          <w:sz w:val="24"/>
        </w:rPr>
        <w:t>合同未尽事项</w:t>
      </w:r>
    </w:p>
    <w:p w14:paraId="6EA9C0B4">
      <w:pPr>
        <w:adjustRightInd w:val="0"/>
        <w:snapToGrid w:val="0"/>
        <w:spacing w:line="400" w:lineRule="exact"/>
        <w:ind w:firstLine="420" w:firstLineChars="200"/>
        <w:jc w:val="left"/>
        <w:rPr>
          <w:rFonts w:ascii="宋体" w:hAnsi="宋体"/>
          <w:bCs/>
          <w:szCs w:val="21"/>
        </w:rPr>
      </w:pPr>
      <w:r>
        <w:rPr>
          <w:rFonts w:hint="eastAsia" w:ascii="宋体" w:hAnsi="宋体"/>
          <w:bCs/>
          <w:szCs w:val="21"/>
        </w:rPr>
        <w:t>23.1合同未尽事项见</w:t>
      </w:r>
      <w:r>
        <w:rPr>
          <w:rFonts w:hint="eastAsia" w:ascii="宋体" w:hAnsi="宋体"/>
          <w:b/>
          <w:szCs w:val="21"/>
        </w:rPr>
        <w:t>【政府采购合同专用条款】</w:t>
      </w:r>
      <w:r>
        <w:rPr>
          <w:rFonts w:hint="eastAsia" w:ascii="宋体" w:hAnsi="宋体"/>
          <w:bCs/>
          <w:szCs w:val="21"/>
        </w:rPr>
        <w:t>。</w:t>
      </w:r>
    </w:p>
    <w:p w14:paraId="74A7F62C">
      <w:pPr>
        <w:adjustRightInd w:val="0"/>
        <w:snapToGrid w:val="0"/>
        <w:spacing w:line="400" w:lineRule="exact"/>
        <w:ind w:firstLine="420"/>
        <w:jc w:val="left"/>
        <w:rPr>
          <w:rFonts w:ascii="黑体" w:hAnsi="华文中宋" w:eastAsia="黑体"/>
          <w:sz w:val="28"/>
          <w:szCs w:val="28"/>
        </w:rPr>
      </w:pPr>
      <w:r>
        <w:rPr>
          <w:rFonts w:hint="eastAsia" w:ascii="宋体" w:hAnsi="宋体"/>
          <w:bCs/>
          <w:szCs w:val="21"/>
        </w:rPr>
        <w:t xml:space="preserve">    23.2 合同附件与合同正文具有同等的法律效力。</w:t>
      </w:r>
      <w:bookmarkStart w:id="60" w:name="_Toc20313"/>
    </w:p>
    <w:p w14:paraId="3B6BFC51">
      <w:pPr>
        <w:adjustRightInd w:val="0"/>
        <w:snapToGrid w:val="0"/>
        <w:jc w:val="center"/>
        <w:rPr>
          <w:rFonts w:ascii="黑体" w:hAnsi="华文中宋" w:eastAsia="黑体"/>
          <w:sz w:val="28"/>
          <w:szCs w:val="28"/>
        </w:rPr>
      </w:pPr>
      <w:r>
        <w:rPr>
          <w:rFonts w:hint="eastAsia" w:ascii="黑体" w:hAnsi="华文中宋" w:eastAsia="黑体"/>
          <w:sz w:val="28"/>
          <w:szCs w:val="28"/>
        </w:rPr>
        <w:br w:type="page"/>
      </w:r>
    </w:p>
    <w:p w14:paraId="0E715DCF">
      <w:pPr>
        <w:numPr>
          <w:ilvl w:val="1"/>
          <w:numId w:val="0"/>
        </w:numPr>
        <w:adjustRightInd w:val="0"/>
        <w:snapToGrid w:val="0"/>
        <w:jc w:val="center"/>
        <w:rPr>
          <w:rFonts w:ascii="黑体" w:hAnsi="华文中宋"/>
        </w:rPr>
      </w:pPr>
      <w:r>
        <w:rPr>
          <w:rFonts w:hint="eastAsia" w:ascii="黑体" w:hAnsi="华文中宋"/>
        </w:rPr>
        <w:t>第三节 政府采购合同专用条款</w:t>
      </w:r>
      <w:bookmarkEnd w:id="60"/>
    </w:p>
    <w:tbl>
      <w:tblPr>
        <w:tblStyle w:val="19"/>
        <w:tblW w:w="9428"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6079"/>
      </w:tblGrid>
      <w:tr w14:paraId="6F63981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2BD3362">
            <w:pPr>
              <w:adjustRightInd w:val="0"/>
              <w:snapToGrid w:val="0"/>
              <w:ind w:firstLine="420"/>
              <w:jc w:val="center"/>
              <w:rPr>
                <w:rFonts w:ascii="宋体" w:hAnsi="宋体"/>
                <w:szCs w:val="21"/>
              </w:rPr>
            </w:pPr>
            <w:r>
              <w:rPr>
                <w:rFonts w:hint="eastAsia" w:ascii="宋体" w:hAnsi="宋体"/>
                <w:szCs w:val="21"/>
              </w:rPr>
              <w:t>第二节</w:t>
            </w:r>
          </w:p>
          <w:p w14:paraId="6C2E88B1">
            <w:pPr>
              <w:adjustRightInd w:val="0"/>
              <w:snapToGrid w:val="0"/>
              <w:ind w:firstLine="420"/>
              <w:jc w:val="center"/>
              <w:rPr>
                <w:rFonts w:ascii="宋体" w:hAnsi="宋体"/>
                <w:szCs w:val="21"/>
              </w:rPr>
            </w:pPr>
            <w:r>
              <w:rPr>
                <w:rFonts w:hint="eastAsia" w:ascii="宋体" w:hAnsi="宋体"/>
                <w:szCs w:val="21"/>
              </w:rPr>
              <w:t>第1.2（6）项</w:t>
            </w:r>
          </w:p>
        </w:tc>
        <w:tc>
          <w:tcPr>
            <w:tcW w:w="1742" w:type="dxa"/>
            <w:vAlign w:val="center"/>
          </w:tcPr>
          <w:p w14:paraId="01A9C67C">
            <w:pPr>
              <w:adjustRightInd w:val="0"/>
              <w:snapToGrid w:val="0"/>
              <w:ind w:firstLine="420"/>
              <w:jc w:val="left"/>
              <w:rPr>
                <w:rFonts w:ascii="宋体" w:hAnsi="宋体"/>
                <w:szCs w:val="21"/>
              </w:rPr>
            </w:pPr>
            <w:r>
              <w:rPr>
                <w:rFonts w:hint="eastAsia" w:ascii="宋体" w:hAnsi="宋体"/>
                <w:szCs w:val="21"/>
              </w:rPr>
              <w:t>联合体具体要求</w:t>
            </w:r>
          </w:p>
        </w:tc>
        <w:tc>
          <w:tcPr>
            <w:tcW w:w="6079" w:type="dxa"/>
            <w:vAlign w:val="center"/>
          </w:tcPr>
          <w:p w14:paraId="1E8E7556">
            <w:pPr>
              <w:adjustRightInd w:val="0"/>
              <w:snapToGrid w:val="0"/>
              <w:ind w:firstLine="420"/>
              <w:jc w:val="left"/>
              <w:rPr>
                <w:rFonts w:ascii="宋体" w:hAnsi="宋体"/>
                <w:szCs w:val="21"/>
              </w:rPr>
            </w:pPr>
          </w:p>
        </w:tc>
      </w:tr>
      <w:tr w14:paraId="0E0EDD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321B5776">
            <w:pPr>
              <w:adjustRightInd w:val="0"/>
              <w:snapToGrid w:val="0"/>
              <w:ind w:firstLine="420"/>
              <w:jc w:val="center"/>
              <w:rPr>
                <w:rFonts w:ascii="宋体" w:hAnsi="宋体"/>
                <w:szCs w:val="21"/>
              </w:rPr>
            </w:pPr>
            <w:r>
              <w:rPr>
                <w:rFonts w:hint="eastAsia" w:ascii="宋体" w:hAnsi="宋体"/>
                <w:szCs w:val="21"/>
              </w:rPr>
              <w:t>第二节</w:t>
            </w:r>
          </w:p>
          <w:p w14:paraId="03876BC2">
            <w:pPr>
              <w:adjustRightInd w:val="0"/>
              <w:snapToGrid w:val="0"/>
              <w:ind w:firstLine="420"/>
              <w:jc w:val="center"/>
              <w:rPr>
                <w:rFonts w:ascii="宋体" w:hAnsi="宋体"/>
                <w:szCs w:val="21"/>
              </w:rPr>
            </w:pPr>
            <w:r>
              <w:rPr>
                <w:rFonts w:hint="eastAsia" w:ascii="宋体" w:hAnsi="宋体"/>
                <w:szCs w:val="21"/>
              </w:rPr>
              <w:t>第1.2（7）项</w:t>
            </w:r>
          </w:p>
        </w:tc>
        <w:tc>
          <w:tcPr>
            <w:tcW w:w="1742" w:type="dxa"/>
            <w:vAlign w:val="center"/>
          </w:tcPr>
          <w:p w14:paraId="2AE17FD5">
            <w:pPr>
              <w:adjustRightInd w:val="0"/>
              <w:snapToGrid w:val="0"/>
              <w:ind w:firstLine="420"/>
              <w:jc w:val="left"/>
              <w:rPr>
                <w:rFonts w:ascii="宋体" w:hAnsi="宋体"/>
                <w:szCs w:val="21"/>
              </w:rPr>
            </w:pPr>
            <w:r>
              <w:rPr>
                <w:rFonts w:hint="eastAsia" w:ascii="宋体" w:hAnsi="宋体"/>
                <w:szCs w:val="21"/>
              </w:rPr>
              <w:t>其他术语解释</w:t>
            </w:r>
          </w:p>
        </w:tc>
        <w:tc>
          <w:tcPr>
            <w:tcW w:w="6079" w:type="dxa"/>
            <w:vAlign w:val="center"/>
          </w:tcPr>
          <w:p w14:paraId="2C2A6B30">
            <w:pPr>
              <w:adjustRightInd w:val="0"/>
              <w:snapToGrid w:val="0"/>
              <w:ind w:firstLine="420"/>
              <w:jc w:val="left"/>
              <w:rPr>
                <w:rFonts w:ascii="宋体" w:hAnsi="宋体"/>
                <w:szCs w:val="21"/>
              </w:rPr>
            </w:pPr>
          </w:p>
        </w:tc>
      </w:tr>
      <w:tr w14:paraId="7C61C1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F99A107">
            <w:pPr>
              <w:adjustRightInd w:val="0"/>
              <w:snapToGrid w:val="0"/>
              <w:ind w:firstLine="420"/>
              <w:jc w:val="center"/>
              <w:rPr>
                <w:rFonts w:ascii="宋体" w:hAnsi="宋体"/>
                <w:szCs w:val="21"/>
              </w:rPr>
            </w:pPr>
            <w:r>
              <w:rPr>
                <w:rFonts w:hint="eastAsia" w:ascii="宋体" w:hAnsi="宋体"/>
                <w:szCs w:val="21"/>
              </w:rPr>
              <w:t>第二节</w:t>
            </w:r>
          </w:p>
          <w:p w14:paraId="2646FFD7">
            <w:pPr>
              <w:adjustRightInd w:val="0"/>
              <w:snapToGrid w:val="0"/>
              <w:ind w:firstLine="420"/>
              <w:jc w:val="center"/>
              <w:rPr>
                <w:rFonts w:ascii="宋体" w:hAnsi="宋体"/>
                <w:szCs w:val="21"/>
              </w:rPr>
            </w:pPr>
            <w:r>
              <w:rPr>
                <w:rFonts w:hint="eastAsia" w:ascii="宋体" w:hAnsi="宋体"/>
                <w:szCs w:val="21"/>
              </w:rPr>
              <w:t>第4.4款</w:t>
            </w:r>
          </w:p>
        </w:tc>
        <w:tc>
          <w:tcPr>
            <w:tcW w:w="1742" w:type="dxa"/>
            <w:vAlign w:val="center"/>
          </w:tcPr>
          <w:p w14:paraId="107E8778">
            <w:pPr>
              <w:adjustRightInd w:val="0"/>
              <w:snapToGrid w:val="0"/>
              <w:ind w:firstLine="420"/>
              <w:jc w:val="left"/>
              <w:rPr>
                <w:rFonts w:ascii="宋体" w:hAnsi="宋体"/>
                <w:szCs w:val="21"/>
              </w:rPr>
            </w:pPr>
            <w:r>
              <w:rPr>
                <w:rFonts w:hint="eastAsia" w:ascii="宋体" w:hAnsi="宋体"/>
                <w:szCs w:val="21"/>
              </w:rPr>
              <w:t>履约验收中甲方提出异议或作出说明的期限</w:t>
            </w:r>
          </w:p>
        </w:tc>
        <w:tc>
          <w:tcPr>
            <w:tcW w:w="6079" w:type="dxa"/>
            <w:vAlign w:val="center"/>
          </w:tcPr>
          <w:p w14:paraId="78B9D2C3">
            <w:pPr>
              <w:adjustRightInd w:val="0"/>
              <w:snapToGrid w:val="0"/>
              <w:ind w:firstLine="420"/>
              <w:jc w:val="left"/>
              <w:rPr>
                <w:rFonts w:ascii="宋体" w:hAnsi="宋体"/>
                <w:szCs w:val="21"/>
              </w:rPr>
            </w:pPr>
          </w:p>
        </w:tc>
      </w:tr>
      <w:tr w14:paraId="03111DE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E9A51A9">
            <w:pPr>
              <w:adjustRightInd w:val="0"/>
              <w:snapToGrid w:val="0"/>
              <w:ind w:firstLine="420"/>
              <w:jc w:val="center"/>
              <w:rPr>
                <w:rFonts w:ascii="宋体" w:hAnsi="宋体"/>
                <w:szCs w:val="21"/>
              </w:rPr>
            </w:pPr>
            <w:r>
              <w:rPr>
                <w:rFonts w:hint="eastAsia" w:ascii="宋体" w:hAnsi="宋体"/>
                <w:szCs w:val="21"/>
              </w:rPr>
              <w:t>第二节</w:t>
            </w:r>
          </w:p>
          <w:p w14:paraId="4B8A0353">
            <w:pPr>
              <w:adjustRightInd w:val="0"/>
              <w:snapToGrid w:val="0"/>
              <w:ind w:firstLine="420"/>
              <w:jc w:val="center"/>
              <w:rPr>
                <w:rFonts w:ascii="宋体" w:hAnsi="宋体"/>
                <w:szCs w:val="21"/>
              </w:rPr>
            </w:pPr>
            <w:r>
              <w:rPr>
                <w:rFonts w:hint="eastAsia" w:ascii="宋体" w:hAnsi="宋体"/>
                <w:szCs w:val="21"/>
              </w:rPr>
              <w:t>第4.6款</w:t>
            </w:r>
          </w:p>
        </w:tc>
        <w:tc>
          <w:tcPr>
            <w:tcW w:w="1742" w:type="dxa"/>
            <w:vAlign w:val="center"/>
          </w:tcPr>
          <w:p w14:paraId="1957784A">
            <w:pPr>
              <w:adjustRightInd w:val="0"/>
              <w:snapToGrid w:val="0"/>
              <w:ind w:firstLine="420"/>
              <w:jc w:val="left"/>
              <w:rPr>
                <w:rFonts w:ascii="宋体" w:hAnsi="宋体"/>
                <w:szCs w:val="21"/>
              </w:rPr>
            </w:pPr>
            <w:r>
              <w:rPr>
                <w:rFonts w:hint="eastAsia" w:ascii="宋体" w:hAnsi="宋体"/>
                <w:szCs w:val="21"/>
              </w:rPr>
              <w:t>约定甲方承担的其他义务和责任</w:t>
            </w:r>
          </w:p>
        </w:tc>
        <w:tc>
          <w:tcPr>
            <w:tcW w:w="6079" w:type="dxa"/>
            <w:vAlign w:val="center"/>
          </w:tcPr>
          <w:p w14:paraId="61B2164A">
            <w:pPr>
              <w:adjustRightInd w:val="0"/>
              <w:snapToGrid w:val="0"/>
              <w:ind w:firstLine="420"/>
              <w:jc w:val="left"/>
              <w:rPr>
                <w:rFonts w:ascii="宋体" w:hAnsi="宋体"/>
                <w:szCs w:val="21"/>
              </w:rPr>
            </w:pPr>
          </w:p>
        </w:tc>
      </w:tr>
      <w:tr w14:paraId="6CE62D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FEEF100">
            <w:pPr>
              <w:adjustRightInd w:val="0"/>
              <w:snapToGrid w:val="0"/>
              <w:ind w:firstLine="420"/>
              <w:jc w:val="center"/>
              <w:rPr>
                <w:rFonts w:ascii="宋体" w:hAnsi="宋体"/>
                <w:szCs w:val="21"/>
              </w:rPr>
            </w:pPr>
            <w:r>
              <w:rPr>
                <w:rFonts w:hint="eastAsia" w:ascii="宋体" w:hAnsi="宋体"/>
                <w:szCs w:val="21"/>
              </w:rPr>
              <w:t>第二节</w:t>
            </w:r>
          </w:p>
          <w:p w14:paraId="40656177">
            <w:pPr>
              <w:snapToGrid w:val="0"/>
              <w:ind w:firstLine="420"/>
              <w:jc w:val="center"/>
            </w:pPr>
            <w:r>
              <w:rPr>
                <w:rFonts w:hint="eastAsia" w:ascii="宋体" w:hAnsi="宋体"/>
                <w:szCs w:val="21"/>
              </w:rPr>
              <w:t>第5.4款</w:t>
            </w:r>
          </w:p>
        </w:tc>
        <w:tc>
          <w:tcPr>
            <w:tcW w:w="1742" w:type="dxa"/>
            <w:vAlign w:val="center"/>
          </w:tcPr>
          <w:p w14:paraId="56DE8210">
            <w:pPr>
              <w:adjustRightInd w:val="0"/>
              <w:snapToGrid w:val="0"/>
              <w:ind w:firstLine="420"/>
              <w:jc w:val="left"/>
              <w:rPr>
                <w:rFonts w:ascii="宋体" w:hAnsi="宋体"/>
                <w:szCs w:val="21"/>
              </w:rPr>
            </w:pPr>
            <w:r>
              <w:rPr>
                <w:rFonts w:hint="eastAsia" w:ascii="宋体" w:hAnsi="宋体"/>
                <w:szCs w:val="21"/>
              </w:rPr>
              <w:t>约定乙方承担的其他义务和责任</w:t>
            </w:r>
          </w:p>
        </w:tc>
        <w:tc>
          <w:tcPr>
            <w:tcW w:w="6079" w:type="dxa"/>
            <w:vAlign w:val="center"/>
          </w:tcPr>
          <w:p w14:paraId="56103258">
            <w:pPr>
              <w:adjustRightInd w:val="0"/>
              <w:snapToGrid w:val="0"/>
              <w:ind w:firstLine="420"/>
              <w:jc w:val="left"/>
              <w:rPr>
                <w:rFonts w:ascii="宋体" w:hAnsi="宋体"/>
                <w:szCs w:val="21"/>
              </w:rPr>
            </w:pPr>
          </w:p>
        </w:tc>
      </w:tr>
      <w:tr w14:paraId="2BB2D30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850408D">
            <w:pPr>
              <w:adjustRightInd w:val="0"/>
              <w:snapToGrid w:val="0"/>
              <w:ind w:firstLine="420"/>
              <w:jc w:val="center"/>
              <w:rPr>
                <w:rFonts w:ascii="宋体" w:hAnsi="宋体"/>
                <w:szCs w:val="21"/>
              </w:rPr>
            </w:pPr>
            <w:r>
              <w:rPr>
                <w:rFonts w:hint="eastAsia" w:ascii="宋体" w:hAnsi="宋体"/>
                <w:szCs w:val="21"/>
              </w:rPr>
              <w:t>第二节</w:t>
            </w:r>
          </w:p>
          <w:p w14:paraId="7104D277">
            <w:pPr>
              <w:snapToGrid w:val="0"/>
              <w:ind w:firstLine="420"/>
              <w:jc w:val="center"/>
              <w:rPr>
                <w:rFonts w:ascii="宋体" w:hAnsi="宋体"/>
                <w:szCs w:val="21"/>
              </w:rPr>
            </w:pPr>
            <w:r>
              <w:rPr>
                <w:rFonts w:hint="eastAsia" w:ascii="宋体" w:hAnsi="宋体"/>
                <w:szCs w:val="21"/>
              </w:rPr>
              <w:t>第6.1款</w:t>
            </w:r>
          </w:p>
        </w:tc>
        <w:tc>
          <w:tcPr>
            <w:tcW w:w="1742" w:type="dxa"/>
            <w:vAlign w:val="center"/>
          </w:tcPr>
          <w:p w14:paraId="1275524C">
            <w:pPr>
              <w:adjustRightInd w:val="0"/>
              <w:snapToGrid w:val="0"/>
              <w:ind w:firstLine="420"/>
              <w:jc w:val="left"/>
              <w:rPr>
                <w:rFonts w:ascii="宋体" w:hAnsi="宋体"/>
                <w:szCs w:val="21"/>
              </w:rPr>
            </w:pPr>
            <w:r>
              <w:rPr>
                <w:rFonts w:hint="eastAsia" w:ascii="宋体" w:hAnsi="宋体"/>
                <w:szCs w:val="21"/>
              </w:rPr>
              <w:t>履行合同义务的顺序</w:t>
            </w:r>
          </w:p>
        </w:tc>
        <w:tc>
          <w:tcPr>
            <w:tcW w:w="6079" w:type="dxa"/>
            <w:vAlign w:val="center"/>
          </w:tcPr>
          <w:p w14:paraId="047A40BF">
            <w:pPr>
              <w:adjustRightInd w:val="0"/>
              <w:snapToGrid w:val="0"/>
              <w:ind w:firstLine="420"/>
              <w:jc w:val="left"/>
              <w:rPr>
                <w:rFonts w:ascii="宋体" w:hAnsi="宋体"/>
                <w:szCs w:val="21"/>
              </w:rPr>
            </w:pPr>
          </w:p>
        </w:tc>
      </w:tr>
      <w:tr w14:paraId="7BC962C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7E51BE84">
            <w:pPr>
              <w:adjustRightInd w:val="0"/>
              <w:snapToGrid w:val="0"/>
              <w:ind w:firstLine="420"/>
              <w:jc w:val="center"/>
              <w:rPr>
                <w:rFonts w:ascii="宋体" w:hAnsi="宋体"/>
                <w:szCs w:val="21"/>
              </w:rPr>
            </w:pPr>
            <w:r>
              <w:rPr>
                <w:rFonts w:hint="eastAsia" w:ascii="宋体" w:hAnsi="宋体"/>
                <w:szCs w:val="21"/>
              </w:rPr>
              <w:t>第二节</w:t>
            </w:r>
          </w:p>
          <w:p w14:paraId="4818B53D">
            <w:pPr>
              <w:adjustRightInd w:val="0"/>
              <w:snapToGrid w:val="0"/>
              <w:ind w:firstLine="420"/>
              <w:jc w:val="center"/>
              <w:rPr>
                <w:rFonts w:ascii="宋体" w:hAnsi="宋体"/>
                <w:szCs w:val="21"/>
              </w:rPr>
            </w:pPr>
            <w:r>
              <w:rPr>
                <w:rFonts w:hint="eastAsia" w:ascii="宋体" w:hAnsi="宋体"/>
                <w:szCs w:val="21"/>
              </w:rPr>
              <w:t>第7.1款</w:t>
            </w:r>
          </w:p>
        </w:tc>
        <w:tc>
          <w:tcPr>
            <w:tcW w:w="1742" w:type="dxa"/>
            <w:vAlign w:val="center"/>
          </w:tcPr>
          <w:p w14:paraId="453D008A">
            <w:pPr>
              <w:adjustRightInd w:val="0"/>
              <w:snapToGrid w:val="0"/>
              <w:ind w:firstLine="420"/>
              <w:jc w:val="left"/>
              <w:rPr>
                <w:rFonts w:ascii="宋体" w:hAnsi="宋体"/>
                <w:szCs w:val="21"/>
              </w:rPr>
            </w:pPr>
            <w:r>
              <w:rPr>
                <w:rFonts w:hint="eastAsia" w:ascii="宋体" w:hAnsi="宋体"/>
                <w:szCs w:val="21"/>
              </w:rPr>
              <w:t>包装特殊要求</w:t>
            </w:r>
          </w:p>
        </w:tc>
        <w:tc>
          <w:tcPr>
            <w:tcW w:w="6079" w:type="dxa"/>
            <w:vAlign w:val="center"/>
          </w:tcPr>
          <w:p w14:paraId="73BBBB92">
            <w:pPr>
              <w:ind w:firstLine="420"/>
            </w:pPr>
          </w:p>
        </w:tc>
      </w:tr>
      <w:tr w14:paraId="60088E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4916D06C">
            <w:pPr>
              <w:adjustRightInd w:val="0"/>
              <w:snapToGrid w:val="0"/>
              <w:ind w:firstLine="420"/>
              <w:jc w:val="center"/>
              <w:rPr>
                <w:rFonts w:ascii="宋体" w:hAnsi="宋体"/>
                <w:szCs w:val="21"/>
              </w:rPr>
            </w:pPr>
          </w:p>
        </w:tc>
        <w:tc>
          <w:tcPr>
            <w:tcW w:w="1742" w:type="dxa"/>
            <w:vAlign w:val="center"/>
          </w:tcPr>
          <w:p w14:paraId="4C07755A">
            <w:pPr>
              <w:adjustRightInd w:val="0"/>
              <w:snapToGrid w:val="0"/>
              <w:ind w:firstLine="420"/>
              <w:jc w:val="left"/>
              <w:rPr>
                <w:rFonts w:ascii="宋体" w:hAnsi="宋体"/>
                <w:szCs w:val="21"/>
              </w:rPr>
            </w:pPr>
            <w:r>
              <w:rPr>
                <w:rFonts w:hint="eastAsia" w:ascii="宋体" w:hAnsi="宋体"/>
                <w:szCs w:val="21"/>
              </w:rPr>
              <w:t>指定现场</w:t>
            </w:r>
          </w:p>
        </w:tc>
        <w:tc>
          <w:tcPr>
            <w:tcW w:w="6079" w:type="dxa"/>
            <w:vAlign w:val="center"/>
          </w:tcPr>
          <w:p w14:paraId="7F1FD2C3">
            <w:pPr>
              <w:ind w:firstLine="420"/>
            </w:pPr>
          </w:p>
        </w:tc>
      </w:tr>
      <w:tr w14:paraId="0310B6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74D13E04">
            <w:pPr>
              <w:adjustRightInd w:val="0"/>
              <w:snapToGrid w:val="0"/>
              <w:ind w:firstLine="420"/>
              <w:jc w:val="center"/>
              <w:rPr>
                <w:rFonts w:ascii="宋体" w:hAnsi="宋体"/>
                <w:szCs w:val="21"/>
              </w:rPr>
            </w:pPr>
            <w:r>
              <w:rPr>
                <w:rFonts w:hint="eastAsia" w:ascii="宋体" w:hAnsi="宋体"/>
                <w:szCs w:val="21"/>
              </w:rPr>
              <w:t>第二节</w:t>
            </w:r>
          </w:p>
          <w:p w14:paraId="49DD3F7C">
            <w:pPr>
              <w:adjustRightInd w:val="0"/>
              <w:snapToGrid w:val="0"/>
              <w:ind w:firstLine="420"/>
              <w:jc w:val="center"/>
              <w:rPr>
                <w:rFonts w:ascii="宋体" w:hAnsi="宋体"/>
                <w:szCs w:val="21"/>
              </w:rPr>
            </w:pPr>
            <w:r>
              <w:rPr>
                <w:rFonts w:hint="eastAsia" w:ascii="宋体" w:hAnsi="宋体"/>
                <w:szCs w:val="21"/>
              </w:rPr>
              <w:t>第7.2款</w:t>
            </w:r>
          </w:p>
        </w:tc>
        <w:tc>
          <w:tcPr>
            <w:tcW w:w="1742" w:type="dxa"/>
            <w:vAlign w:val="center"/>
          </w:tcPr>
          <w:p w14:paraId="6E0FA2B1">
            <w:pPr>
              <w:adjustRightInd w:val="0"/>
              <w:snapToGrid w:val="0"/>
              <w:ind w:firstLine="420"/>
              <w:jc w:val="left"/>
              <w:rPr>
                <w:rFonts w:ascii="宋体" w:hAnsi="宋体"/>
                <w:szCs w:val="21"/>
              </w:rPr>
            </w:pPr>
            <w:r>
              <w:rPr>
                <w:rFonts w:hint="eastAsia" w:ascii="宋体" w:hAnsi="宋体"/>
                <w:szCs w:val="21"/>
              </w:rPr>
              <w:t>运输特殊要求</w:t>
            </w:r>
          </w:p>
        </w:tc>
        <w:tc>
          <w:tcPr>
            <w:tcW w:w="6079" w:type="dxa"/>
            <w:vAlign w:val="center"/>
          </w:tcPr>
          <w:p w14:paraId="18EDCFA2">
            <w:pPr>
              <w:ind w:firstLine="420"/>
            </w:pPr>
          </w:p>
        </w:tc>
      </w:tr>
      <w:tr w14:paraId="2C815A6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1768EAB9">
            <w:pPr>
              <w:adjustRightInd w:val="0"/>
              <w:snapToGrid w:val="0"/>
              <w:ind w:firstLine="420"/>
              <w:jc w:val="center"/>
              <w:rPr>
                <w:rFonts w:ascii="宋体" w:hAnsi="宋体"/>
                <w:szCs w:val="21"/>
              </w:rPr>
            </w:pPr>
            <w:r>
              <w:rPr>
                <w:rFonts w:hint="eastAsia" w:ascii="宋体" w:hAnsi="宋体"/>
                <w:szCs w:val="21"/>
              </w:rPr>
              <w:t>第二节</w:t>
            </w:r>
          </w:p>
          <w:p w14:paraId="62681800">
            <w:pPr>
              <w:adjustRightInd w:val="0"/>
              <w:snapToGrid w:val="0"/>
              <w:ind w:firstLine="420"/>
              <w:jc w:val="center"/>
              <w:rPr>
                <w:rFonts w:ascii="宋体" w:hAnsi="宋体"/>
                <w:szCs w:val="21"/>
              </w:rPr>
            </w:pPr>
            <w:r>
              <w:rPr>
                <w:rFonts w:hint="eastAsia" w:ascii="宋体" w:hAnsi="宋体"/>
                <w:szCs w:val="21"/>
              </w:rPr>
              <w:t>第7.3款</w:t>
            </w:r>
          </w:p>
        </w:tc>
        <w:tc>
          <w:tcPr>
            <w:tcW w:w="1742" w:type="dxa"/>
            <w:vAlign w:val="center"/>
          </w:tcPr>
          <w:p w14:paraId="6415FBC1">
            <w:pPr>
              <w:adjustRightInd w:val="0"/>
              <w:snapToGrid w:val="0"/>
              <w:ind w:firstLine="420"/>
              <w:jc w:val="left"/>
              <w:rPr>
                <w:rFonts w:ascii="宋体" w:hAnsi="宋体"/>
                <w:szCs w:val="21"/>
              </w:rPr>
            </w:pPr>
            <w:r>
              <w:rPr>
                <w:rFonts w:hint="eastAsia" w:ascii="宋体" w:hAnsi="宋体"/>
                <w:szCs w:val="21"/>
              </w:rPr>
              <w:t>保险要求</w:t>
            </w:r>
          </w:p>
        </w:tc>
        <w:tc>
          <w:tcPr>
            <w:tcW w:w="6079" w:type="dxa"/>
            <w:vAlign w:val="center"/>
          </w:tcPr>
          <w:p w14:paraId="2539F281">
            <w:pPr>
              <w:ind w:firstLine="420"/>
            </w:pPr>
          </w:p>
        </w:tc>
      </w:tr>
      <w:tr w14:paraId="7DBC732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88E3981">
            <w:pPr>
              <w:adjustRightInd w:val="0"/>
              <w:snapToGrid w:val="0"/>
              <w:ind w:firstLine="420"/>
              <w:jc w:val="center"/>
              <w:rPr>
                <w:rFonts w:ascii="宋体" w:hAnsi="宋体"/>
                <w:szCs w:val="21"/>
              </w:rPr>
            </w:pPr>
            <w:r>
              <w:rPr>
                <w:rFonts w:hint="eastAsia" w:ascii="宋体" w:hAnsi="宋体"/>
                <w:szCs w:val="21"/>
              </w:rPr>
              <w:t>第二节</w:t>
            </w:r>
          </w:p>
          <w:p w14:paraId="4A9FF5DA">
            <w:pPr>
              <w:adjustRightInd w:val="0"/>
              <w:snapToGrid w:val="0"/>
              <w:ind w:firstLine="420"/>
              <w:jc w:val="center"/>
              <w:rPr>
                <w:rFonts w:ascii="宋体" w:hAnsi="宋体"/>
                <w:szCs w:val="21"/>
              </w:rPr>
            </w:pPr>
            <w:r>
              <w:rPr>
                <w:rFonts w:hint="eastAsia" w:ascii="宋体" w:hAnsi="宋体"/>
                <w:szCs w:val="21"/>
              </w:rPr>
              <w:t>第8.2（1）项</w:t>
            </w:r>
          </w:p>
        </w:tc>
        <w:tc>
          <w:tcPr>
            <w:tcW w:w="1742" w:type="dxa"/>
            <w:vAlign w:val="center"/>
          </w:tcPr>
          <w:p w14:paraId="2DB1E9A9">
            <w:pPr>
              <w:adjustRightInd w:val="0"/>
              <w:snapToGrid w:val="0"/>
              <w:ind w:firstLine="420"/>
              <w:jc w:val="left"/>
              <w:rPr>
                <w:rFonts w:ascii="宋体" w:hAnsi="宋体"/>
                <w:szCs w:val="21"/>
              </w:rPr>
            </w:pPr>
            <w:r>
              <w:rPr>
                <w:rFonts w:hint="eastAsia" w:ascii="宋体" w:hAnsi="宋体"/>
                <w:szCs w:val="21"/>
              </w:rPr>
              <w:t>质量保证期</w:t>
            </w:r>
          </w:p>
        </w:tc>
        <w:tc>
          <w:tcPr>
            <w:tcW w:w="6079" w:type="dxa"/>
            <w:vAlign w:val="center"/>
          </w:tcPr>
          <w:p w14:paraId="3AAB8E31">
            <w:pPr>
              <w:autoSpaceDE w:val="0"/>
              <w:autoSpaceDN w:val="0"/>
              <w:adjustRightInd w:val="0"/>
              <w:snapToGrid w:val="0"/>
              <w:ind w:firstLine="420" w:firstLineChars="200"/>
              <w:jc w:val="left"/>
              <w:rPr>
                <w:rFonts w:ascii="宋体" w:hAnsi="宋体"/>
                <w:szCs w:val="21"/>
              </w:rPr>
            </w:pPr>
          </w:p>
        </w:tc>
      </w:tr>
      <w:tr w14:paraId="71D948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F62D7BF">
            <w:pPr>
              <w:adjustRightInd w:val="0"/>
              <w:snapToGrid w:val="0"/>
              <w:ind w:firstLine="420"/>
              <w:jc w:val="center"/>
              <w:rPr>
                <w:rFonts w:ascii="宋体" w:hAnsi="宋体"/>
                <w:szCs w:val="21"/>
              </w:rPr>
            </w:pPr>
            <w:r>
              <w:rPr>
                <w:rFonts w:hint="eastAsia" w:ascii="宋体" w:hAnsi="宋体"/>
                <w:szCs w:val="21"/>
              </w:rPr>
              <w:t>第二节</w:t>
            </w:r>
          </w:p>
          <w:p w14:paraId="46A8B8D7">
            <w:pPr>
              <w:adjustRightInd w:val="0"/>
              <w:snapToGrid w:val="0"/>
              <w:ind w:firstLine="420"/>
              <w:jc w:val="center"/>
              <w:rPr>
                <w:rFonts w:ascii="宋体" w:hAnsi="宋体"/>
                <w:szCs w:val="21"/>
              </w:rPr>
            </w:pPr>
            <w:r>
              <w:rPr>
                <w:rFonts w:hint="eastAsia" w:ascii="宋体" w:hAnsi="宋体"/>
                <w:szCs w:val="21"/>
              </w:rPr>
              <w:t>第8.2（3）项</w:t>
            </w:r>
          </w:p>
        </w:tc>
        <w:tc>
          <w:tcPr>
            <w:tcW w:w="1742" w:type="dxa"/>
            <w:vAlign w:val="center"/>
          </w:tcPr>
          <w:p w14:paraId="6521C992">
            <w:pPr>
              <w:adjustRightInd w:val="0"/>
              <w:snapToGrid w:val="0"/>
              <w:ind w:firstLine="420"/>
              <w:jc w:val="left"/>
              <w:rPr>
                <w:rFonts w:ascii="宋体" w:hAnsi="宋体"/>
                <w:szCs w:val="21"/>
              </w:rPr>
            </w:pPr>
            <w:r>
              <w:rPr>
                <w:rFonts w:hint="eastAsia" w:ascii="宋体" w:hAnsi="宋体"/>
                <w:szCs w:val="21"/>
              </w:rPr>
              <w:t>货物质量缺陷</w:t>
            </w:r>
          </w:p>
          <w:p w14:paraId="37FF657D">
            <w:pPr>
              <w:adjustRightInd w:val="0"/>
              <w:snapToGrid w:val="0"/>
              <w:ind w:firstLine="420"/>
              <w:jc w:val="left"/>
              <w:rPr>
                <w:rFonts w:ascii="宋体" w:hAnsi="宋体"/>
                <w:szCs w:val="21"/>
              </w:rPr>
            </w:pPr>
            <w:r>
              <w:rPr>
                <w:rFonts w:hint="eastAsia" w:ascii="宋体" w:hAnsi="宋体"/>
                <w:szCs w:val="21"/>
              </w:rPr>
              <w:t>响应时间</w:t>
            </w:r>
          </w:p>
        </w:tc>
        <w:tc>
          <w:tcPr>
            <w:tcW w:w="6079" w:type="dxa"/>
            <w:vAlign w:val="center"/>
          </w:tcPr>
          <w:p w14:paraId="63B9962E">
            <w:pPr>
              <w:adjustRightInd w:val="0"/>
              <w:snapToGrid w:val="0"/>
              <w:ind w:firstLine="420"/>
              <w:jc w:val="left"/>
              <w:rPr>
                <w:rFonts w:ascii="宋体" w:hAnsi="宋体"/>
                <w:szCs w:val="21"/>
              </w:rPr>
            </w:pPr>
          </w:p>
        </w:tc>
      </w:tr>
      <w:tr w14:paraId="0E2893F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A4FA404">
            <w:pPr>
              <w:snapToGrid w:val="0"/>
              <w:ind w:firstLine="420"/>
              <w:jc w:val="center"/>
              <w:rPr>
                <w:rFonts w:ascii="宋体" w:hAnsi="宋体" w:cs="宋体"/>
                <w:szCs w:val="21"/>
              </w:rPr>
            </w:pPr>
            <w:r>
              <w:rPr>
                <w:rFonts w:hint="eastAsia" w:ascii="宋体" w:hAnsi="宋体" w:cs="宋体"/>
                <w:szCs w:val="21"/>
              </w:rPr>
              <w:t>第二节</w:t>
            </w:r>
          </w:p>
          <w:p w14:paraId="200EDADB">
            <w:pPr>
              <w:pStyle w:val="542"/>
              <w:ind w:firstLine="0" w:firstLineChars="0"/>
              <w:jc w:val="center"/>
            </w:pPr>
            <w:r>
              <w:rPr>
                <w:rFonts w:hint="eastAsia" w:ascii="宋体" w:hAnsi="宋体" w:eastAsia="宋体" w:cs="宋体"/>
              </w:rPr>
              <w:t>第11.1款</w:t>
            </w:r>
          </w:p>
        </w:tc>
        <w:tc>
          <w:tcPr>
            <w:tcW w:w="1742" w:type="dxa"/>
            <w:vAlign w:val="center"/>
          </w:tcPr>
          <w:p w14:paraId="6766B240">
            <w:pPr>
              <w:adjustRightInd w:val="0"/>
              <w:snapToGrid w:val="0"/>
              <w:ind w:firstLine="420"/>
              <w:rPr>
                <w:rFonts w:ascii="宋体" w:hAnsi="宋体"/>
                <w:szCs w:val="21"/>
              </w:rPr>
            </w:pPr>
            <w:r>
              <w:rPr>
                <w:rFonts w:hint="eastAsia" w:ascii="宋体" w:hAnsi="宋体"/>
                <w:szCs w:val="21"/>
              </w:rPr>
              <w:t>其他应当保密的信息</w:t>
            </w:r>
          </w:p>
        </w:tc>
        <w:tc>
          <w:tcPr>
            <w:tcW w:w="6079" w:type="dxa"/>
            <w:vAlign w:val="center"/>
          </w:tcPr>
          <w:p w14:paraId="33AEDC7D">
            <w:pPr>
              <w:adjustRightInd w:val="0"/>
              <w:snapToGrid w:val="0"/>
              <w:ind w:firstLine="420"/>
              <w:jc w:val="left"/>
              <w:rPr>
                <w:rFonts w:ascii="宋体" w:hAnsi="宋体"/>
                <w:szCs w:val="21"/>
              </w:rPr>
            </w:pPr>
          </w:p>
        </w:tc>
      </w:tr>
      <w:tr w14:paraId="2E76F5C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3023C3F">
            <w:pPr>
              <w:adjustRightInd w:val="0"/>
              <w:snapToGrid w:val="0"/>
              <w:ind w:firstLine="420"/>
              <w:jc w:val="center"/>
              <w:rPr>
                <w:rFonts w:ascii="宋体" w:hAnsi="宋体"/>
                <w:szCs w:val="21"/>
              </w:rPr>
            </w:pPr>
            <w:r>
              <w:rPr>
                <w:rFonts w:hint="eastAsia" w:ascii="宋体" w:hAnsi="宋体"/>
                <w:szCs w:val="21"/>
              </w:rPr>
              <w:t>第二节</w:t>
            </w:r>
          </w:p>
          <w:p w14:paraId="5CD6C6FA">
            <w:pPr>
              <w:adjustRightInd w:val="0"/>
              <w:snapToGrid w:val="0"/>
              <w:ind w:firstLine="420"/>
              <w:jc w:val="center"/>
              <w:rPr>
                <w:rFonts w:ascii="宋体" w:hAnsi="宋体"/>
                <w:szCs w:val="21"/>
              </w:rPr>
            </w:pPr>
            <w:r>
              <w:rPr>
                <w:rFonts w:hint="eastAsia" w:ascii="宋体" w:hAnsi="宋体"/>
                <w:szCs w:val="21"/>
              </w:rPr>
              <w:t>第12.2款</w:t>
            </w:r>
          </w:p>
        </w:tc>
        <w:tc>
          <w:tcPr>
            <w:tcW w:w="1742" w:type="dxa"/>
            <w:vAlign w:val="center"/>
          </w:tcPr>
          <w:p w14:paraId="420ED772">
            <w:pPr>
              <w:adjustRightInd w:val="0"/>
              <w:snapToGrid w:val="0"/>
              <w:ind w:firstLine="420"/>
              <w:jc w:val="left"/>
              <w:rPr>
                <w:rFonts w:ascii="宋体" w:hAnsi="宋体"/>
                <w:szCs w:val="21"/>
              </w:rPr>
            </w:pPr>
            <w:r>
              <w:rPr>
                <w:rFonts w:hint="eastAsia" w:ascii="宋体" w:hAnsi="宋体"/>
                <w:szCs w:val="21"/>
              </w:rPr>
              <w:t>合同价款支付时间</w:t>
            </w:r>
          </w:p>
        </w:tc>
        <w:tc>
          <w:tcPr>
            <w:tcW w:w="6079" w:type="dxa"/>
            <w:vAlign w:val="center"/>
          </w:tcPr>
          <w:p w14:paraId="2A3FCC27">
            <w:pPr>
              <w:adjustRightInd w:val="0"/>
              <w:snapToGrid w:val="0"/>
              <w:ind w:firstLine="420"/>
              <w:jc w:val="left"/>
              <w:rPr>
                <w:rFonts w:ascii="宋体" w:hAnsi="宋体"/>
                <w:szCs w:val="21"/>
              </w:rPr>
            </w:pPr>
          </w:p>
        </w:tc>
      </w:tr>
      <w:tr w14:paraId="5BB2EBF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16136E7">
            <w:pPr>
              <w:adjustRightInd w:val="0"/>
              <w:snapToGrid w:val="0"/>
              <w:ind w:firstLine="420"/>
              <w:jc w:val="center"/>
              <w:rPr>
                <w:rFonts w:ascii="宋体" w:hAnsi="宋体"/>
                <w:szCs w:val="21"/>
              </w:rPr>
            </w:pPr>
            <w:r>
              <w:rPr>
                <w:rFonts w:hint="eastAsia" w:ascii="宋体" w:hAnsi="宋体"/>
                <w:szCs w:val="21"/>
              </w:rPr>
              <w:t>第二节</w:t>
            </w:r>
          </w:p>
          <w:p w14:paraId="00CEE3E7">
            <w:pPr>
              <w:adjustRightInd w:val="0"/>
              <w:snapToGrid w:val="0"/>
              <w:ind w:firstLine="420"/>
              <w:jc w:val="center"/>
              <w:rPr>
                <w:rFonts w:ascii="宋体" w:hAnsi="宋体"/>
                <w:szCs w:val="21"/>
              </w:rPr>
            </w:pPr>
            <w:r>
              <w:rPr>
                <w:rFonts w:hint="eastAsia" w:ascii="宋体" w:hAnsi="宋体"/>
                <w:szCs w:val="21"/>
              </w:rPr>
              <w:t>第13.2款</w:t>
            </w:r>
          </w:p>
        </w:tc>
        <w:tc>
          <w:tcPr>
            <w:tcW w:w="1742" w:type="dxa"/>
            <w:vAlign w:val="center"/>
          </w:tcPr>
          <w:p w14:paraId="356D330A">
            <w:pPr>
              <w:adjustRightInd w:val="0"/>
              <w:snapToGrid w:val="0"/>
              <w:ind w:firstLine="420"/>
              <w:jc w:val="left"/>
              <w:rPr>
                <w:rFonts w:ascii="宋体" w:hAnsi="宋体"/>
                <w:szCs w:val="21"/>
              </w:rPr>
            </w:pPr>
            <w:r>
              <w:rPr>
                <w:rFonts w:hint="eastAsia" w:ascii="宋体" w:hAnsi="宋体"/>
                <w:szCs w:val="21"/>
              </w:rPr>
              <w:t>履约保证金不予退还的情形</w:t>
            </w:r>
          </w:p>
        </w:tc>
        <w:tc>
          <w:tcPr>
            <w:tcW w:w="6079" w:type="dxa"/>
            <w:vAlign w:val="center"/>
          </w:tcPr>
          <w:p w14:paraId="2B092FFC">
            <w:pPr>
              <w:adjustRightInd w:val="0"/>
              <w:snapToGrid w:val="0"/>
              <w:ind w:firstLine="420"/>
              <w:jc w:val="left"/>
              <w:rPr>
                <w:rFonts w:ascii="宋体" w:hAnsi="宋体"/>
                <w:szCs w:val="21"/>
              </w:rPr>
            </w:pPr>
          </w:p>
        </w:tc>
      </w:tr>
      <w:tr w14:paraId="4FA6025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FC2AFA9">
            <w:pPr>
              <w:adjustRightInd w:val="0"/>
              <w:snapToGrid w:val="0"/>
              <w:ind w:firstLine="420"/>
              <w:jc w:val="center"/>
              <w:rPr>
                <w:rFonts w:ascii="宋体" w:hAnsi="宋体"/>
                <w:szCs w:val="21"/>
              </w:rPr>
            </w:pPr>
            <w:r>
              <w:rPr>
                <w:rFonts w:hint="eastAsia" w:ascii="宋体" w:hAnsi="宋体"/>
                <w:szCs w:val="21"/>
              </w:rPr>
              <w:t>第二节</w:t>
            </w:r>
          </w:p>
          <w:p w14:paraId="6B9DBC3C">
            <w:pPr>
              <w:adjustRightInd w:val="0"/>
              <w:snapToGrid w:val="0"/>
              <w:ind w:firstLine="420"/>
              <w:jc w:val="center"/>
              <w:rPr>
                <w:rFonts w:ascii="宋体" w:hAnsi="宋体"/>
                <w:szCs w:val="21"/>
              </w:rPr>
            </w:pPr>
            <w:r>
              <w:rPr>
                <w:rFonts w:hint="eastAsia" w:ascii="宋体" w:hAnsi="宋体"/>
                <w:szCs w:val="21"/>
              </w:rPr>
              <w:t>第13.3款</w:t>
            </w:r>
          </w:p>
        </w:tc>
        <w:tc>
          <w:tcPr>
            <w:tcW w:w="1742" w:type="dxa"/>
            <w:vAlign w:val="center"/>
          </w:tcPr>
          <w:p w14:paraId="28D712A7">
            <w:pPr>
              <w:adjustRightInd w:val="0"/>
              <w:snapToGrid w:val="0"/>
              <w:ind w:firstLine="420"/>
              <w:jc w:val="left"/>
              <w:rPr>
                <w:rFonts w:ascii="宋体" w:hAnsi="宋体"/>
                <w:szCs w:val="21"/>
              </w:rPr>
            </w:pPr>
            <w:r>
              <w:rPr>
                <w:rFonts w:hint="eastAsia" w:ascii="宋体" w:hAnsi="宋体"/>
                <w:szCs w:val="21"/>
              </w:rPr>
              <w:t>履约保证金退还时间及逾期退还的违约金</w:t>
            </w:r>
          </w:p>
        </w:tc>
        <w:tc>
          <w:tcPr>
            <w:tcW w:w="6079" w:type="dxa"/>
            <w:vAlign w:val="center"/>
          </w:tcPr>
          <w:p w14:paraId="784858F1">
            <w:pPr>
              <w:adjustRightInd w:val="0"/>
              <w:snapToGrid w:val="0"/>
              <w:ind w:firstLine="420"/>
              <w:jc w:val="left"/>
              <w:rPr>
                <w:rFonts w:ascii="宋体" w:hAnsi="宋体"/>
                <w:szCs w:val="21"/>
              </w:rPr>
            </w:pPr>
          </w:p>
        </w:tc>
      </w:tr>
      <w:tr w14:paraId="5E74B86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A2149EB">
            <w:pPr>
              <w:adjustRightInd w:val="0"/>
              <w:snapToGrid w:val="0"/>
              <w:ind w:firstLine="420"/>
              <w:jc w:val="center"/>
              <w:rPr>
                <w:rFonts w:ascii="宋体" w:hAnsi="宋体"/>
                <w:szCs w:val="21"/>
              </w:rPr>
            </w:pPr>
            <w:r>
              <w:rPr>
                <w:rFonts w:hint="eastAsia" w:ascii="宋体" w:hAnsi="宋体"/>
                <w:szCs w:val="21"/>
              </w:rPr>
              <w:t>第二节</w:t>
            </w:r>
          </w:p>
          <w:p w14:paraId="5E8E76F7">
            <w:pPr>
              <w:adjustRightInd w:val="0"/>
              <w:snapToGrid w:val="0"/>
              <w:ind w:firstLine="420"/>
              <w:jc w:val="center"/>
              <w:rPr>
                <w:rFonts w:ascii="宋体" w:hAnsi="宋体"/>
                <w:szCs w:val="21"/>
              </w:rPr>
            </w:pPr>
            <w:r>
              <w:rPr>
                <w:rFonts w:hint="eastAsia" w:ascii="宋体" w:hAnsi="宋体"/>
                <w:szCs w:val="21"/>
              </w:rPr>
              <w:t>第14.1（3）项</w:t>
            </w:r>
          </w:p>
        </w:tc>
        <w:tc>
          <w:tcPr>
            <w:tcW w:w="1742" w:type="dxa"/>
            <w:vAlign w:val="center"/>
          </w:tcPr>
          <w:p w14:paraId="32057B7D">
            <w:pPr>
              <w:adjustRightInd w:val="0"/>
              <w:snapToGrid w:val="0"/>
              <w:ind w:firstLine="420"/>
              <w:jc w:val="left"/>
              <w:rPr>
                <w:rFonts w:ascii="宋体" w:hAnsi="宋体"/>
                <w:szCs w:val="21"/>
              </w:rPr>
            </w:pPr>
            <w:r>
              <w:rPr>
                <w:rFonts w:hint="eastAsia" w:ascii="宋体" w:hAnsi="宋体"/>
                <w:szCs w:val="21"/>
              </w:rPr>
              <w:t>运行监督、维修期限</w:t>
            </w:r>
          </w:p>
        </w:tc>
        <w:tc>
          <w:tcPr>
            <w:tcW w:w="6079" w:type="dxa"/>
            <w:vAlign w:val="center"/>
          </w:tcPr>
          <w:p w14:paraId="5923AEFC">
            <w:pPr>
              <w:adjustRightInd w:val="0"/>
              <w:snapToGrid w:val="0"/>
              <w:ind w:firstLine="420"/>
              <w:jc w:val="left"/>
              <w:rPr>
                <w:rFonts w:ascii="宋体" w:hAnsi="宋体"/>
                <w:szCs w:val="21"/>
              </w:rPr>
            </w:pPr>
          </w:p>
        </w:tc>
      </w:tr>
      <w:tr w14:paraId="5A9A58D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A2AB3FD">
            <w:pPr>
              <w:adjustRightInd w:val="0"/>
              <w:snapToGrid w:val="0"/>
              <w:ind w:firstLine="420"/>
              <w:jc w:val="center"/>
              <w:rPr>
                <w:rFonts w:ascii="宋体" w:hAnsi="宋体"/>
                <w:szCs w:val="21"/>
              </w:rPr>
            </w:pPr>
            <w:r>
              <w:rPr>
                <w:rFonts w:hint="eastAsia" w:ascii="宋体" w:hAnsi="宋体"/>
                <w:szCs w:val="21"/>
              </w:rPr>
              <w:t>第二节</w:t>
            </w:r>
          </w:p>
          <w:p w14:paraId="6ED0893A">
            <w:pPr>
              <w:adjustRightInd w:val="0"/>
              <w:snapToGrid w:val="0"/>
              <w:ind w:firstLine="420"/>
              <w:jc w:val="center"/>
              <w:rPr>
                <w:rFonts w:ascii="宋体" w:hAnsi="宋体"/>
                <w:szCs w:val="21"/>
              </w:rPr>
            </w:pPr>
            <w:r>
              <w:rPr>
                <w:rFonts w:hint="eastAsia" w:ascii="宋体" w:hAnsi="宋体"/>
                <w:szCs w:val="21"/>
              </w:rPr>
              <w:t>第14.1（5）项</w:t>
            </w:r>
          </w:p>
        </w:tc>
        <w:tc>
          <w:tcPr>
            <w:tcW w:w="1742" w:type="dxa"/>
            <w:vAlign w:val="center"/>
          </w:tcPr>
          <w:p w14:paraId="271FE622">
            <w:pPr>
              <w:adjustRightInd w:val="0"/>
              <w:snapToGrid w:val="0"/>
              <w:ind w:firstLine="420"/>
              <w:jc w:val="left"/>
              <w:rPr>
                <w:rFonts w:ascii="宋体" w:hAnsi="宋体"/>
                <w:szCs w:val="21"/>
              </w:rPr>
            </w:pPr>
            <w:r>
              <w:rPr>
                <w:rFonts w:hint="eastAsia" w:ascii="宋体" w:hAnsi="宋体"/>
                <w:szCs w:val="21"/>
              </w:rPr>
              <w:t>货物回收的约定</w:t>
            </w:r>
          </w:p>
        </w:tc>
        <w:tc>
          <w:tcPr>
            <w:tcW w:w="6079" w:type="dxa"/>
            <w:vAlign w:val="center"/>
          </w:tcPr>
          <w:p w14:paraId="5F8676E4">
            <w:pPr>
              <w:adjustRightInd w:val="0"/>
              <w:snapToGrid w:val="0"/>
              <w:ind w:firstLine="420"/>
              <w:jc w:val="left"/>
              <w:rPr>
                <w:rFonts w:ascii="宋体" w:hAnsi="宋体"/>
                <w:szCs w:val="21"/>
              </w:rPr>
            </w:pPr>
          </w:p>
        </w:tc>
      </w:tr>
      <w:tr w14:paraId="4B8A21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E830DB5">
            <w:pPr>
              <w:adjustRightInd w:val="0"/>
              <w:snapToGrid w:val="0"/>
              <w:ind w:firstLine="420"/>
              <w:jc w:val="center"/>
              <w:rPr>
                <w:rFonts w:ascii="宋体" w:hAnsi="宋体"/>
                <w:szCs w:val="21"/>
              </w:rPr>
            </w:pPr>
            <w:r>
              <w:rPr>
                <w:rFonts w:hint="eastAsia" w:ascii="宋体" w:hAnsi="宋体"/>
                <w:szCs w:val="21"/>
              </w:rPr>
              <w:t>第二节</w:t>
            </w:r>
          </w:p>
          <w:p w14:paraId="0E6E2EC2">
            <w:pPr>
              <w:adjustRightInd w:val="0"/>
              <w:snapToGrid w:val="0"/>
              <w:ind w:firstLine="420"/>
              <w:jc w:val="center"/>
              <w:rPr>
                <w:rFonts w:ascii="宋体" w:hAnsi="宋体"/>
                <w:szCs w:val="21"/>
              </w:rPr>
            </w:pPr>
            <w:r>
              <w:rPr>
                <w:rFonts w:hint="eastAsia" w:ascii="宋体" w:hAnsi="宋体"/>
                <w:szCs w:val="21"/>
              </w:rPr>
              <w:t>第14.1（6）项</w:t>
            </w:r>
          </w:p>
        </w:tc>
        <w:tc>
          <w:tcPr>
            <w:tcW w:w="1742" w:type="dxa"/>
            <w:vAlign w:val="center"/>
          </w:tcPr>
          <w:p w14:paraId="5C93A50C">
            <w:pPr>
              <w:adjustRightInd w:val="0"/>
              <w:snapToGrid w:val="0"/>
              <w:ind w:firstLine="420"/>
              <w:jc w:val="left"/>
              <w:rPr>
                <w:rFonts w:ascii="宋体" w:hAnsi="宋体"/>
                <w:szCs w:val="21"/>
              </w:rPr>
            </w:pPr>
            <w:r>
              <w:rPr>
                <w:rFonts w:hint="eastAsia" w:ascii="宋体" w:hAnsi="宋体"/>
                <w:szCs w:val="21"/>
              </w:rPr>
              <w:t>乙方提供的其他服务</w:t>
            </w:r>
          </w:p>
        </w:tc>
        <w:tc>
          <w:tcPr>
            <w:tcW w:w="6079" w:type="dxa"/>
            <w:vAlign w:val="center"/>
          </w:tcPr>
          <w:p w14:paraId="066697CE">
            <w:pPr>
              <w:adjustRightInd w:val="0"/>
              <w:snapToGrid w:val="0"/>
              <w:ind w:firstLine="420"/>
              <w:jc w:val="left"/>
              <w:rPr>
                <w:rFonts w:ascii="宋体" w:hAnsi="宋体"/>
                <w:szCs w:val="21"/>
              </w:rPr>
            </w:pPr>
          </w:p>
        </w:tc>
      </w:tr>
      <w:tr w14:paraId="6D67B3C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3E07124">
            <w:pPr>
              <w:adjustRightInd w:val="0"/>
              <w:snapToGrid w:val="0"/>
              <w:ind w:firstLine="420"/>
              <w:jc w:val="center"/>
              <w:rPr>
                <w:rFonts w:ascii="宋体" w:hAnsi="宋体"/>
                <w:szCs w:val="21"/>
              </w:rPr>
            </w:pPr>
            <w:r>
              <w:rPr>
                <w:rFonts w:hint="eastAsia" w:ascii="宋体" w:hAnsi="宋体"/>
                <w:szCs w:val="21"/>
              </w:rPr>
              <w:t>第二节</w:t>
            </w:r>
          </w:p>
          <w:p w14:paraId="65D70FAB">
            <w:pPr>
              <w:adjustRightInd w:val="0"/>
              <w:snapToGrid w:val="0"/>
              <w:ind w:firstLine="420"/>
              <w:jc w:val="center"/>
              <w:rPr>
                <w:rFonts w:ascii="宋体" w:hAnsi="宋体"/>
                <w:szCs w:val="21"/>
              </w:rPr>
            </w:pPr>
            <w:r>
              <w:rPr>
                <w:rFonts w:hint="eastAsia" w:ascii="宋体" w:hAnsi="宋体"/>
                <w:szCs w:val="21"/>
              </w:rPr>
              <w:t>第15.1款</w:t>
            </w:r>
          </w:p>
        </w:tc>
        <w:tc>
          <w:tcPr>
            <w:tcW w:w="1742" w:type="dxa"/>
            <w:vAlign w:val="center"/>
          </w:tcPr>
          <w:p w14:paraId="25DD9CB1">
            <w:pPr>
              <w:adjustRightInd w:val="0"/>
              <w:snapToGrid w:val="0"/>
              <w:ind w:firstLine="420"/>
              <w:jc w:val="left"/>
              <w:rPr>
                <w:rFonts w:ascii="宋体" w:hAnsi="宋体"/>
                <w:szCs w:val="21"/>
              </w:rPr>
            </w:pPr>
            <w:r>
              <w:rPr>
                <w:rFonts w:hint="eastAsia" w:ascii="宋体" w:hAnsi="宋体"/>
                <w:szCs w:val="21"/>
              </w:rPr>
              <w:t>修理、重作、更换相关具体规定</w:t>
            </w:r>
          </w:p>
        </w:tc>
        <w:tc>
          <w:tcPr>
            <w:tcW w:w="6079" w:type="dxa"/>
            <w:vAlign w:val="center"/>
          </w:tcPr>
          <w:p w14:paraId="7D4127D3">
            <w:pPr>
              <w:adjustRightInd w:val="0"/>
              <w:snapToGrid w:val="0"/>
              <w:ind w:firstLine="420"/>
              <w:jc w:val="left"/>
              <w:rPr>
                <w:rFonts w:ascii="宋体" w:hAnsi="宋体"/>
                <w:szCs w:val="21"/>
              </w:rPr>
            </w:pPr>
          </w:p>
        </w:tc>
      </w:tr>
      <w:tr w14:paraId="6A83E8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33D5E44">
            <w:pPr>
              <w:adjustRightInd w:val="0"/>
              <w:snapToGrid w:val="0"/>
              <w:ind w:firstLine="420"/>
              <w:jc w:val="center"/>
              <w:rPr>
                <w:rFonts w:ascii="宋体" w:hAnsi="宋体"/>
                <w:szCs w:val="21"/>
              </w:rPr>
            </w:pPr>
            <w:r>
              <w:rPr>
                <w:rFonts w:hint="eastAsia" w:ascii="宋体" w:hAnsi="宋体"/>
                <w:szCs w:val="21"/>
              </w:rPr>
              <w:t>第二节</w:t>
            </w:r>
          </w:p>
          <w:p w14:paraId="420E68B2">
            <w:pPr>
              <w:adjustRightInd w:val="0"/>
              <w:snapToGrid w:val="0"/>
              <w:ind w:firstLine="420"/>
              <w:jc w:val="center"/>
              <w:rPr>
                <w:rFonts w:ascii="宋体" w:hAnsi="宋体"/>
                <w:szCs w:val="21"/>
              </w:rPr>
            </w:pPr>
            <w:r>
              <w:rPr>
                <w:rFonts w:hint="eastAsia" w:ascii="宋体" w:hAnsi="宋体"/>
                <w:szCs w:val="21"/>
              </w:rPr>
              <w:t>第15.2（2）项</w:t>
            </w:r>
          </w:p>
        </w:tc>
        <w:tc>
          <w:tcPr>
            <w:tcW w:w="1742" w:type="dxa"/>
            <w:vAlign w:val="center"/>
          </w:tcPr>
          <w:p w14:paraId="184E9103">
            <w:pPr>
              <w:adjustRightInd w:val="0"/>
              <w:snapToGrid w:val="0"/>
              <w:ind w:firstLine="420"/>
              <w:jc w:val="left"/>
              <w:rPr>
                <w:rFonts w:ascii="宋体" w:hAnsi="宋体"/>
                <w:szCs w:val="21"/>
              </w:rPr>
            </w:pPr>
            <w:r>
              <w:rPr>
                <w:rFonts w:hint="eastAsia" w:ascii="宋体" w:hAnsi="宋体"/>
                <w:szCs w:val="21"/>
              </w:rPr>
              <w:t>迟延交货赔偿费</w:t>
            </w:r>
          </w:p>
        </w:tc>
        <w:tc>
          <w:tcPr>
            <w:tcW w:w="6079" w:type="dxa"/>
            <w:vAlign w:val="center"/>
          </w:tcPr>
          <w:p w14:paraId="0E2ED2DB">
            <w:pPr>
              <w:adjustRightInd w:val="0"/>
              <w:snapToGrid w:val="0"/>
              <w:ind w:firstLine="420"/>
              <w:jc w:val="left"/>
              <w:rPr>
                <w:rFonts w:ascii="宋体" w:hAnsi="宋体"/>
                <w:szCs w:val="21"/>
                <w:u w:val="single"/>
              </w:rPr>
            </w:pPr>
          </w:p>
        </w:tc>
      </w:tr>
      <w:tr w14:paraId="1BFF37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2486A5F">
            <w:pPr>
              <w:adjustRightInd w:val="0"/>
              <w:snapToGrid w:val="0"/>
              <w:ind w:firstLine="420"/>
              <w:jc w:val="center"/>
              <w:rPr>
                <w:rFonts w:ascii="宋体" w:hAnsi="宋体"/>
                <w:szCs w:val="21"/>
              </w:rPr>
            </w:pPr>
            <w:r>
              <w:rPr>
                <w:rFonts w:hint="eastAsia" w:ascii="宋体" w:hAnsi="宋体"/>
                <w:szCs w:val="21"/>
              </w:rPr>
              <w:t>第二节</w:t>
            </w:r>
          </w:p>
          <w:p w14:paraId="0C4AB96A">
            <w:pPr>
              <w:adjustRightInd w:val="0"/>
              <w:snapToGrid w:val="0"/>
              <w:ind w:firstLine="420"/>
              <w:jc w:val="center"/>
              <w:rPr>
                <w:rFonts w:ascii="宋体" w:hAnsi="宋体"/>
                <w:szCs w:val="21"/>
              </w:rPr>
            </w:pPr>
            <w:r>
              <w:rPr>
                <w:rFonts w:hint="eastAsia" w:ascii="宋体" w:hAnsi="宋体"/>
                <w:szCs w:val="21"/>
              </w:rPr>
              <w:t>第15.3款</w:t>
            </w:r>
          </w:p>
        </w:tc>
        <w:tc>
          <w:tcPr>
            <w:tcW w:w="1742" w:type="dxa"/>
            <w:vAlign w:val="center"/>
          </w:tcPr>
          <w:p w14:paraId="6E9E1608">
            <w:pPr>
              <w:adjustRightInd w:val="0"/>
              <w:snapToGrid w:val="0"/>
              <w:ind w:firstLine="420"/>
              <w:jc w:val="left"/>
              <w:rPr>
                <w:rFonts w:ascii="宋体" w:hAnsi="宋体"/>
                <w:szCs w:val="21"/>
              </w:rPr>
            </w:pPr>
            <w:r>
              <w:rPr>
                <w:rFonts w:hint="eastAsia" w:ascii="宋体" w:hAnsi="宋体"/>
                <w:szCs w:val="21"/>
              </w:rPr>
              <w:t>逾期付款利息</w:t>
            </w:r>
          </w:p>
        </w:tc>
        <w:tc>
          <w:tcPr>
            <w:tcW w:w="6079" w:type="dxa"/>
            <w:vAlign w:val="center"/>
          </w:tcPr>
          <w:p w14:paraId="1D6DD242">
            <w:pPr>
              <w:adjustRightInd w:val="0"/>
              <w:snapToGrid w:val="0"/>
              <w:ind w:firstLine="420"/>
              <w:jc w:val="left"/>
              <w:rPr>
                <w:rFonts w:ascii="宋体" w:hAnsi="宋体"/>
                <w:szCs w:val="21"/>
                <w:u w:val="single"/>
              </w:rPr>
            </w:pPr>
          </w:p>
        </w:tc>
      </w:tr>
      <w:tr w14:paraId="314CC0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32275F75">
            <w:pPr>
              <w:adjustRightInd w:val="0"/>
              <w:snapToGrid w:val="0"/>
              <w:ind w:firstLine="420"/>
              <w:jc w:val="center"/>
              <w:rPr>
                <w:rFonts w:ascii="宋体" w:hAnsi="宋体"/>
                <w:szCs w:val="21"/>
              </w:rPr>
            </w:pPr>
            <w:r>
              <w:rPr>
                <w:rFonts w:hint="eastAsia" w:ascii="宋体" w:hAnsi="宋体"/>
                <w:szCs w:val="21"/>
              </w:rPr>
              <w:t>第二节</w:t>
            </w:r>
          </w:p>
          <w:p w14:paraId="101DAD70">
            <w:pPr>
              <w:adjustRightInd w:val="0"/>
              <w:snapToGrid w:val="0"/>
              <w:ind w:firstLine="420"/>
              <w:jc w:val="center"/>
              <w:rPr>
                <w:rFonts w:ascii="宋体" w:hAnsi="宋体"/>
                <w:szCs w:val="21"/>
              </w:rPr>
            </w:pPr>
            <w:r>
              <w:rPr>
                <w:rFonts w:hint="eastAsia" w:ascii="宋体" w:hAnsi="宋体"/>
                <w:szCs w:val="21"/>
              </w:rPr>
              <w:t>第15.4款</w:t>
            </w:r>
          </w:p>
        </w:tc>
        <w:tc>
          <w:tcPr>
            <w:tcW w:w="1742" w:type="dxa"/>
            <w:tcBorders>
              <w:left w:val="single" w:color="auto" w:sz="2" w:space="0"/>
              <w:bottom w:val="single" w:color="auto" w:sz="2" w:space="0"/>
              <w:right w:val="single" w:color="auto" w:sz="2" w:space="0"/>
            </w:tcBorders>
            <w:vAlign w:val="center"/>
          </w:tcPr>
          <w:p w14:paraId="16A546D3">
            <w:pPr>
              <w:adjustRightInd w:val="0"/>
              <w:snapToGrid w:val="0"/>
              <w:ind w:firstLine="420"/>
              <w:jc w:val="left"/>
              <w:rPr>
                <w:rFonts w:ascii="宋体" w:hAnsi="宋体"/>
                <w:szCs w:val="21"/>
              </w:rPr>
            </w:pPr>
            <w:r>
              <w:rPr>
                <w:rFonts w:hint="eastAsia" w:ascii="宋体" w:hAnsi="宋体"/>
                <w:szCs w:val="21"/>
              </w:rPr>
              <w:t>其他违约责任</w:t>
            </w:r>
          </w:p>
        </w:tc>
        <w:tc>
          <w:tcPr>
            <w:tcW w:w="6079" w:type="dxa"/>
            <w:tcBorders>
              <w:left w:val="single" w:color="auto" w:sz="2" w:space="0"/>
              <w:bottom w:val="single" w:color="auto" w:sz="2" w:space="0"/>
            </w:tcBorders>
            <w:vAlign w:val="center"/>
          </w:tcPr>
          <w:p w14:paraId="0C3365BE">
            <w:pPr>
              <w:adjustRightInd w:val="0"/>
              <w:snapToGrid w:val="0"/>
              <w:ind w:firstLine="420"/>
              <w:jc w:val="left"/>
              <w:rPr>
                <w:rFonts w:ascii="宋体" w:hAnsi="宋体"/>
                <w:szCs w:val="21"/>
                <w:u w:val="single"/>
              </w:rPr>
            </w:pPr>
          </w:p>
        </w:tc>
      </w:tr>
      <w:tr w14:paraId="76CB40D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40EED296">
            <w:pPr>
              <w:adjustRightInd w:val="0"/>
              <w:snapToGrid w:val="0"/>
              <w:ind w:firstLine="420"/>
              <w:jc w:val="center"/>
              <w:rPr>
                <w:rFonts w:ascii="宋体" w:hAnsi="宋体"/>
                <w:szCs w:val="21"/>
              </w:rPr>
            </w:pPr>
            <w:r>
              <w:rPr>
                <w:rFonts w:hint="eastAsia" w:ascii="宋体" w:hAnsi="宋体"/>
                <w:szCs w:val="21"/>
              </w:rPr>
              <w:t>第二节</w:t>
            </w:r>
          </w:p>
          <w:p w14:paraId="25312DE0">
            <w:pPr>
              <w:adjustRightInd w:val="0"/>
              <w:snapToGrid w:val="0"/>
              <w:ind w:firstLine="420"/>
              <w:jc w:val="center"/>
              <w:rPr>
                <w:rFonts w:ascii="宋体" w:hAnsi="宋体"/>
                <w:szCs w:val="21"/>
              </w:rPr>
            </w:pPr>
            <w:r>
              <w:rPr>
                <w:rFonts w:hint="eastAsia" w:ascii="宋体" w:hAnsi="宋体"/>
                <w:szCs w:val="21"/>
              </w:rPr>
              <w:t>第19.2款</w:t>
            </w:r>
          </w:p>
        </w:tc>
        <w:tc>
          <w:tcPr>
            <w:tcW w:w="1742" w:type="dxa"/>
            <w:tcBorders>
              <w:top w:val="single" w:color="auto" w:sz="2" w:space="0"/>
              <w:left w:val="single" w:color="auto" w:sz="2" w:space="0"/>
              <w:right w:val="single" w:color="auto" w:sz="2" w:space="0"/>
            </w:tcBorders>
            <w:vAlign w:val="center"/>
          </w:tcPr>
          <w:p w14:paraId="7DB8D28A">
            <w:pPr>
              <w:adjustRightInd w:val="0"/>
              <w:snapToGrid w:val="0"/>
              <w:ind w:firstLine="420"/>
              <w:jc w:val="left"/>
              <w:rPr>
                <w:rFonts w:ascii="宋体" w:hAnsi="宋体"/>
                <w:szCs w:val="21"/>
              </w:rPr>
            </w:pPr>
            <w:r>
              <w:rPr>
                <w:rFonts w:hint="eastAsia" w:ascii="宋体" w:hAnsi="宋体"/>
                <w:szCs w:val="21"/>
              </w:rPr>
              <w:t>解决争议的方法</w:t>
            </w:r>
          </w:p>
        </w:tc>
        <w:tc>
          <w:tcPr>
            <w:tcW w:w="6079" w:type="dxa"/>
            <w:tcBorders>
              <w:top w:val="single" w:color="auto" w:sz="2" w:space="0"/>
              <w:left w:val="single" w:color="auto" w:sz="2" w:space="0"/>
            </w:tcBorders>
            <w:vAlign w:val="center"/>
          </w:tcPr>
          <w:p w14:paraId="5A24A866">
            <w:pPr>
              <w:autoSpaceDE w:val="0"/>
              <w:autoSpaceDN w:val="0"/>
              <w:adjustRightInd w:val="0"/>
              <w:snapToGrid w:val="0"/>
              <w:spacing w:line="400" w:lineRule="exact"/>
              <w:ind w:firstLine="420"/>
              <w:jc w:val="left"/>
              <w:rPr>
                <w:rFonts w:ascii="宋体" w:hAnsi="宋体" w:cs="宋体"/>
                <w:iCs/>
                <w:szCs w:val="21"/>
              </w:rPr>
            </w:pPr>
            <w:r>
              <w:rPr>
                <w:rFonts w:hint="eastAsia" w:ascii="宋体" w:hAnsi="宋体" w:cs="宋体"/>
                <w:iCs/>
                <w:szCs w:val="21"/>
              </w:rPr>
              <w:t>因本合同及合同有关事项发生的争议，按下列第</w:t>
            </w:r>
            <w:r>
              <w:rPr>
                <w:rFonts w:hint="eastAsia" w:ascii="宋体" w:hAnsi="宋体" w:cs="宋体"/>
                <w:iCs/>
                <w:szCs w:val="21"/>
                <w:u w:val="single"/>
              </w:rPr>
              <w:t xml:space="preserve">   </w:t>
            </w:r>
            <w:r>
              <w:rPr>
                <w:rFonts w:hint="eastAsia" w:ascii="宋体" w:hAnsi="宋体" w:cs="宋体"/>
                <w:iCs/>
                <w:szCs w:val="21"/>
              </w:rPr>
              <w:t>种方式解决：</w:t>
            </w:r>
          </w:p>
          <w:p w14:paraId="518EB6D4">
            <w:pPr>
              <w:autoSpaceDE w:val="0"/>
              <w:autoSpaceDN w:val="0"/>
              <w:adjustRightInd w:val="0"/>
              <w:snapToGrid w:val="0"/>
              <w:spacing w:line="400" w:lineRule="exact"/>
              <w:ind w:firstLine="420"/>
              <w:jc w:val="left"/>
              <w:rPr>
                <w:rFonts w:ascii="宋体" w:hAnsi="宋体" w:cs="宋体"/>
                <w:iCs/>
                <w:szCs w:val="21"/>
              </w:rPr>
            </w:pPr>
            <w:r>
              <w:rPr>
                <w:rFonts w:hint="eastAsia" w:ascii="宋体" w:hAnsi="宋体" w:cs="宋体"/>
                <w:iCs/>
                <w:szCs w:val="21"/>
              </w:rPr>
              <w:t>（1）向</w:t>
            </w:r>
            <w:r>
              <w:rPr>
                <w:rFonts w:hint="eastAsia" w:ascii="宋体" w:hAnsi="宋体" w:cs="宋体"/>
                <w:iCs/>
                <w:szCs w:val="21"/>
                <w:u w:val="single"/>
              </w:rPr>
              <w:t xml:space="preserve">                    </w:t>
            </w:r>
            <w:r>
              <w:rPr>
                <w:rFonts w:hint="eastAsia" w:ascii="宋体" w:hAnsi="宋体" w:cs="宋体"/>
                <w:iCs/>
                <w:szCs w:val="21"/>
              </w:rPr>
              <w:t>仲裁委员会申请仲裁，仲裁地点为</w:t>
            </w:r>
            <w:r>
              <w:rPr>
                <w:rFonts w:hint="eastAsia" w:ascii="宋体" w:hAnsi="宋体" w:cs="宋体"/>
                <w:iCs/>
                <w:szCs w:val="21"/>
                <w:u w:val="single"/>
              </w:rPr>
              <w:t xml:space="preserve">           </w:t>
            </w:r>
            <w:r>
              <w:rPr>
                <w:rFonts w:hint="eastAsia" w:ascii="宋体" w:hAnsi="宋体" w:cs="宋体"/>
                <w:iCs/>
                <w:szCs w:val="21"/>
              </w:rPr>
              <w:t>；</w:t>
            </w:r>
          </w:p>
          <w:p w14:paraId="56796CEC">
            <w:pPr>
              <w:adjustRightInd w:val="0"/>
              <w:snapToGrid w:val="0"/>
              <w:ind w:firstLine="420"/>
              <w:jc w:val="left"/>
              <w:rPr>
                <w:rFonts w:ascii="宋体" w:hAnsi="宋体"/>
                <w:szCs w:val="21"/>
                <w:u w:val="single"/>
              </w:rPr>
            </w:pPr>
            <w:r>
              <w:rPr>
                <w:rFonts w:hint="eastAsia" w:ascii="宋体" w:hAnsi="宋体" w:cs="宋体"/>
                <w:iCs/>
                <w:szCs w:val="21"/>
              </w:rPr>
              <w:t>（2）向</w:t>
            </w:r>
            <w:r>
              <w:rPr>
                <w:rFonts w:hint="eastAsia" w:ascii="宋体" w:hAnsi="宋体" w:cs="宋体"/>
                <w:iCs/>
                <w:szCs w:val="21"/>
                <w:u w:val="single"/>
              </w:rPr>
              <w:t xml:space="preserve">                    </w:t>
            </w:r>
            <w:r>
              <w:rPr>
                <w:rFonts w:hint="eastAsia" w:ascii="宋体" w:hAnsi="宋体" w:cs="宋体"/>
                <w:iCs/>
                <w:szCs w:val="21"/>
              </w:rPr>
              <w:t>人民法院起诉。</w:t>
            </w:r>
          </w:p>
        </w:tc>
      </w:tr>
      <w:tr w14:paraId="39B019D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37A911A6">
            <w:pPr>
              <w:adjustRightInd w:val="0"/>
              <w:snapToGrid w:val="0"/>
              <w:ind w:firstLine="420"/>
              <w:jc w:val="center"/>
              <w:rPr>
                <w:rFonts w:ascii="宋体" w:hAnsi="宋体"/>
                <w:szCs w:val="21"/>
              </w:rPr>
            </w:pPr>
            <w:r>
              <w:rPr>
                <w:rFonts w:hint="eastAsia" w:ascii="宋体" w:hAnsi="宋体"/>
                <w:szCs w:val="21"/>
              </w:rPr>
              <w:t>第二节</w:t>
            </w:r>
          </w:p>
          <w:p w14:paraId="3FEC509D">
            <w:pPr>
              <w:adjustRightInd w:val="0"/>
              <w:snapToGrid w:val="0"/>
              <w:ind w:firstLine="420"/>
              <w:jc w:val="center"/>
              <w:rPr>
                <w:rFonts w:ascii="宋体" w:hAnsi="宋体"/>
                <w:szCs w:val="21"/>
              </w:rPr>
            </w:pPr>
            <w:r>
              <w:rPr>
                <w:rFonts w:hint="eastAsia" w:ascii="宋体" w:hAnsi="宋体"/>
                <w:szCs w:val="21"/>
              </w:rPr>
              <w:t>第23.1款</w:t>
            </w:r>
          </w:p>
        </w:tc>
        <w:tc>
          <w:tcPr>
            <w:tcW w:w="1742" w:type="dxa"/>
            <w:vAlign w:val="center"/>
          </w:tcPr>
          <w:p w14:paraId="19C4CDAC">
            <w:pPr>
              <w:adjustRightInd w:val="0"/>
              <w:snapToGrid w:val="0"/>
              <w:ind w:firstLine="420"/>
              <w:jc w:val="left"/>
              <w:rPr>
                <w:rFonts w:ascii="宋体" w:hAnsi="宋体"/>
                <w:szCs w:val="21"/>
              </w:rPr>
            </w:pPr>
            <w:r>
              <w:rPr>
                <w:rFonts w:hint="eastAsia" w:ascii="宋体" w:hAnsi="宋体"/>
                <w:bCs/>
                <w:szCs w:val="21"/>
              </w:rPr>
              <w:t>其他专用条款</w:t>
            </w:r>
          </w:p>
        </w:tc>
        <w:tc>
          <w:tcPr>
            <w:tcW w:w="6079" w:type="dxa"/>
            <w:vAlign w:val="center"/>
          </w:tcPr>
          <w:p w14:paraId="148E2320">
            <w:pPr>
              <w:adjustRightInd w:val="0"/>
              <w:snapToGrid w:val="0"/>
              <w:ind w:firstLine="420"/>
              <w:jc w:val="left"/>
              <w:rPr>
                <w:rFonts w:ascii="宋体" w:hAnsi="宋体"/>
                <w:szCs w:val="21"/>
              </w:rPr>
            </w:pPr>
          </w:p>
        </w:tc>
      </w:tr>
    </w:tbl>
    <w:p w14:paraId="590C9D01">
      <w:pPr>
        <w:ind w:firstLine="420"/>
      </w:pPr>
    </w:p>
    <w:p w14:paraId="17E3BE9B">
      <w:pPr>
        <w:pStyle w:val="476"/>
        <w:snapToGrid w:val="0"/>
        <w:spacing w:after="156" w:afterLines="50"/>
        <w:ind w:firstLine="480"/>
        <w:jc w:val="center"/>
        <w:rPr>
          <w:rFonts w:hAnsi="宋体" w:cs="仿宋_GB2312"/>
          <w:sz w:val="24"/>
        </w:rPr>
      </w:pPr>
    </w:p>
    <w:bookmarkEnd w:id="55"/>
    <w:p w14:paraId="0F599D3F">
      <w:pPr>
        <w:pStyle w:val="70"/>
        <w:snapToGrid w:val="0"/>
        <w:spacing w:after="156"/>
        <w:rPr>
          <w:rStyle w:val="43"/>
          <w:rFonts w:hAnsi="宋体"/>
          <w:sz w:val="24"/>
          <w:szCs w:val="24"/>
        </w:rPr>
      </w:pPr>
    </w:p>
    <w:p w14:paraId="430BCF88">
      <w:pPr>
        <w:jc w:val="left"/>
        <w:rPr>
          <w:rStyle w:val="43"/>
          <w:rFonts w:ascii="宋体" w:hAnsi="宋体"/>
          <w:sz w:val="24"/>
        </w:rPr>
      </w:pPr>
    </w:p>
    <w:p w14:paraId="457C5521">
      <w:pPr>
        <w:pStyle w:val="5"/>
        <w:rPr>
          <w:rStyle w:val="43"/>
          <w:rFonts w:ascii="宋体" w:hAnsi="宋体"/>
          <w:szCs w:val="24"/>
        </w:rPr>
      </w:pPr>
    </w:p>
    <w:p w14:paraId="6F0B0C8A">
      <w:pPr>
        <w:pStyle w:val="33"/>
        <w:rPr>
          <w:rStyle w:val="43"/>
          <w:rFonts w:ascii="宋体" w:hAnsi="宋体"/>
          <w:sz w:val="24"/>
        </w:rPr>
      </w:pPr>
    </w:p>
    <w:p w14:paraId="41F91CB6">
      <w:pPr>
        <w:rPr>
          <w:rStyle w:val="43"/>
          <w:rFonts w:ascii="宋体" w:hAnsi="宋体"/>
          <w:sz w:val="24"/>
        </w:rPr>
      </w:pPr>
    </w:p>
    <w:p w14:paraId="75A7B1EE">
      <w:pPr>
        <w:pStyle w:val="5"/>
        <w:rPr>
          <w:rStyle w:val="43"/>
          <w:rFonts w:ascii="宋体" w:hAnsi="宋体"/>
          <w:szCs w:val="24"/>
        </w:rPr>
      </w:pPr>
    </w:p>
    <w:p w14:paraId="39A4C446">
      <w:pPr>
        <w:rPr>
          <w:rStyle w:val="43"/>
          <w:rFonts w:ascii="宋体" w:hAnsi="宋体"/>
        </w:rPr>
      </w:pPr>
    </w:p>
    <w:p w14:paraId="4B910F9B">
      <w:pPr>
        <w:rPr>
          <w:rStyle w:val="43"/>
          <w:rFonts w:ascii="宋体" w:hAnsi="宋体"/>
        </w:rPr>
      </w:pPr>
    </w:p>
    <w:p w14:paraId="10FB19BC">
      <w:pPr>
        <w:rPr>
          <w:rStyle w:val="43"/>
          <w:rFonts w:ascii="宋体" w:hAnsi="宋体"/>
        </w:rPr>
      </w:pPr>
    </w:p>
    <w:p w14:paraId="29425159">
      <w:pPr>
        <w:rPr>
          <w:rStyle w:val="43"/>
          <w:rFonts w:ascii="宋体" w:hAnsi="宋体"/>
        </w:rPr>
      </w:pPr>
    </w:p>
    <w:p w14:paraId="4B869C0E">
      <w:pPr>
        <w:rPr>
          <w:rStyle w:val="43"/>
          <w:rFonts w:ascii="宋体" w:hAnsi="宋体"/>
        </w:rPr>
      </w:pPr>
    </w:p>
    <w:p w14:paraId="291F973B">
      <w:pPr>
        <w:rPr>
          <w:rStyle w:val="43"/>
          <w:rFonts w:ascii="宋体" w:hAnsi="宋体"/>
        </w:rPr>
      </w:pPr>
    </w:p>
    <w:p w14:paraId="6FFB99DF">
      <w:pPr>
        <w:pStyle w:val="33"/>
      </w:pPr>
    </w:p>
    <w:p w14:paraId="4AC18874">
      <w:pPr>
        <w:jc w:val="left"/>
        <w:rPr>
          <w:rStyle w:val="43"/>
          <w:rFonts w:ascii="宋体" w:hAnsi="宋体"/>
          <w:sz w:val="24"/>
        </w:rPr>
      </w:pPr>
    </w:p>
    <w:p w14:paraId="1BBF2DDE">
      <w:pPr>
        <w:numPr>
          <w:ilvl w:val="0"/>
          <w:numId w:val="21"/>
        </w:numPr>
        <w:snapToGrid w:val="0"/>
        <w:spacing w:line="360" w:lineRule="auto"/>
        <w:jc w:val="center"/>
        <w:outlineLvl w:val="0"/>
        <w:rPr>
          <w:rStyle w:val="43"/>
          <w:rFonts w:ascii="宋体" w:hAnsi="宋体"/>
          <w:b/>
          <w:sz w:val="36"/>
        </w:rPr>
      </w:pPr>
      <w:bookmarkStart w:id="61" w:name="_Toc14544"/>
      <w:bookmarkStart w:id="62" w:name="_Toc20731"/>
      <w:bookmarkStart w:id="63" w:name="_Toc6457"/>
      <w:r>
        <w:rPr>
          <w:rStyle w:val="43"/>
          <w:rFonts w:ascii="宋体" w:hAnsi="宋体"/>
          <w:b/>
          <w:sz w:val="36"/>
        </w:rPr>
        <w:t>采购需求</w:t>
      </w:r>
      <w:bookmarkEnd w:id="61"/>
      <w:bookmarkEnd w:id="62"/>
      <w:bookmarkEnd w:id="63"/>
    </w:p>
    <w:p w14:paraId="65C9AF8E">
      <w:pPr>
        <w:pStyle w:val="5"/>
        <w:rPr>
          <w:rStyle w:val="43"/>
          <w:rFonts w:ascii="宋体" w:hAnsi="宋体"/>
          <w:b/>
          <w:sz w:val="28"/>
          <w:szCs w:val="28"/>
        </w:rPr>
      </w:pPr>
      <w:r>
        <w:rPr>
          <w:rStyle w:val="43"/>
          <w:rFonts w:hint="eastAsia" w:ascii="宋体" w:hAnsi="宋体"/>
          <w:b/>
          <w:sz w:val="28"/>
          <w:szCs w:val="28"/>
        </w:rPr>
        <w:t>注：标记“</w:t>
      </w:r>
      <w:r>
        <w:rPr>
          <w:rFonts w:hint="eastAsia" w:ascii="宋体" w:hAnsi="宋体" w:cs="宋体"/>
          <w:b/>
          <w:szCs w:val="24"/>
        </w:rPr>
        <w:t>*</w:t>
      </w:r>
      <w:r>
        <w:rPr>
          <w:rStyle w:val="43"/>
          <w:rFonts w:hint="eastAsia" w:ascii="宋体" w:hAnsi="宋体"/>
          <w:b/>
          <w:sz w:val="28"/>
          <w:szCs w:val="28"/>
        </w:rPr>
        <w:t>”为不允许偏离条款。</w:t>
      </w:r>
    </w:p>
    <w:tbl>
      <w:tblPr>
        <w:tblStyle w:val="19"/>
        <w:tblW w:w="10272" w:type="dxa"/>
        <w:tblInd w:w="96" w:type="dxa"/>
        <w:tblLayout w:type="autofit"/>
        <w:tblCellMar>
          <w:top w:w="0" w:type="dxa"/>
          <w:left w:w="108" w:type="dxa"/>
          <w:bottom w:w="0" w:type="dxa"/>
          <w:right w:w="108" w:type="dxa"/>
        </w:tblCellMar>
      </w:tblPr>
      <w:tblGrid>
        <w:gridCol w:w="1221"/>
        <w:gridCol w:w="4161"/>
        <w:gridCol w:w="3472"/>
        <w:gridCol w:w="1418"/>
      </w:tblGrid>
      <w:tr w14:paraId="73E8C337">
        <w:tblPrEx>
          <w:tblCellMar>
            <w:top w:w="0" w:type="dxa"/>
            <w:left w:w="108" w:type="dxa"/>
            <w:bottom w:w="0" w:type="dxa"/>
            <w:right w:w="108" w:type="dxa"/>
          </w:tblCellMar>
        </w:tblPrEx>
        <w:trPr>
          <w:trHeight w:val="660" w:hRule="atLeast"/>
        </w:trPr>
        <w:tc>
          <w:tcPr>
            <w:tcW w:w="10272" w:type="dxa"/>
            <w:gridSpan w:val="4"/>
            <w:tcBorders>
              <w:top w:val="nil"/>
              <w:left w:val="nil"/>
              <w:bottom w:val="single" w:color="000000" w:sz="4" w:space="0"/>
              <w:right w:val="nil"/>
            </w:tcBorders>
            <w:shd w:val="clear" w:color="auto" w:fill="auto"/>
            <w:noWrap/>
            <w:vAlign w:val="center"/>
          </w:tcPr>
          <w:p w14:paraId="579F6ECB">
            <w:pPr>
              <w:jc w:val="center"/>
              <w:textAlignment w:val="center"/>
              <w:rPr>
                <w:rFonts w:ascii="宋体" w:hAnsi="宋体" w:cs="宋体"/>
                <w:b/>
                <w:bCs/>
                <w:color w:val="000000"/>
                <w:sz w:val="32"/>
                <w:szCs w:val="32"/>
              </w:rPr>
            </w:pPr>
            <w:r>
              <w:rPr>
                <w:rFonts w:hint="eastAsia" w:ascii="宋体" w:hAnsi="宋体" w:cs="宋体"/>
                <w:b/>
                <w:bCs/>
                <w:color w:val="000000"/>
                <w:kern w:val="0"/>
                <w:sz w:val="32"/>
                <w:szCs w:val="32"/>
                <w:lang w:bidi="ar"/>
              </w:rPr>
              <w:t>2023年和2024年“十四五”规划项目建设装备配备清单</w:t>
            </w:r>
          </w:p>
        </w:tc>
      </w:tr>
      <w:tr w14:paraId="719A5EBB">
        <w:tblPrEx>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DF54B9">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1C0DE">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F37B86">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年度</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49FD0">
            <w:pPr>
              <w:jc w:val="center"/>
              <w:textAlignment w:val="center"/>
              <w:rPr>
                <w:rFonts w:ascii="宋体" w:hAnsi="宋体" w:cs="宋体"/>
                <w:color w:val="000000"/>
                <w:sz w:val="22"/>
                <w:szCs w:val="22"/>
              </w:rPr>
            </w:pPr>
            <w:r>
              <w:rPr>
                <w:rFonts w:hint="eastAsia" w:ascii="宋体" w:hAnsi="宋体" w:cs="宋体"/>
                <w:b/>
              </w:rPr>
              <w:t>*</w:t>
            </w:r>
            <w:r>
              <w:rPr>
                <w:rFonts w:hint="eastAsia" w:ascii="宋体" w:hAnsi="宋体" w:cs="宋体"/>
                <w:color w:val="000000"/>
                <w:kern w:val="0"/>
                <w:sz w:val="22"/>
                <w:szCs w:val="22"/>
                <w:lang w:bidi="ar"/>
              </w:rPr>
              <w:t>数量</w:t>
            </w:r>
          </w:p>
        </w:tc>
      </w:tr>
      <w:tr w14:paraId="1E567B5A">
        <w:tblPrEx>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2CBBA">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E2525">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车载移动式交通违法高清视频取证设备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67C54">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2023年、2024年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4C3EB">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16</w:t>
            </w:r>
          </w:p>
        </w:tc>
      </w:tr>
      <w:tr w14:paraId="3260E13F">
        <w:tblPrEx>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8F02F">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374576">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智能化多用途集成式单警装备</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3899B">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2023年、2024年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E1099">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14</w:t>
            </w:r>
          </w:p>
        </w:tc>
      </w:tr>
      <w:tr w14:paraId="36CB6861">
        <w:tblPrEx>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8BA1A5">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24E0AC">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声光警示锥桶</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BF8841">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98046">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200</w:t>
            </w:r>
          </w:p>
        </w:tc>
      </w:tr>
      <w:tr w14:paraId="4005DEA7">
        <w:tblPrEx>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E1504">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4</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B48CB">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背夹式酒精仪</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EAED8">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54584">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30</w:t>
            </w:r>
          </w:p>
        </w:tc>
      </w:tr>
      <w:tr w14:paraId="50604C81">
        <w:tblPrEx>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B18C5">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5</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9E542">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LED变道指示牌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D16B5">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7491D">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20</w:t>
            </w:r>
          </w:p>
        </w:tc>
      </w:tr>
      <w:tr w14:paraId="57909135">
        <w:tblPrEx>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91ACC">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6</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3A1F91">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LED显示牌限速牌</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DA712">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2024年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DBD35">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20</w:t>
            </w:r>
          </w:p>
        </w:tc>
      </w:tr>
      <w:tr w14:paraId="7BD5DEE0">
        <w:tblPrEx>
          <w:tblCellMar>
            <w:top w:w="0" w:type="dxa"/>
            <w:left w:w="108" w:type="dxa"/>
            <w:bottom w:w="0" w:type="dxa"/>
            <w:right w:w="108" w:type="dxa"/>
          </w:tblCellMar>
        </w:tblPrEx>
        <w:trPr>
          <w:trHeight w:val="600"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653F5">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7</w:t>
            </w:r>
          </w:p>
        </w:tc>
        <w:tc>
          <w:tcPr>
            <w:tcW w:w="3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59E3E">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微型消防站（2人）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692E7">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2025年</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41555">
            <w:pPr>
              <w:jc w:val="center"/>
              <w:textAlignment w:val="center"/>
              <w:rPr>
                <w:rFonts w:ascii="宋体" w:hAnsi="宋体" w:cs="宋体"/>
                <w:color w:val="000000"/>
                <w:sz w:val="22"/>
                <w:szCs w:val="22"/>
              </w:rPr>
            </w:pPr>
            <w:r>
              <w:rPr>
                <w:rFonts w:hint="eastAsia" w:ascii="宋体" w:hAnsi="宋体" w:cs="宋体"/>
                <w:color w:val="000000"/>
                <w:kern w:val="0"/>
                <w:sz w:val="22"/>
                <w:szCs w:val="22"/>
                <w:lang w:bidi="ar"/>
              </w:rPr>
              <w:t>10</w:t>
            </w:r>
          </w:p>
        </w:tc>
      </w:tr>
    </w:tbl>
    <w:p w14:paraId="3C8AD60C">
      <w:pPr>
        <w:spacing w:line="360" w:lineRule="auto"/>
        <w:rPr>
          <w:rStyle w:val="43"/>
          <w:rFonts w:ascii="宋体" w:hAnsi="宋体"/>
          <w:sz w:val="28"/>
          <w:szCs w:val="28"/>
        </w:rPr>
      </w:pPr>
      <w:r>
        <w:rPr>
          <w:rStyle w:val="43"/>
          <w:rFonts w:hint="eastAsia" w:ascii="宋体" w:hAnsi="宋体"/>
          <w:sz w:val="28"/>
          <w:szCs w:val="28"/>
        </w:rPr>
        <w:t>详细参数如下：</w:t>
      </w:r>
    </w:p>
    <w:p w14:paraId="3B5D5154">
      <w:pPr>
        <w:numPr>
          <w:ilvl w:val="0"/>
          <w:numId w:val="22"/>
        </w:numPr>
        <w:spacing w:line="360" w:lineRule="auto"/>
        <w:rPr>
          <w:rFonts w:ascii="宋体" w:hAnsi="宋体" w:cs="宋体"/>
          <w:b/>
          <w:bCs/>
          <w:color w:val="000000"/>
          <w:kern w:val="0"/>
          <w:sz w:val="32"/>
          <w:szCs w:val="32"/>
          <w:lang w:bidi="ar"/>
        </w:rPr>
      </w:pPr>
      <w:r>
        <w:rPr>
          <w:rFonts w:hint="eastAsia" w:ascii="宋体" w:hAnsi="宋体" w:cs="宋体"/>
          <w:b/>
          <w:bCs/>
          <w:color w:val="000000"/>
          <w:kern w:val="0"/>
          <w:sz w:val="32"/>
          <w:szCs w:val="32"/>
          <w:lang w:bidi="ar"/>
        </w:rPr>
        <w:t>车载移动式交通违法高清视频取证设备：</w:t>
      </w:r>
    </w:p>
    <w:p w14:paraId="1F3D44A4">
      <w:pPr>
        <w:pStyle w:val="474"/>
        <w:ind w:left="360" w:firstLine="0" w:firstLineChars="0"/>
        <w:jc w:val="center"/>
      </w:pPr>
      <w:r>
        <w:drawing>
          <wp:inline distT="0" distB="0" distL="114300" distR="114300">
            <wp:extent cx="3662680" cy="882015"/>
            <wp:effectExtent l="0" t="0" r="0" b="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662680" cy="882015"/>
                    </a:xfrm>
                    <a:prstGeom prst="rect">
                      <a:avLst/>
                    </a:prstGeom>
                    <a:noFill/>
                    <a:ln>
                      <a:noFill/>
                    </a:ln>
                  </pic:spPr>
                </pic:pic>
              </a:graphicData>
            </a:graphic>
          </wp:inline>
        </w:drawing>
      </w:r>
    </w:p>
    <w:p w14:paraId="5A37CA56">
      <w:pPr>
        <w:pStyle w:val="474"/>
        <w:ind w:left="360" w:firstLine="0" w:firstLineChars="0"/>
      </w:pPr>
    </w:p>
    <w:p w14:paraId="7042FF59">
      <w:pPr>
        <w:pStyle w:val="474"/>
        <w:ind w:left="360" w:firstLine="640"/>
        <w:rPr>
          <w:rFonts w:ascii="仿宋_GB2312" w:eastAsia="仿宋_GB2312"/>
          <w:sz w:val="32"/>
          <w:szCs w:val="32"/>
        </w:rPr>
      </w:pPr>
      <w:r>
        <w:rPr>
          <w:rFonts w:hint="eastAsia" w:ascii="仿宋_GB2312" w:eastAsia="仿宋_GB2312"/>
          <w:sz w:val="32"/>
          <w:szCs w:val="32"/>
        </w:rPr>
        <w:t>车载移动式交通违法高清视频取证设备安装在车顶上部，警灯内部同时集成了5路周边可调动高清摄像机，1路内置高清监控云台、视频监控主机、数据采集处理模块、警示照明灯、警报扬声器等功能部件，组成新型一体化的智能警灯</w:t>
      </w:r>
    </w:p>
    <w:p w14:paraId="76DEB8F1">
      <w:pPr>
        <w:pStyle w:val="474"/>
        <w:ind w:left="360" w:firstLine="640"/>
        <w:rPr>
          <w:rFonts w:ascii="仿宋_GB2312" w:eastAsia="仿宋_GB2312"/>
          <w:sz w:val="32"/>
          <w:szCs w:val="32"/>
        </w:rPr>
      </w:pPr>
      <w:r>
        <w:rPr>
          <w:rFonts w:ascii="仿宋_GB2312" w:eastAsia="仿宋_GB2312"/>
          <w:sz w:val="32"/>
          <w:szCs w:val="32"/>
        </w:rPr>
        <w:t>一体化智能警灯集警务调度、动态执法取证、纠违稽查、监控传输、声光警示为一体，可以自动 识别经过的车牌、车型、人脸、人形、非机动车等 5 大类目标特征，通过与公安平台数据库比对后， 能将比对成功的预警信息下发到车载前端设备中，实现对车辆和人员的移动缉查布控功能。对交通违 法行为中的违法停车、车牌限行等多种违法行为实现自动抓拍。同时借助 5G/4G 无线传输、北斗/GPS 定位等技术，</w:t>
      </w:r>
      <w:r>
        <w:rPr>
          <w:rFonts w:hint="eastAsia" w:ascii="仿宋_GB2312" w:eastAsia="仿宋_GB2312"/>
          <w:sz w:val="32"/>
          <w:szCs w:val="32"/>
        </w:rPr>
        <w:t>与交警集成</w:t>
      </w:r>
      <w:r>
        <w:rPr>
          <w:rFonts w:ascii="仿宋_GB2312" w:eastAsia="仿宋_GB2312"/>
          <w:sz w:val="32"/>
          <w:szCs w:val="32"/>
        </w:rPr>
        <w:t>平台实现对接，满足高效快速的警力调度和远程指挥的需求，提高警情处置效率。</w:t>
      </w:r>
    </w:p>
    <w:p w14:paraId="4D4D571D">
      <w:pPr>
        <w:pStyle w:val="474"/>
        <w:ind w:left="360" w:firstLine="643"/>
        <w:rPr>
          <w:rFonts w:ascii="仿宋_GB2312" w:eastAsia="仿宋_GB2312"/>
          <w:b/>
          <w:sz w:val="32"/>
          <w:szCs w:val="32"/>
        </w:rPr>
      </w:pPr>
      <w:r>
        <w:rPr>
          <w:rFonts w:hint="eastAsia" w:ascii="仿宋_GB2312" w:eastAsia="仿宋_GB2312"/>
          <w:b/>
          <w:sz w:val="32"/>
          <w:szCs w:val="32"/>
        </w:rPr>
        <w:t>一、技术要求</w:t>
      </w:r>
    </w:p>
    <w:p w14:paraId="0E332317">
      <w:pPr>
        <w:pStyle w:val="474"/>
        <w:ind w:left="360" w:firstLine="640"/>
        <w:rPr>
          <w:rFonts w:ascii="仿宋_GB2312" w:eastAsia="仿宋_GB2312"/>
          <w:sz w:val="32"/>
          <w:szCs w:val="32"/>
        </w:rPr>
      </w:pPr>
      <w:r>
        <w:rPr>
          <w:rFonts w:hint="eastAsia" w:ascii="仿宋_GB2312" w:eastAsia="仿宋_GB2312"/>
          <w:sz w:val="32"/>
          <w:szCs w:val="32"/>
        </w:rPr>
        <w:t>▲1. 车载移动式交通违法高清视频取证设备和自建平台与集成指挥平台融合通信模块对接遵循GB/T28181标准规定的公共安全视频监控联网系统的互联结构、传输、交换，控制的基本要求和安全性要求，以及控制、传输流程和协议接口等技术要求。</w:t>
      </w:r>
    </w:p>
    <w:p w14:paraId="5A026C75">
      <w:pPr>
        <w:pStyle w:val="474"/>
        <w:ind w:left="360" w:firstLine="640"/>
        <w:rPr>
          <w:rFonts w:ascii="仿宋_GB2312" w:eastAsia="仿宋_GB2312"/>
          <w:sz w:val="32"/>
          <w:szCs w:val="32"/>
        </w:rPr>
      </w:pPr>
      <w:r>
        <w:rPr>
          <w:rFonts w:hint="eastAsia" w:ascii="仿宋_GB2312" w:eastAsia="仿宋_GB2312"/>
          <w:sz w:val="32"/>
          <w:szCs w:val="32"/>
        </w:rPr>
        <w:t>▲2.编码要求</w:t>
      </w:r>
    </w:p>
    <w:p w14:paraId="2A2F814A">
      <w:pPr>
        <w:pStyle w:val="474"/>
        <w:ind w:left="360" w:firstLine="640"/>
        <w:rPr>
          <w:rFonts w:ascii="仿宋_GB2312" w:eastAsia="仿宋_GB2312"/>
          <w:sz w:val="32"/>
          <w:szCs w:val="32"/>
        </w:rPr>
      </w:pPr>
      <w:r>
        <w:rPr>
          <w:rFonts w:hint="eastAsia" w:ascii="仿宋_GB2312" w:eastAsia="仿宋_GB2312"/>
          <w:sz w:val="32"/>
          <w:szCs w:val="32"/>
        </w:rPr>
        <w:t>设备视频图像编码H.264/H.265，音频编码为G711U、G711A,编码不符合要求的，需终端厂家完成改造后再进行对接。</w:t>
      </w:r>
    </w:p>
    <w:p w14:paraId="06B9EE3A">
      <w:pPr>
        <w:pStyle w:val="474"/>
        <w:ind w:left="360" w:firstLine="640"/>
        <w:rPr>
          <w:rFonts w:ascii="仿宋_GB2312" w:eastAsia="仿宋_GB2312"/>
          <w:sz w:val="32"/>
          <w:szCs w:val="32"/>
        </w:rPr>
      </w:pPr>
      <w:r>
        <w:rPr>
          <w:rFonts w:hint="eastAsia" w:ascii="仿宋_GB2312" w:eastAsia="仿宋_GB2312"/>
          <w:sz w:val="32"/>
          <w:szCs w:val="32"/>
        </w:rPr>
        <w:t>▲3.互联网接入</w:t>
      </w:r>
    </w:p>
    <w:p w14:paraId="36654505">
      <w:pPr>
        <w:pStyle w:val="474"/>
        <w:ind w:left="360" w:firstLine="640"/>
        <w:rPr>
          <w:rFonts w:ascii="仿宋_GB2312" w:eastAsia="仿宋_GB2312"/>
          <w:sz w:val="32"/>
          <w:szCs w:val="32"/>
        </w:rPr>
      </w:pPr>
      <w:r>
        <w:rPr>
          <w:rFonts w:hint="eastAsia" w:ascii="仿宋_GB2312" w:eastAsia="仿宋_GB2312"/>
          <w:sz w:val="32"/>
          <w:szCs w:val="32"/>
        </w:rPr>
        <w:t>依托公安移动信息网，将警务通的集指APP采集的音视频信息，通过视频安全边界，接入公安网融合通信一体机，为公安网集成指挥平台提供音频视频服务，指挥中心坐席电脑通过视频中控或视频矩阵，将集成指挥中心调度的桌面画面和音频信息推送至会议终端，并用视频会议MCU设备实现视频会议终端的混音和画面切换。</w:t>
      </w:r>
    </w:p>
    <w:p w14:paraId="6A3B24DB">
      <w:pPr>
        <w:pStyle w:val="474"/>
        <w:ind w:left="360" w:firstLine="640"/>
        <w:rPr>
          <w:rFonts w:ascii="仿宋_GB2312" w:eastAsia="仿宋_GB2312"/>
          <w:sz w:val="32"/>
          <w:szCs w:val="32"/>
        </w:rPr>
      </w:pPr>
      <w:r>
        <w:rPr>
          <w:rFonts w:hint="eastAsia" w:ascii="仿宋_GB2312" w:eastAsia="仿宋_GB2312"/>
          <w:sz w:val="32"/>
          <w:szCs w:val="32"/>
        </w:rPr>
        <w:t>▲4.智能警灯抓拍系统设备符合GB/T28181-2016和GA/T1400-2017标准要求。能够按照GB/T28181-2016标准将视频和实时定位接入交警支队5G执法设备集成平台。实现智能警灯系统的定位监控、云台控制、实时视频调取，历史视频点播。</w:t>
      </w:r>
    </w:p>
    <w:p w14:paraId="669DC481">
      <w:pPr>
        <w:pStyle w:val="474"/>
        <w:ind w:left="360" w:firstLine="640"/>
        <w:rPr>
          <w:rFonts w:ascii="仿宋_GB2312" w:eastAsia="仿宋_GB2312"/>
          <w:sz w:val="32"/>
          <w:szCs w:val="32"/>
        </w:rPr>
      </w:pPr>
      <w:r>
        <w:rPr>
          <w:rFonts w:hint="eastAsia" w:ascii="仿宋_GB2312" w:eastAsia="仿宋_GB2312"/>
          <w:sz w:val="32"/>
          <w:szCs w:val="32"/>
        </w:rPr>
        <w:t>GPS坐标系采用WGS84坐标系，GPS定位数据要实时推送到kafka消息队列指定TOPIC上。延时小于1秒。</w:t>
      </w:r>
    </w:p>
    <w:p w14:paraId="13E1DF2A">
      <w:pPr>
        <w:pStyle w:val="474"/>
        <w:ind w:left="360" w:firstLine="640"/>
        <w:rPr>
          <w:rFonts w:ascii="仿宋_GB2312" w:eastAsia="仿宋_GB2312"/>
          <w:sz w:val="32"/>
          <w:szCs w:val="32"/>
        </w:rPr>
      </w:pPr>
      <w:r>
        <w:rPr>
          <w:rFonts w:hint="eastAsia" w:ascii="仿宋_GB2312" w:eastAsia="仿宋_GB2312"/>
          <w:sz w:val="32"/>
          <w:szCs w:val="32"/>
        </w:rPr>
        <w:t>车载设备识别的视频结构化数据要按照不同的识别对象结构分别推送到KAFKA上不同的Ttopic上，包括不限于行人、车辆、事件等。数据格式采用标准JSON格式，对象图片采用jpg格式采用base64编码与数据存储在同一个json中。</w:t>
      </w:r>
    </w:p>
    <w:p w14:paraId="37048A84">
      <w:pPr>
        <w:pStyle w:val="474"/>
        <w:ind w:left="360" w:firstLine="640"/>
        <w:rPr>
          <w:rFonts w:ascii="仿宋_GB2312" w:eastAsia="仿宋_GB2312"/>
          <w:sz w:val="32"/>
          <w:szCs w:val="32"/>
        </w:rPr>
      </w:pPr>
      <w:r>
        <w:rPr>
          <w:rFonts w:hint="eastAsia" w:ascii="仿宋_GB2312" w:eastAsia="仿宋_GB2312"/>
          <w:sz w:val="32"/>
          <w:szCs w:val="32"/>
        </w:rPr>
        <w:t>▲5.供应商需要提供匹配的4G卡。（无线可连交警集成平台）</w:t>
      </w:r>
    </w:p>
    <w:p w14:paraId="169955FB">
      <w:pPr>
        <w:pStyle w:val="474"/>
        <w:ind w:left="360" w:firstLine="640"/>
        <w:rPr>
          <w:rFonts w:ascii="仿宋_GB2312" w:eastAsia="仿宋_GB2312"/>
          <w:sz w:val="32"/>
          <w:szCs w:val="32"/>
        </w:rPr>
      </w:pPr>
      <w:r>
        <w:rPr>
          <w:rFonts w:hint="eastAsia" w:ascii="仿宋_GB2312" w:eastAsia="仿宋_GB2312"/>
          <w:sz w:val="32"/>
          <w:szCs w:val="32"/>
        </w:rPr>
        <w:t>▲6.产生的所有流量费用由中标供应商包干。</w:t>
      </w:r>
    </w:p>
    <w:p w14:paraId="1C33D0FD">
      <w:pPr>
        <w:pStyle w:val="474"/>
        <w:ind w:left="360" w:firstLine="640"/>
        <w:rPr>
          <w:rFonts w:ascii="仿宋_GB2312" w:eastAsia="仿宋_GB2312"/>
          <w:sz w:val="32"/>
          <w:szCs w:val="32"/>
        </w:rPr>
      </w:pPr>
      <w:r>
        <w:rPr>
          <w:rFonts w:hint="eastAsia" w:ascii="仿宋_GB2312" w:eastAsia="仿宋_GB2312"/>
          <w:sz w:val="32"/>
          <w:szCs w:val="32"/>
        </w:rPr>
        <w:t>▲7.需要录音功能。</w:t>
      </w:r>
    </w:p>
    <w:p w14:paraId="231A3FA4">
      <w:pPr>
        <w:ind w:firstLine="900" w:firstLineChars="280"/>
        <w:rPr>
          <w:rFonts w:ascii="仿宋_GB2312" w:eastAsia="仿宋_GB2312"/>
          <w:b/>
          <w:sz w:val="32"/>
          <w:szCs w:val="32"/>
        </w:rPr>
      </w:pPr>
      <w:r>
        <w:rPr>
          <w:rFonts w:hint="eastAsia" w:ascii="仿宋_GB2312" w:eastAsia="仿宋_GB2312"/>
          <w:b/>
          <w:sz w:val="32"/>
          <w:szCs w:val="32"/>
        </w:rPr>
        <w:t>二、其他要求</w:t>
      </w:r>
    </w:p>
    <w:p w14:paraId="5C3489DC">
      <w:pPr>
        <w:pStyle w:val="474"/>
        <w:ind w:left="360" w:firstLine="640"/>
        <w:rPr>
          <w:rFonts w:ascii="仿宋_GB2312" w:eastAsia="仿宋_GB2312"/>
          <w:sz w:val="32"/>
          <w:szCs w:val="32"/>
        </w:rPr>
      </w:pPr>
      <w:r>
        <w:rPr>
          <w:rFonts w:hint="eastAsia" w:ascii="仿宋_GB2312" w:eastAsia="仿宋_GB2312"/>
          <w:sz w:val="32"/>
          <w:szCs w:val="32"/>
        </w:rPr>
        <w:t>5路周边高清摄像机：</w:t>
      </w:r>
    </w:p>
    <w:p w14:paraId="141C1170">
      <w:pPr>
        <w:pStyle w:val="474"/>
        <w:ind w:left="360" w:firstLine="640"/>
        <w:rPr>
          <w:rFonts w:ascii="仿宋_GB2312" w:eastAsia="仿宋_GB2312"/>
          <w:sz w:val="32"/>
          <w:szCs w:val="32"/>
        </w:rPr>
      </w:pPr>
      <w:r>
        <w:rPr>
          <w:rFonts w:hint="eastAsia" w:ascii="仿宋_GB2312" w:eastAsia="仿宋_GB2312"/>
          <w:sz w:val="32"/>
          <w:szCs w:val="32"/>
        </w:rPr>
        <w:t>▲1、图像传感器：≥500W像素，≥1/2.7英寸,星光级CMOS；</w:t>
      </w:r>
    </w:p>
    <w:p w14:paraId="010BC4AC">
      <w:pPr>
        <w:pStyle w:val="474"/>
        <w:ind w:left="360" w:firstLine="640"/>
        <w:rPr>
          <w:rFonts w:ascii="仿宋_GB2312" w:eastAsia="仿宋_GB2312"/>
          <w:sz w:val="32"/>
          <w:szCs w:val="32"/>
        </w:rPr>
      </w:pPr>
      <w:r>
        <w:rPr>
          <w:rFonts w:hint="eastAsia" w:ascii="仿宋_GB2312" w:eastAsia="仿宋_GB2312"/>
          <w:sz w:val="32"/>
          <w:szCs w:val="32"/>
        </w:rPr>
        <w:t>2、镜头：焦距≥6mm，光圈≥F1.0,百万像素广角定焦镜头；</w:t>
      </w:r>
    </w:p>
    <w:p w14:paraId="51755D04">
      <w:pPr>
        <w:pStyle w:val="474"/>
        <w:ind w:left="360" w:firstLine="640"/>
        <w:rPr>
          <w:rFonts w:ascii="仿宋_GB2312" w:eastAsia="仿宋_GB2312"/>
          <w:sz w:val="32"/>
          <w:szCs w:val="32"/>
        </w:rPr>
      </w:pPr>
      <w:r>
        <w:rPr>
          <w:rFonts w:hint="eastAsia" w:ascii="仿宋_GB2312" w:eastAsia="仿宋_GB2312"/>
          <w:sz w:val="32"/>
          <w:szCs w:val="32"/>
        </w:rPr>
        <w:t>3、最低照度：彩色≤0.001 Lux@F1.2,黑白≤0.001 Lux@F1.2；</w:t>
      </w:r>
    </w:p>
    <w:p w14:paraId="4B386979">
      <w:pPr>
        <w:pStyle w:val="474"/>
        <w:ind w:left="360" w:firstLine="640"/>
        <w:rPr>
          <w:rFonts w:ascii="仿宋_GB2312" w:eastAsia="仿宋_GB2312"/>
          <w:sz w:val="32"/>
          <w:szCs w:val="32"/>
        </w:rPr>
      </w:pPr>
      <w:r>
        <w:rPr>
          <w:rFonts w:hint="eastAsia" w:ascii="仿宋_GB2312" w:eastAsia="仿宋_GB2312"/>
          <w:sz w:val="32"/>
          <w:szCs w:val="32"/>
        </w:rPr>
        <w:t>4、视频压缩标准：H.265/H.264视频编码；</w:t>
      </w:r>
    </w:p>
    <w:p w14:paraId="70DC824E">
      <w:pPr>
        <w:pStyle w:val="474"/>
        <w:ind w:left="360" w:firstLine="640"/>
        <w:rPr>
          <w:rFonts w:ascii="仿宋_GB2312" w:eastAsia="仿宋_GB2312"/>
          <w:sz w:val="32"/>
          <w:szCs w:val="32"/>
        </w:rPr>
      </w:pPr>
      <w:r>
        <w:rPr>
          <w:rFonts w:hint="eastAsia" w:ascii="仿宋_GB2312" w:eastAsia="仿宋_GB2312"/>
          <w:sz w:val="32"/>
          <w:szCs w:val="32"/>
        </w:rPr>
        <w:t>5、分辨率与帧率：主码流2592*1944@20fps；</w:t>
      </w:r>
    </w:p>
    <w:p w14:paraId="6EE77B18">
      <w:pPr>
        <w:pStyle w:val="474"/>
        <w:ind w:left="360" w:firstLine="640"/>
        <w:rPr>
          <w:rFonts w:ascii="仿宋_GB2312" w:eastAsia="仿宋_GB2312"/>
          <w:sz w:val="32"/>
          <w:szCs w:val="32"/>
        </w:rPr>
      </w:pPr>
      <w:r>
        <w:rPr>
          <w:rFonts w:hint="eastAsia" w:ascii="仿宋_GB2312" w:eastAsia="仿宋_GB2312"/>
          <w:sz w:val="32"/>
          <w:szCs w:val="32"/>
        </w:rPr>
        <w:t xml:space="preserve"> 2560*1440@25fps；1920*1080@25fps；</w:t>
      </w:r>
    </w:p>
    <w:p w14:paraId="3D22DE4B">
      <w:pPr>
        <w:pStyle w:val="474"/>
        <w:ind w:left="360" w:firstLine="640"/>
        <w:rPr>
          <w:rFonts w:ascii="仿宋_GB2312" w:eastAsia="仿宋_GB2312"/>
          <w:sz w:val="32"/>
          <w:szCs w:val="32"/>
        </w:rPr>
      </w:pPr>
      <w:r>
        <w:rPr>
          <w:rFonts w:hint="eastAsia" w:ascii="仿宋_GB2312" w:eastAsia="仿宋_GB2312"/>
          <w:sz w:val="32"/>
          <w:szCs w:val="32"/>
        </w:rPr>
        <w:t>子码流：704*576@25fps，支持帧率 1~25 帧/秒可调；</w:t>
      </w:r>
    </w:p>
    <w:p w14:paraId="27C3E1E6">
      <w:pPr>
        <w:pStyle w:val="474"/>
        <w:ind w:left="360" w:firstLine="640"/>
        <w:rPr>
          <w:rFonts w:ascii="仿宋_GB2312" w:eastAsia="仿宋_GB2312"/>
          <w:sz w:val="32"/>
          <w:szCs w:val="32"/>
        </w:rPr>
      </w:pPr>
      <w:r>
        <w:rPr>
          <w:rFonts w:hint="eastAsia" w:ascii="仿宋_GB2312" w:eastAsia="仿宋_GB2312"/>
          <w:sz w:val="32"/>
          <w:szCs w:val="32"/>
        </w:rPr>
        <w:t>6、码率：0.1 Mbps~16 Mbps可调；</w:t>
      </w:r>
    </w:p>
    <w:p w14:paraId="315392C8">
      <w:pPr>
        <w:pStyle w:val="474"/>
        <w:ind w:left="360" w:firstLine="640"/>
        <w:rPr>
          <w:rFonts w:ascii="仿宋_GB2312" w:eastAsia="仿宋_GB2312"/>
          <w:sz w:val="32"/>
          <w:szCs w:val="32"/>
        </w:rPr>
      </w:pPr>
      <w:r>
        <w:rPr>
          <w:rFonts w:hint="eastAsia" w:ascii="仿宋_GB2312" w:eastAsia="仿宋_GB2312"/>
          <w:sz w:val="32"/>
          <w:szCs w:val="32"/>
        </w:rPr>
        <w:t xml:space="preserve">7、电子快门：1/25s~1/100000s； </w:t>
      </w:r>
    </w:p>
    <w:p w14:paraId="662DFEBA">
      <w:pPr>
        <w:pStyle w:val="474"/>
        <w:ind w:left="360" w:firstLine="640"/>
        <w:rPr>
          <w:rFonts w:ascii="仿宋_GB2312" w:eastAsia="仿宋_GB2312"/>
          <w:sz w:val="32"/>
          <w:szCs w:val="32"/>
        </w:rPr>
      </w:pPr>
      <w:r>
        <w:rPr>
          <w:rFonts w:hint="eastAsia" w:ascii="仿宋_GB2312" w:eastAsia="仿宋_GB2312"/>
          <w:sz w:val="32"/>
          <w:szCs w:val="32"/>
        </w:rPr>
        <w:t>8、宽动态：支持120dB数字宽动态；</w:t>
      </w:r>
    </w:p>
    <w:p w14:paraId="634E1BDE">
      <w:pPr>
        <w:pStyle w:val="474"/>
        <w:ind w:left="360" w:firstLine="640"/>
        <w:rPr>
          <w:rFonts w:ascii="仿宋_GB2312" w:eastAsia="仿宋_GB2312"/>
          <w:sz w:val="32"/>
          <w:szCs w:val="32"/>
        </w:rPr>
      </w:pPr>
      <w:r>
        <w:rPr>
          <w:rFonts w:hint="eastAsia" w:ascii="仿宋_GB2312" w:eastAsia="仿宋_GB2312"/>
          <w:sz w:val="32"/>
          <w:szCs w:val="32"/>
        </w:rPr>
        <w:t>9、图像增强：支持数字降噪、电子防抖、去雾、抗闪烁、背光补偿等功能：</w:t>
      </w:r>
    </w:p>
    <w:p w14:paraId="1325CB42">
      <w:pPr>
        <w:pStyle w:val="474"/>
        <w:ind w:left="360" w:firstLine="640"/>
        <w:rPr>
          <w:rFonts w:ascii="仿宋_GB2312" w:eastAsia="仿宋_GB2312"/>
          <w:sz w:val="32"/>
          <w:szCs w:val="32"/>
        </w:rPr>
      </w:pPr>
      <w:r>
        <w:rPr>
          <w:rFonts w:hint="eastAsia" w:ascii="仿宋_GB2312" w:eastAsia="仿宋_GB2312"/>
          <w:sz w:val="32"/>
          <w:szCs w:val="32"/>
        </w:rPr>
        <w:t>10、网络接口： 1个以太网接口,10/100M自适应;支持TCP/IP，HTTP，DNS，DDNS，NTP等网络协议；</w:t>
      </w:r>
    </w:p>
    <w:p w14:paraId="6F575DFD">
      <w:pPr>
        <w:pStyle w:val="474"/>
        <w:ind w:left="360" w:firstLine="640"/>
        <w:rPr>
          <w:rFonts w:ascii="仿宋_GB2312" w:eastAsia="仿宋_GB2312"/>
          <w:sz w:val="32"/>
          <w:szCs w:val="32"/>
        </w:rPr>
      </w:pPr>
      <w:r>
        <w:rPr>
          <w:rFonts w:hint="eastAsia" w:ascii="仿宋_GB2312" w:eastAsia="仿宋_GB2312"/>
          <w:sz w:val="32"/>
          <w:szCs w:val="32"/>
        </w:rPr>
        <w:t>11、接入协议：支持最新的ONVIF、GBT28181、RTSP；</w:t>
      </w:r>
    </w:p>
    <w:p w14:paraId="28F3821C">
      <w:pPr>
        <w:pStyle w:val="474"/>
        <w:ind w:left="360" w:firstLine="640"/>
        <w:rPr>
          <w:rFonts w:ascii="仿宋_GB2312" w:eastAsia="仿宋_GB2312"/>
          <w:sz w:val="32"/>
          <w:szCs w:val="32"/>
        </w:rPr>
      </w:pPr>
      <w:r>
        <w:rPr>
          <w:rFonts w:hint="eastAsia" w:ascii="仿宋_GB2312" w:eastAsia="仿宋_GB2312"/>
          <w:sz w:val="32"/>
          <w:szCs w:val="32"/>
        </w:rPr>
        <w:t>12、智能报警：移动侦测、遮挡报警、IP冲突、MAC冲突；</w:t>
      </w:r>
    </w:p>
    <w:p w14:paraId="2D735CED">
      <w:pPr>
        <w:pStyle w:val="474"/>
        <w:ind w:left="360" w:firstLine="640"/>
        <w:rPr>
          <w:rFonts w:ascii="仿宋_GB2312" w:eastAsia="仿宋_GB2312"/>
          <w:sz w:val="32"/>
          <w:szCs w:val="32"/>
        </w:rPr>
      </w:pPr>
      <w:r>
        <w:rPr>
          <w:rFonts w:hint="eastAsia" w:ascii="仿宋_GB2312" w:eastAsia="仿宋_GB2312"/>
          <w:sz w:val="32"/>
          <w:szCs w:val="32"/>
        </w:rPr>
        <w:t>▲13、智能分析：人脸、人形、车型、车牌、非机动车识别抓拍；</w:t>
      </w:r>
    </w:p>
    <w:p w14:paraId="41E19544">
      <w:pPr>
        <w:pStyle w:val="474"/>
        <w:ind w:left="360" w:firstLine="640"/>
        <w:rPr>
          <w:rFonts w:ascii="仿宋_GB2312" w:eastAsia="仿宋_GB2312"/>
          <w:sz w:val="32"/>
          <w:szCs w:val="32"/>
        </w:rPr>
      </w:pPr>
      <w:r>
        <w:rPr>
          <w:rFonts w:hint="eastAsia" w:ascii="仿宋_GB2312" w:eastAsia="仿宋_GB2312"/>
          <w:sz w:val="32"/>
          <w:szCs w:val="32"/>
        </w:rPr>
        <w:t>14、目标属性：车型、车颜色、车牌、人体等；</w:t>
      </w:r>
    </w:p>
    <w:p w14:paraId="014F451E">
      <w:pPr>
        <w:pStyle w:val="474"/>
        <w:ind w:left="360" w:firstLine="640"/>
        <w:rPr>
          <w:rFonts w:ascii="仿宋_GB2312" w:eastAsia="仿宋_GB2312"/>
          <w:sz w:val="32"/>
          <w:szCs w:val="32"/>
        </w:rPr>
      </w:pPr>
      <w:r>
        <w:rPr>
          <w:rFonts w:hint="eastAsia" w:ascii="仿宋_GB2312" w:eastAsia="仿宋_GB2312"/>
          <w:sz w:val="32"/>
          <w:szCs w:val="32"/>
        </w:rPr>
        <w:t>15、算力：1Tops，同时支持不低于20个算法目标分析；</w:t>
      </w:r>
    </w:p>
    <w:p w14:paraId="601C31C5">
      <w:pPr>
        <w:pStyle w:val="474"/>
        <w:ind w:left="360" w:firstLine="640"/>
        <w:rPr>
          <w:rFonts w:ascii="仿宋_GB2312" w:eastAsia="仿宋_GB2312"/>
          <w:sz w:val="32"/>
          <w:szCs w:val="32"/>
        </w:rPr>
      </w:pPr>
      <w:r>
        <w:rPr>
          <w:rFonts w:hint="eastAsia" w:ascii="仿宋_GB2312" w:eastAsia="仿宋_GB2312"/>
          <w:sz w:val="32"/>
          <w:szCs w:val="32"/>
        </w:rPr>
        <w:t>16、推图模式：具备最快、最优、连续、定时等模式；</w:t>
      </w:r>
    </w:p>
    <w:p w14:paraId="68C4DA03">
      <w:pPr>
        <w:pStyle w:val="474"/>
        <w:ind w:left="360" w:firstLine="640"/>
        <w:rPr>
          <w:rFonts w:ascii="仿宋_GB2312" w:eastAsia="仿宋_GB2312"/>
          <w:sz w:val="32"/>
          <w:szCs w:val="32"/>
        </w:rPr>
      </w:pPr>
      <w:r>
        <w:rPr>
          <w:rFonts w:hint="eastAsia" w:ascii="仿宋_GB2312" w:eastAsia="仿宋_GB2312"/>
          <w:sz w:val="32"/>
          <w:szCs w:val="32"/>
        </w:rPr>
        <w:t>17、遮挡：普通眼镜、口罩对算法分析没有影响；</w:t>
      </w:r>
    </w:p>
    <w:p w14:paraId="1D87C929">
      <w:pPr>
        <w:pStyle w:val="474"/>
        <w:ind w:left="360" w:firstLine="640"/>
        <w:rPr>
          <w:rFonts w:ascii="仿宋_GB2312" w:eastAsia="仿宋_GB2312"/>
          <w:sz w:val="32"/>
          <w:szCs w:val="32"/>
        </w:rPr>
      </w:pPr>
      <w:r>
        <w:rPr>
          <w:rFonts w:hint="eastAsia" w:ascii="仿宋_GB2312" w:eastAsia="仿宋_GB2312"/>
          <w:sz w:val="32"/>
          <w:szCs w:val="32"/>
        </w:rPr>
        <w:t>18、补光灯：内置式LED白光照明灯；</w:t>
      </w:r>
    </w:p>
    <w:p w14:paraId="15E2D106">
      <w:pPr>
        <w:pStyle w:val="474"/>
        <w:ind w:left="360" w:firstLine="640"/>
        <w:rPr>
          <w:rFonts w:ascii="仿宋_GB2312" w:eastAsia="仿宋_GB2312"/>
          <w:sz w:val="32"/>
          <w:szCs w:val="32"/>
        </w:rPr>
      </w:pPr>
      <w:r>
        <w:rPr>
          <w:rFonts w:hint="eastAsia" w:ascii="仿宋_GB2312" w:eastAsia="仿宋_GB2312"/>
          <w:sz w:val="32"/>
          <w:szCs w:val="32"/>
        </w:rPr>
        <w:t>▲19、警灯内四角位置安装摄像机位于警灯左前、左后、右前、右后，摄像机可调节角度；360度</w:t>
      </w:r>
    </w:p>
    <w:p w14:paraId="3B2C42E2">
      <w:pPr>
        <w:pStyle w:val="474"/>
        <w:ind w:left="360" w:firstLine="640"/>
        <w:rPr>
          <w:rFonts w:ascii="仿宋_GB2312" w:eastAsia="仿宋_GB2312"/>
          <w:sz w:val="32"/>
          <w:szCs w:val="32"/>
        </w:rPr>
      </w:pPr>
      <w:r>
        <w:rPr>
          <w:rFonts w:hint="eastAsia" w:ascii="仿宋_GB2312" w:eastAsia="仿宋_GB2312"/>
          <w:sz w:val="32"/>
          <w:szCs w:val="32"/>
        </w:rPr>
        <w:t>▲提供公安部质量检测中心产品检测报告。符合GB/T 28181-2016 和GA/T 1400-2017标准要求。、</w:t>
      </w:r>
    </w:p>
    <w:p w14:paraId="78E6BF4D">
      <w:pPr>
        <w:pStyle w:val="474"/>
        <w:ind w:left="360" w:firstLine="640"/>
        <w:rPr>
          <w:rFonts w:ascii="仿宋_GB2312" w:eastAsia="仿宋_GB2312"/>
          <w:sz w:val="32"/>
          <w:szCs w:val="32"/>
        </w:rPr>
      </w:pPr>
      <w:r>
        <w:rPr>
          <w:rFonts w:hint="eastAsia" w:ascii="仿宋_GB2312" w:eastAsia="仿宋_GB2312"/>
          <w:sz w:val="32"/>
          <w:szCs w:val="32"/>
        </w:rPr>
        <w:t>高清监控云台：</w:t>
      </w:r>
    </w:p>
    <w:p w14:paraId="20C17172">
      <w:pPr>
        <w:pStyle w:val="474"/>
        <w:ind w:left="360" w:firstLine="640"/>
        <w:rPr>
          <w:rFonts w:ascii="仿宋_GB2312" w:eastAsia="仿宋_GB2312"/>
          <w:sz w:val="32"/>
          <w:szCs w:val="32"/>
        </w:rPr>
      </w:pPr>
      <w:r>
        <w:rPr>
          <w:rFonts w:hint="eastAsia" w:ascii="仿宋_GB2312" w:eastAsia="仿宋_GB2312"/>
          <w:sz w:val="32"/>
          <w:szCs w:val="32"/>
        </w:rPr>
        <w:t>1、支持视频结构化，场景中全目标的检测，机动车、非机动车、人员检测及目标的属性分析及抓图</w:t>
      </w:r>
    </w:p>
    <w:p w14:paraId="0CB14F86">
      <w:pPr>
        <w:pStyle w:val="474"/>
        <w:ind w:left="360" w:firstLine="640"/>
        <w:rPr>
          <w:rFonts w:ascii="仿宋_GB2312" w:eastAsia="仿宋_GB2312"/>
          <w:sz w:val="32"/>
          <w:szCs w:val="32"/>
        </w:rPr>
      </w:pPr>
      <w:r>
        <w:rPr>
          <w:rFonts w:hint="eastAsia" w:ascii="仿宋_GB2312" w:eastAsia="仿宋_GB2312"/>
          <w:sz w:val="32"/>
          <w:szCs w:val="32"/>
        </w:rPr>
        <w:t>2、支持安全帽算法检测，同时支持 10 个目标检测，机动车、非机动车、人员数量统计</w:t>
      </w:r>
    </w:p>
    <w:p w14:paraId="191A5896">
      <w:pPr>
        <w:pStyle w:val="474"/>
        <w:ind w:left="360" w:firstLine="640"/>
        <w:rPr>
          <w:rFonts w:ascii="仿宋_GB2312" w:eastAsia="仿宋_GB2312"/>
          <w:sz w:val="32"/>
          <w:szCs w:val="32"/>
        </w:rPr>
      </w:pPr>
      <w:r>
        <w:rPr>
          <w:rFonts w:hint="eastAsia" w:ascii="仿宋_GB2312" w:eastAsia="仿宋_GB2312"/>
          <w:sz w:val="32"/>
          <w:szCs w:val="32"/>
        </w:rPr>
        <w:t>3、内含 1T 智能算力，支持深度算法学习，提升智能事件算法性能</w:t>
      </w:r>
    </w:p>
    <w:p w14:paraId="31BC6D27">
      <w:pPr>
        <w:pStyle w:val="474"/>
        <w:ind w:left="360" w:firstLine="640"/>
        <w:rPr>
          <w:rFonts w:ascii="仿宋_GB2312" w:eastAsia="仿宋_GB2312"/>
          <w:sz w:val="32"/>
          <w:szCs w:val="32"/>
        </w:rPr>
      </w:pPr>
      <w:r>
        <w:rPr>
          <w:rFonts w:hint="eastAsia" w:ascii="仿宋_GB2312" w:eastAsia="仿宋_GB2312"/>
          <w:sz w:val="32"/>
          <w:szCs w:val="32"/>
        </w:rPr>
        <w:t>4、最高分辨率可达 400 万像素（2560×1440），最大可输出全高清 2560×1440@30fps 实时图像</w:t>
      </w:r>
    </w:p>
    <w:p w14:paraId="28450950">
      <w:pPr>
        <w:pStyle w:val="474"/>
        <w:ind w:left="360" w:firstLine="640"/>
        <w:rPr>
          <w:rFonts w:ascii="仿宋_GB2312" w:eastAsia="仿宋_GB2312"/>
          <w:sz w:val="32"/>
          <w:szCs w:val="32"/>
        </w:rPr>
      </w:pPr>
      <w:r>
        <w:rPr>
          <w:rFonts w:hint="eastAsia" w:ascii="仿宋_GB2312" w:eastAsia="仿宋_GB2312"/>
          <w:sz w:val="32"/>
          <w:szCs w:val="32"/>
        </w:rPr>
        <w:t>5、支持 H.265/H.264/MJPEG 视频压缩算法，支持多级别视频质量配置、编码复杂度设置</w:t>
      </w:r>
    </w:p>
    <w:p w14:paraId="2D12520C">
      <w:pPr>
        <w:pStyle w:val="474"/>
        <w:ind w:left="360" w:firstLine="640"/>
        <w:rPr>
          <w:rFonts w:ascii="仿宋_GB2312" w:eastAsia="仿宋_GB2312"/>
          <w:sz w:val="32"/>
          <w:szCs w:val="32"/>
        </w:rPr>
      </w:pPr>
      <w:r>
        <w:rPr>
          <w:rFonts w:hint="eastAsia" w:ascii="仿宋_GB2312" w:eastAsia="仿宋_GB2312"/>
          <w:sz w:val="32"/>
          <w:szCs w:val="32"/>
        </w:rPr>
        <w:t>6、星光级低照度，0.001Lux/F1.5(彩色),0.0005Lux/F1.5(黑白) ,0 Lux with IR</w:t>
      </w:r>
    </w:p>
    <w:p w14:paraId="02177293">
      <w:pPr>
        <w:pStyle w:val="474"/>
        <w:ind w:left="360" w:firstLine="640"/>
        <w:rPr>
          <w:rFonts w:ascii="仿宋_GB2312" w:eastAsia="仿宋_GB2312"/>
          <w:sz w:val="32"/>
          <w:szCs w:val="32"/>
        </w:rPr>
      </w:pPr>
      <w:r>
        <w:rPr>
          <w:rFonts w:hint="eastAsia" w:ascii="仿宋_GB2312" w:eastAsia="仿宋_GB2312"/>
          <w:sz w:val="32"/>
          <w:szCs w:val="32"/>
        </w:rPr>
        <w:t>7、支持 33 倍光学变倍，16 倍数字变倍</w:t>
      </w:r>
    </w:p>
    <w:p w14:paraId="569043B9">
      <w:pPr>
        <w:pStyle w:val="474"/>
        <w:ind w:left="360" w:firstLine="640"/>
        <w:rPr>
          <w:rFonts w:ascii="仿宋_GB2312" w:eastAsia="仿宋_GB2312"/>
          <w:sz w:val="32"/>
          <w:szCs w:val="32"/>
        </w:rPr>
      </w:pPr>
      <w:r>
        <w:rPr>
          <w:rFonts w:hint="eastAsia" w:ascii="仿宋_GB2312" w:eastAsia="仿宋_GB2312"/>
          <w:sz w:val="32"/>
          <w:szCs w:val="32"/>
        </w:rPr>
        <w:t>8、支持三码流技术，每路码流可独立配置分辨率及帧率</w:t>
      </w:r>
    </w:p>
    <w:p w14:paraId="43C8FBC4">
      <w:pPr>
        <w:pStyle w:val="474"/>
        <w:ind w:left="360" w:firstLine="640"/>
        <w:rPr>
          <w:rFonts w:ascii="仿宋_GB2312" w:eastAsia="仿宋_GB2312"/>
          <w:sz w:val="32"/>
          <w:szCs w:val="32"/>
        </w:rPr>
      </w:pPr>
      <w:r>
        <w:rPr>
          <w:rFonts w:hint="eastAsia" w:ascii="仿宋_GB2312" w:eastAsia="仿宋_GB2312"/>
          <w:sz w:val="32"/>
          <w:szCs w:val="32"/>
        </w:rPr>
        <w:t>视频监控主机：</w:t>
      </w:r>
    </w:p>
    <w:p w14:paraId="6E32D970">
      <w:pPr>
        <w:pStyle w:val="474"/>
        <w:ind w:left="360" w:firstLine="640"/>
        <w:rPr>
          <w:rFonts w:ascii="仿宋_GB2312" w:eastAsia="仿宋_GB2312"/>
          <w:sz w:val="32"/>
          <w:szCs w:val="32"/>
        </w:rPr>
      </w:pPr>
      <w:r>
        <w:rPr>
          <w:rFonts w:hint="eastAsia" w:ascii="仿宋_GB2312" w:eastAsia="仿宋_GB2312"/>
          <w:sz w:val="32"/>
          <w:szCs w:val="32"/>
        </w:rPr>
        <w:t>1、视频输入：≥8路500万像素高清网络摄像机接入；</w:t>
      </w:r>
    </w:p>
    <w:p w14:paraId="1EE79191">
      <w:pPr>
        <w:pStyle w:val="474"/>
        <w:ind w:left="360" w:firstLine="640"/>
        <w:rPr>
          <w:rFonts w:ascii="仿宋_GB2312" w:eastAsia="仿宋_GB2312"/>
          <w:sz w:val="32"/>
          <w:szCs w:val="32"/>
        </w:rPr>
      </w:pPr>
      <w:r>
        <w:rPr>
          <w:rFonts w:hint="eastAsia" w:ascii="仿宋_GB2312" w:eastAsia="仿宋_GB2312"/>
          <w:sz w:val="32"/>
          <w:szCs w:val="32"/>
        </w:rPr>
        <w:t>2、视频压缩标准：H.265/H.264；</w:t>
      </w:r>
    </w:p>
    <w:p w14:paraId="0BD579F4">
      <w:pPr>
        <w:pStyle w:val="474"/>
        <w:ind w:left="360" w:firstLine="640"/>
        <w:rPr>
          <w:rFonts w:ascii="仿宋_GB2312" w:eastAsia="仿宋_GB2312"/>
          <w:sz w:val="32"/>
          <w:szCs w:val="32"/>
        </w:rPr>
      </w:pPr>
      <w:r>
        <w:rPr>
          <w:rFonts w:hint="eastAsia" w:ascii="仿宋_GB2312" w:eastAsia="仿宋_GB2312"/>
          <w:sz w:val="32"/>
          <w:szCs w:val="32"/>
        </w:rPr>
        <w:t>3、录像：2592*1944@20fps，2560*1440@25fps， 1920*1080@25fps，704*576@25fps；</w:t>
      </w:r>
    </w:p>
    <w:p w14:paraId="05757CAD">
      <w:pPr>
        <w:pStyle w:val="474"/>
        <w:ind w:left="360" w:firstLine="640"/>
        <w:rPr>
          <w:rFonts w:ascii="仿宋_GB2312" w:eastAsia="仿宋_GB2312"/>
          <w:sz w:val="32"/>
          <w:szCs w:val="32"/>
        </w:rPr>
      </w:pPr>
      <w:r>
        <w:rPr>
          <w:rFonts w:hint="eastAsia" w:ascii="仿宋_GB2312" w:eastAsia="仿宋_GB2312"/>
          <w:sz w:val="32"/>
          <w:szCs w:val="32"/>
        </w:rPr>
        <w:t>▲4、无线网络：5G/4G全网通，支持NSA，SA，TDD-LTE，FDD-LTE，WCDMA，EVDO等国内主流网络制式；</w:t>
      </w:r>
    </w:p>
    <w:p w14:paraId="6385B288">
      <w:pPr>
        <w:pStyle w:val="474"/>
        <w:ind w:left="360" w:firstLine="640"/>
        <w:rPr>
          <w:rFonts w:ascii="仿宋_GB2312" w:eastAsia="仿宋_GB2312"/>
          <w:sz w:val="32"/>
          <w:szCs w:val="32"/>
        </w:rPr>
      </w:pPr>
      <w:r>
        <w:rPr>
          <w:rFonts w:hint="eastAsia" w:ascii="仿宋_GB2312" w:eastAsia="仿宋_GB2312"/>
          <w:sz w:val="32"/>
          <w:szCs w:val="32"/>
        </w:rPr>
        <w:t>▲5、卫星定位：支持北斗定位系统，监控画面中可显示经纬度、海拔、车辆速度；</w:t>
      </w:r>
    </w:p>
    <w:p w14:paraId="66713F74">
      <w:pPr>
        <w:pStyle w:val="474"/>
        <w:ind w:left="360" w:firstLine="640"/>
        <w:rPr>
          <w:rFonts w:ascii="仿宋_GB2312" w:eastAsia="仿宋_GB2312"/>
          <w:sz w:val="32"/>
          <w:szCs w:val="32"/>
        </w:rPr>
      </w:pPr>
      <w:r>
        <w:rPr>
          <w:rFonts w:hint="eastAsia" w:ascii="仿宋_GB2312" w:eastAsia="仿宋_GB2312"/>
          <w:sz w:val="32"/>
          <w:szCs w:val="32"/>
        </w:rPr>
        <w:t>▲6、存储：≥2个硬盘接口，标配存储容量≥1T，单盘最高支持4T硬盘接入；</w:t>
      </w:r>
    </w:p>
    <w:p w14:paraId="0A812872">
      <w:pPr>
        <w:pStyle w:val="474"/>
        <w:ind w:left="360" w:firstLine="640"/>
        <w:rPr>
          <w:rFonts w:ascii="仿宋_GB2312" w:eastAsia="仿宋_GB2312"/>
          <w:sz w:val="32"/>
          <w:szCs w:val="32"/>
        </w:rPr>
      </w:pPr>
      <w:r>
        <w:rPr>
          <w:rFonts w:hint="eastAsia" w:ascii="仿宋_GB2312" w:eastAsia="仿宋_GB2312"/>
          <w:sz w:val="32"/>
          <w:szCs w:val="32"/>
        </w:rPr>
        <w:t>7、接入协议：支持最新的ONVIF、GB/T 28181；</w:t>
      </w:r>
    </w:p>
    <w:p w14:paraId="44AE93F5">
      <w:pPr>
        <w:pStyle w:val="474"/>
        <w:ind w:left="360" w:firstLine="640"/>
        <w:rPr>
          <w:rFonts w:ascii="仿宋_GB2312" w:eastAsia="仿宋_GB2312"/>
          <w:sz w:val="32"/>
          <w:szCs w:val="32"/>
        </w:rPr>
      </w:pPr>
      <w:r>
        <w:rPr>
          <w:rFonts w:hint="eastAsia" w:ascii="仿宋_GB2312" w:eastAsia="仿宋_GB2312"/>
          <w:sz w:val="32"/>
          <w:szCs w:val="32"/>
        </w:rPr>
        <w:t>8、通讯接口：≥1个音频输入接口，≥1个音频输出接口，≥2个百兆网口，≥2个RS485接口；</w:t>
      </w:r>
    </w:p>
    <w:p w14:paraId="1D5FCD43">
      <w:pPr>
        <w:pStyle w:val="474"/>
        <w:ind w:left="360" w:firstLine="640"/>
        <w:rPr>
          <w:rFonts w:ascii="仿宋_GB2312" w:eastAsia="仿宋_GB2312"/>
          <w:sz w:val="32"/>
          <w:szCs w:val="32"/>
        </w:rPr>
      </w:pPr>
      <w:r>
        <w:rPr>
          <w:rFonts w:hint="eastAsia" w:ascii="仿宋_GB2312" w:eastAsia="仿宋_GB2312"/>
          <w:sz w:val="32"/>
          <w:szCs w:val="32"/>
        </w:rPr>
        <w:t>▲提供公安部质量检测中心产品检测报告。符合GB/T 28181-2016 和GA/T 1400-2017标准要求。</w:t>
      </w:r>
    </w:p>
    <w:p w14:paraId="6AFD86BA">
      <w:pPr>
        <w:pStyle w:val="474"/>
        <w:ind w:left="360" w:firstLine="640"/>
        <w:rPr>
          <w:rFonts w:ascii="仿宋_GB2312" w:eastAsia="仿宋_GB2312"/>
          <w:sz w:val="32"/>
          <w:szCs w:val="32"/>
        </w:rPr>
      </w:pPr>
      <w:r>
        <w:rPr>
          <w:rFonts w:hint="eastAsia" w:ascii="仿宋_GB2312" w:eastAsia="仿宋_GB2312"/>
          <w:sz w:val="32"/>
          <w:szCs w:val="32"/>
        </w:rPr>
        <w:t>数据采集处理模块：</w:t>
      </w:r>
    </w:p>
    <w:p w14:paraId="54C39935">
      <w:pPr>
        <w:pStyle w:val="474"/>
        <w:ind w:left="360" w:firstLine="640"/>
        <w:rPr>
          <w:rFonts w:ascii="仿宋_GB2312" w:eastAsia="仿宋_GB2312"/>
          <w:sz w:val="32"/>
          <w:szCs w:val="32"/>
        </w:rPr>
      </w:pPr>
      <w:r>
        <w:rPr>
          <w:rFonts w:hint="eastAsia" w:ascii="仿宋_GB2312" w:eastAsia="仿宋_GB2312"/>
          <w:sz w:val="32"/>
          <w:szCs w:val="32"/>
        </w:rPr>
        <w:t>1、操作系统：嵌入式Linux：</w:t>
      </w:r>
    </w:p>
    <w:p w14:paraId="6E9A76A9">
      <w:pPr>
        <w:pStyle w:val="474"/>
        <w:ind w:left="360" w:firstLine="640"/>
        <w:rPr>
          <w:rFonts w:ascii="仿宋_GB2312" w:eastAsia="仿宋_GB2312"/>
          <w:sz w:val="32"/>
          <w:szCs w:val="32"/>
        </w:rPr>
      </w:pPr>
      <w:r>
        <w:rPr>
          <w:rFonts w:hint="eastAsia" w:ascii="仿宋_GB2312" w:eastAsia="仿宋_GB2312"/>
          <w:sz w:val="32"/>
          <w:szCs w:val="32"/>
        </w:rPr>
        <w:t>2、处理器：≥1.5GHz四核；</w:t>
      </w:r>
    </w:p>
    <w:p w14:paraId="1C49B85B">
      <w:pPr>
        <w:pStyle w:val="474"/>
        <w:ind w:left="360" w:firstLine="640"/>
        <w:rPr>
          <w:rFonts w:ascii="仿宋_GB2312" w:eastAsia="仿宋_GB2312"/>
          <w:sz w:val="32"/>
          <w:szCs w:val="32"/>
        </w:rPr>
      </w:pPr>
      <w:r>
        <w:rPr>
          <w:rFonts w:hint="eastAsia" w:ascii="仿宋_GB2312" w:eastAsia="仿宋_GB2312"/>
          <w:sz w:val="32"/>
          <w:szCs w:val="32"/>
        </w:rPr>
        <w:t>3、内存：≥4GB；</w:t>
      </w:r>
    </w:p>
    <w:p w14:paraId="010E07C6">
      <w:pPr>
        <w:pStyle w:val="474"/>
        <w:ind w:left="360" w:firstLine="640"/>
        <w:rPr>
          <w:rFonts w:ascii="仿宋_GB2312" w:eastAsia="仿宋_GB2312"/>
          <w:sz w:val="32"/>
          <w:szCs w:val="32"/>
        </w:rPr>
      </w:pPr>
      <w:r>
        <w:rPr>
          <w:rFonts w:hint="eastAsia" w:ascii="仿宋_GB2312" w:eastAsia="仿宋_GB2312"/>
          <w:sz w:val="32"/>
          <w:szCs w:val="32"/>
        </w:rPr>
        <w:t>4、视频输出：≥2路HDMI视频输出接口：</w:t>
      </w:r>
    </w:p>
    <w:p w14:paraId="156659F0">
      <w:pPr>
        <w:pStyle w:val="474"/>
        <w:ind w:left="360" w:firstLine="640"/>
        <w:rPr>
          <w:rFonts w:ascii="仿宋_GB2312" w:eastAsia="仿宋_GB2312"/>
          <w:sz w:val="32"/>
          <w:szCs w:val="32"/>
        </w:rPr>
      </w:pPr>
      <w:r>
        <w:rPr>
          <w:rFonts w:hint="eastAsia" w:ascii="仿宋_GB2312" w:eastAsia="仿宋_GB2312"/>
          <w:sz w:val="32"/>
          <w:szCs w:val="32"/>
        </w:rPr>
        <w:t>5、以太网接口：≥1个RJ45百兆网口；</w:t>
      </w:r>
    </w:p>
    <w:p w14:paraId="64E1F819">
      <w:pPr>
        <w:pStyle w:val="474"/>
        <w:ind w:left="360" w:firstLine="640"/>
        <w:rPr>
          <w:rFonts w:ascii="仿宋_GB2312" w:eastAsia="仿宋_GB2312"/>
          <w:sz w:val="32"/>
          <w:szCs w:val="32"/>
        </w:rPr>
      </w:pPr>
      <w:r>
        <w:rPr>
          <w:rFonts w:hint="eastAsia" w:ascii="仿宋_GB2312" w:eastAsia="仿宋_GB2312"/>
          <w:sz w:val="32"/>
          <w:szCs w:val="32"/>
        </w:rPr>
        <w:t>6、USB接口：≥2个USB2.0接口，≥2个USB3.0接口；</w:t>
      </w:r>
    </w:p>
    <w:p w14:paraId="01061D1A">
      <w:pPr>
        <w:pStyle w:val="474"/>
        <w:ind w:left="360" w:firstLine="640"/>
        <w:rPr>
          <w:rFonts w:ascii="仿宋_GB2312" w:eastAsia="仿宋_GB2312"/>
          <w:sz w:val="32"/>
          <w:szCs w:val="32"/>
        </w:rPr>
      </w:pPr>
      <w:r>
        <w:rPr>
          <w:rFonts w:hint="eastAsia" w:ascii="仿宋_GB2312" w:eastAsia="仿宋_GB2312"/>
          <w:sz w:val="32"/>
          <w:szCs w:val="32"/>
        </w:rPr>
        <w:t>7、存储;≥1个Micro SD卡槽，最高支持256GB；</w:t>
      </w:r>
    </w:p>
    <w:p w14:paraId="353AD24D">
      <w:pPr>
        <w:pStyle w:val="474"/>
        <w:ind w:left="360" w:firstLine="640"/>
        <w:rPr>
          <w:rFonts w:ascii="仿宋_GB2312" w:eastAsia="仿宋_GB2312"/>
          <w:sz w:val="32"/>
          <w:szCs w:val="32"/>
        </w:rPr>
      </w:pPr>
    </w:p>
    <w:p w14:paraId="33508BF4">
      <w:pPr>
        <w:pStyle w:val="474"/>
        <w:ind w:left="360" w:firstLine="640"/>
        <w:rPr>
          <w:rFonts w:ascii="仿宋_GB2312" w:eastAsia="仿宋_GB2312"/>
          <w:sz w:val="32"/>
          <w:szCs w:val="32"/>
        </w:rPr>
      </w:pPr>
      <w:r>
        <w:rPr>
          <w:rFonts w:hint="eastAsia" w:ascii="仿宋_GB2312" w:eastAsia="仿宋_GB2312"/>
          <w:sz w:val="32"/>
          <w:szCs w:val="32"/>
        </w:rPr>
        <w:t>警灯警报器：</w:t>
      </w:r>
    </w:p>
    <w:p w14:paraId="753E7FF4">
      <w:pPr>
        <w:pStyle w:val="474"/>
        <w:ind w:left="360" w:firstLine="640"/>
        <w:rPr>
          <w:rFonts w:ascii="仿宋_GB2312" w:eastAsia="仿宋_GB2312"/>
          <w:sz w:val="32"/>
          <w:szCs w:val="32"/>
        </w:rPr>
      </w:pPr>
      <w:r>
        <w:rPr>
          <w:rFonts w:hint="eastAsia" w:ascii="仿宋_GB2312" w:eastAsia="仿宋_GB2312"/>
          <w:sz w:val="32"/>
          <w:szCs w:val="32"/>
        </w:rPr>
        <w:t>1、警示灯：高亮度LED红蓝灯珠；(6组以上)</w:t>
      </w:r>
    </w:p>
    <w:p w14:paraId="14B29415">
      <w:pPr>
        <w:pStyle w:val="474"/>
        <w:ind w:left="360" w:firstLine="640"/>
        <w:rPr>
          <w:rFonts w:ascii="仿宋_GB2312" w:eastAsia="仿宋_GB2312"/>
          <w:sz w:val="32"/>
          <w:szCs w:val="32"/>
        </w:rPr>
      </w:pPr>
      <w:r>
        <w:rPr>
          <w:rFonts w:hint="eastAsia" w:ascii="仿宋_GB2312" w:eastAsia="仿宋_GB2312"/>
          <w:sz w:val="32"/>
          <w:szCs w:val="32"/>
        </w:rPr>
        <w:t>2、警灯平均无故障时间：≥50000小时(MTBF）</w:t>
      </w:r>
    </w:p>
    <w:p w14:paraId="0B2138F6">
      <w:pPr>
        <w:pStyle w:val="474"/>
        <w:ind w:left="360" w:firstLine="640"/>
        <w:rPr>
          <w:rFonts w:ascii="仿宋_GB2312" w:eastAsia="仿宋_GB2312"/>
          <w:sz w:val="32"/>
          <w:szCs w:val="32"/>
        </w:rPr>
      </w:pPr>
      <w:r>
        <w:rPr>
          <w:rFonts w:hint="eastAsia" w:ascii="仿宋_GB2312" w:eastAsia="仿宋_GB2312"/>
          <w:sz w:val="32"/>
          <w:szCs w:val="32"/>
        </w:rPr>
        <w:t>3、灯珠寿命：≥8万小时；</w:t>
      </w:r>
    </w:p>
    <w:p w14:paraId="26EB0C3E">
      <w:pPr>
        <w:pStyle w:val="474"/>
        <w:ind w:left="360" w:firstLine="640"/>
        <w:rPr>
          <w:rFonts w:ascii="仿宋_GB2312" w:eastAsia="仿宋_GB2312"/>
          <w:sz w:val="32"/>
          <w:szCs w:val="32"/>
        </w:rPr>
      </w:pPr>
      <w:r>
        <w:rPr>
          <w:rFonts w:hint="eastAsia" w:ascii="仿宋_GB2312" w:eastAsia="仿宋_GB2312"/>
          <w:sz w:val="32"/>
          <w:szCs w:val="32"/>
        </w:rPr>
        <w:t>4、警报器功率：≥100W；</w:t>
      </w:r>
    </w:p>
    <w:p w14:paraId="6AA98CBD">
      <w:pPr>
        <w:pStyle w:val="474"/>
        <w:ind w:left="360" w:firstLine="640"/>
        <w:rPr>
          <w:rFonts w:ascii="仿宋_GB2312" w:eastAsia="仿宋_GB2312"/>
          <w:sz w:val="32"/>
          <w:szCs w:val="32"/>
        </w:rPr>
      </w:pPr>
      <w:r>
        <w:rPr>
          <w:rFonts w:hint="eastAsia" w:ascii="仿宋_GB2312" w:eastAsia="仿宋_GB2312"/>
          <w:sz w:val="32"/>
          <w:szCs w:val="32"/>
        </w:rPr>
        <w:t>▲5、警报器主机和喇叭需安装在警灯内部；</w:t>
      </w:r>
    </w:p>
    <w:p w14:paraId="07692D19">
      <w:pPr>
        <w:pStyle w:val="474"/>
        <w:ind w:left="360" w:firstLine="640"/>
        <w:rPr>
          <w:rFonts w:ascii="仿宋_GB2312" w:eastAsia="仿宋_GB2312"/>
          <w:sz w:val="32"/>
          <w:szCs w:val="32"/>
        </w:rPr>
      </w:pPr>
      <w:r>
        <w:rPr>
          <w:rFonts w:hint="eastAsia" w:ascii="仿宋_GB2312" w:eastAsia="仿宋_GB2312"/>
          <w:sz w:val="32"/>
          <w:szCs w:val="32"/>
        </w:rPr>
        <w:t>▲提供公安部质量检测中心产品检测报告。符合GB 13954-2009和GB 8108-2014标准要求。</w:t>
      </w:r>
    </w:p>
    <w:p w14:paraId="56CBB48E">
      <w:pPr>
        <w:pStyle w:val="474"/>
        <w:ind w:left="360" w:firstLine="640"/>
        <w:rPr>
          <w:rFonts w:ascii="仿宋_GB2312" w:eastAsia="仿宋_GB2312"/>
          <w:sz w:val="32"/>
          <w:szCs w:val="32"/>
        </w:rPr>
      </w:pPr>
      <w:r>
        <w:rPr>
          <w:rFonts w:hint="eastAsia" w:ascii="仿宋_GB2312" w:eastAsia="仿宋_GB2312"/>
          <w:sz w:val="32"/>
          <w:szCs w:val="32"/>
        </w:rPr>
        <w:t>整机要求：</w:t>
      </w:r>
    </w:p>
    <w:p w14:paraId="64D78E3E">
      <w:pPr>
        <w:pStyle w:val="474"/>
        <w:ind w:left="360" w:firstLine="640"/>
        <w:rPr>
          <w:rFonts w:ascii="仿宋_GB2312" w:eastAsia="仿宋_GB2312"/>
          <w:sz w:val="32"/>
          <w:szCs w:val="32"/>
        </w:rPr>
      </w:pPr>
      <w:r>
        <w:rPr>
          <w:rFonts w:hint="eastAsia" w:ascii="仿宋_GB2312" w:eastAsia="仿宋_GB2312"/>
          <w:sz w:val="32"/>
          <w:szCs w:val="32"/>
        </w:rPr>
        <w:t>1、防护等级：≥IP65；</w:t>
      </w:r>
    </w:p>
    <w:p w14:paraId="3D9C812B">
      <w:pPr>
        <w:pStyle w:val="474"/>
        <w:ind w:left="360" w:firstLine="640"/>
        <w:rPr>
          <w:rFonts w:ascii="仿宋_GB2312" w:eastAsia="仿宋_GB2312"/>
          <w:sz w:val="32"/>
          <w:szCs w:val="32"/>
        </w:rPr>
      </w:pPr>
      <w:r>
        <w:rPr>
          <w:rFonts w:hint="eastAsia" w:ascii="仿宋_GB2312" w:eastAsia="仿宋_GB2312"/>
          <w:sz w:val="32"/>
          <w:szCs w:val="32"/>
        </w:rPr>
        <w:t>2、工作电压：DC 9-16V；</w:t>
      </w:r>
    </w:p>
    <w:p w14:paraId="381C34BD">
      <w:pPr>
        <w:pStyle w:val="474"/>
        <w:ind w:left="360" w:firstLine="640"/>
        <w:rPr>
          <w:rFonts w:ascii="仿宋_GB2312" w:eastAsia="仿宋_GB2312"/>
          <w:sz w:val="32"/>
          <w:szCs w:val="32"/>
        </w:rPr>
      </w:pPr>
      <w:r>
        <w:rPr>
          <w:rFonts w:hint="eastAsia" w:ascii="仿宋_GB2312" w:eastAsia="仿宋_GB2312"/>
          <w:sz w:val="32"/>
          <w:szCs w:val="32"/>
        </w:rPr>
        <w:t>3、工作温度：-20℃~70℃；</w:t>
      </w:r>
    </w:p>
    <w:p w14:paraId="4F660A0D">
      <w:pPr>
        <w:pStyle w:val="474"/>
        <w:ind w:left="360" w:firstLine="640"/>
        <w:rPr>
          <w:rFonts w:ascii="仿宋_GB2312" w:eastAsia="仿宋_GB2312"/>
          <w:sz w:val="32"/>
          <w:szCs w:val="32"/>
        </w:rPr>
      </w:pPr>
      <w:r>
        <w:rPr>
          <w:rFonts w:hint="eastAsia" w:ascii="仿宋_GB2312" w:eastAsia="仿宋_GB2312"/>
          <w:sz w:val="32"/>
          <w:szCs w:val="32"/>
        </w:rPr>
        <w:t>4、ACC电源启停：汽车ACC信号通断电状态的变化，能控制设备自动启动和延迟关机；</w:t>
      </w:r>
    </w:p>
    <w:p w14:paraId="6454C667">
      <w:pPr>
        <w:pStyle w:val="474"/>
        <w:ind w:left="360" w:firstLine="640"/>
        <w:rPr>
          <w:rFonts w:ascii="仿宋_GB2312" w:eastAsia="仿宋_GB2312"/>
          <w:sz w:val="32"/>
          <w:szCs w:val="32"/>
        </w:rPr>
      </w:pPr>
      <w:r>
        <w:rPr>
          <w:rFonts w:hint="eastAsia" w:ascii="仿宋_GB2312" w:eastAsia="仿宋_GB2312"/>
          <w:sz w:val="32"/>
          <w:szCs w:val="32"/>
        </w:rPr>
        <w:t>▲5、手控器可播放存储卡的MP3文件，并通过扬声器对外广播，手控器支持现场录制声音后直接播放广播的功能；</w:t>
      </w:r>
    </w:p>
    <w:p w14:paraId="125EB61B">
      <w:pPr>
        <w:pStyle w:val="474"/>
        <w:ind w:left="360" w:firstLine="640"/>
        <w:rPr>
          <w:rFonts w:ascii="仿宋_GB2312" w:eastAsia="仿宋_GB2312"/>
          <w:sz w:val="32"/>
          <w:szCs w:val="32"/>
        </w:rPr>
      </w:pPr>
      <w:r>
        <w:rPr>
          <w:rFonts w:hint="eastAsia" w:ascii="仿宋_GB2312" w:eastAsia="仿宋_GB2312"/>
          <w:sz w:val="32"/>
          <w:szCs w:val="32"/>
        </w:rPr>
        <w:t>▲提供公安部质量检测中心产品检测报告。</w:t>
      </w:r>
    </w:p>
    <w:p w14:paraId="376F66FD">
      <w:pPr>
        <w:pStyle w:val="474"/>
        <w:ind w:left="360" w:firstLine="0" w:firstLineChars="0"/>
        <w:rPr>
          <w:rFonts w:ascii="仿宋_GB2312" w:eastAsia="仿宋_GB2312"/>
          <w:sz w:val="32"/>
          <w:szCs w:val="32"/>
        </w:rPr>
      </w:pPr>
      <w:r>
        <w:rPr>
          <w:rFonts w:hint="eastAsia" w:ascii="仿宋_GB2312" w:eastAsia="仿宋_GB2312"/>
          <w:sz w:val="32"/>
          <w:szCs w:val="32"/>
        </w:rPr>
        <w:t>车载控制终端</w:t>
      </w:r>
    </w:p>
    <w:p w14:paraId="009EB244">
      <w:pPr>
        <w:pStyle w:val="474"/>
        <w:ind w:left="360" w:firstLine="640"/>
        <w:rPr>
          <w:rFonts w:ascii="仿宋_GB2312" w:eastAsia="仿宋_GB2312"/>
          <w:sz w:val="32"/>
          <w:szCs w:val="32"/>
        </w:rPr>
      </w:pPr>
      <w:r>
        <w:rPr>
          <w:rFonts w:hint="eastAsia" w:ascii="仿宋_GB2312" w:eastAsia="仿宋_GB2312"/>
          <w:sz w:val="32"/>
          <w:szCs w:val="32"/>
        </w:rPr>
        <w:t>1、屏幕：≥10寸，≥1280*800，支持多点触摸；</w:t>
      </w:r>
    </w:p>
    <w:p w14:paraId="61558A99">
      <w:pPr>
        <w:pStyle w:val="474"/>
        <w:ind w:left="360" w:firstLine="640"/>
        <w:rPr>
          <w:rFonts w:ascii="仿宋_GB2312" w:eastAsia="仿宋_GB2312"/>
          <w:sz w:val="32"/>
          <w:szCs w:val="32"/>
        </w:rPr>
      </w:pPr>
      <w:r>
        <w:rPr>
          <w:rFonts w:hint="eastAsia" w:ascii="仿宋_GB2312" w:eastAsia="仿宋_GB2312"/>
          <w:sz w:val="32"/>
          <w:szCs w:val="32"/>
        </w:rPr>
        <w:t>2、摄像头：前置≥5.0MP，后置≥13MP ,自动对焦带闪光灯；</w:t>
      </w:r>
    </w:p>
    <w:p w14:paraId="3A68442D">
      <w:pPr>
        <w:pStyle w:val="474"/>
        <w:ind w:left="360" w:firstLine="640"/>
        <w:rPr>
          <w:rFonts w:ascii="仿宋_GB2312" w:eastAsia="仿宋_GB2312"/>
          <w:sz w:val="32"/>
          <w:szCs w:val="32"/>
        </w:rPr>
      </w:pPr>
      <w:r>
        <w:rPr>
          <w:rFonts w:hint="eastAsia" w:ascii="仿宋_GB2312" w:eastAsia="仿宋_GB2312"/>
          <w:sz w:val="32"/>
          <w:szCs w:val="32"/>
        </w:rPr>
        <w:t>3、CPU：≥8核，≥2.0GHz，；</w:t>
      </w:r>
    </w:p>
    <w:p w14:paraId="0CBDC14A">
      <w:pPr>
        <w:pStyle w:val="474"/>
        <w:ind w:left="360" w:firstLine="640"/>
        <w:rPr>
          <w:rFonts w:ascii="仿宋_GB2312" w:eastAsia="仿宋_GB2312"/>
          <w:sz w:val="32"/>
          <w:szCs w:val="32"/>
        </w:rPr>
      </w:pPr>
      <w:r>
        <w:rPr>
          <w:rFonts w:hint="eastAsia" w:ascii="仿宋_GB2312" w:eastAsia="仿宋_GB2312"/>
          <w:sz w:val="32"/>
          <w:szCs w:val="32"/>
        </w:rPr>
        <w:t>4、存储：≥4GB RAM，≥64GB ROM；</w:t>
      </w:r>
    </w:p>
    <w:p w14:paraId="0FF7D714">
      <w:pPr>
        <w:pStyle w:val="474"/>
        <w:ind w:left="360" w:firstLine="640"/>
        <w:rPr>
          <w:rFonts w:ascii="仿宋_GB2312" w:eastAsia="仿宋_GB2312"/>
          <w:sz w:val="32"/>
          <w:szCs w:val="32"/>
        </w:rPr>
      </w:pPr>
      <w:r>
        <w:rPr>
          <w:rFonts w:hint="eastAsia" w:ascii="仿宋_GB2312" w:eastAsia="仿宋_GB2312"/>
          <w:sz w:val="32"/>
          <w:szCs w:val="32"/>
        </w:rPr>
        <w:t>5、通讯：4G全网通，蓝牙，WiFi；</w:t>
      </w:r>
    </w:p>
    <w:p w14:paraId="519BE7A1">
      <w:pPr>
        <w:pStyle w:val="474"/>
        <w:ind w:left="360" w:firstLine="640"/>
        <w:rPr>
          <w:rFonts w:ascii="仿宋_GB2312" w:eastAsia="仿宋_GB2312"/>
          <w:sz w:val="32"/>
          <w:szCs w:val="32"/>
        </w:rPr>
      </w:pPr>
      <w:r>
        <w:rPr>
          <w:rFonts w:hint="eastAsia" w:ascii="仿宋_GB2312" w:eastAsia="仿宋_GB2312"/>
          <w:sz w:val="32"/>
          <w:szCs w:val="32"/>
        </w:rPr>
        <w:t>6、接口扩展：≥1个USB Type-A接口，≥1个USB Type-C接口，≥1个TF卡接口，≥1个RJ45网络接口，≥1个HDMI接口，≥1个3.5mm耳机接口，≥1个SIM接口，1个电源航空插头；</w:t>
      </w:r>
    </w:p>
    <w:p w14:paraId="497ADB5F">
      <w:pPr>
        <w:pStyle w:val="474"/>
        <w:ind w:left="360" w:firstLine="640"/>
        <w:rPr>
          <w:rFonts w:ascii="仿宋_GB2312" w:eastAsia="仿宋_GB2312"/>
          <w:sz w:val="32"/>
          <w:szCs w:val="32"/>
        </w:rPr>
      </w:pPr>
      <w:r>
        <w:rPr>
          <w:rFonts w:hint="eastAsia" w:ascii="仿宋_GB2312" w:eastAsia="仿宋_GB2312"/>
          <w:sz w:val="32"/>
          <w:szCs w:val="32"/>
        </w:rPr>
        <w:t>7、防护等级：≥IP67</w:t>
      </w:r>
    </w:p>
    <w:p w14:paraId="2F8A8437">
      <w:pPr>
        <w:pStyle w:val="474"/>
        <w:ind w:left="360" w:firstLine="640"/>
        <w:rPr>
          <w:rFonts w:ascii="仿宋_GB2312" w:eastAsia="仿宋_GB2312"/>
          <w:sz w:val="32"/>
          <w:szCs w:val="32"/>
        </w:rPr>
      </w:pPr>
      <w:r>
        <w:rPr>
          <w:rFonts w:hint="eastAsia" w:ascii="仿宋_GB2312" w:eastAsia="仿宋_GB2312"/>
          <w:sz w:val="32"/>
          <w:szCs w:val="32"/>
        </w:rPr>
        <w:t>8、▲系统软件：≥Android 10.0</w:t>
      </w:r>
    </w:p>
    <w:p w14:paraId="5D7E4212">
      <w:pPr>
        <w:pStyle w:val="474"/>
        <w:ind w:left="360" w:firstLine="640"/>
        <w:rPr>
          <w:rFonts w:ascii="仿宋_GB2312" w:eastAsia="仿宋_GB2312"/>
          <w:sz w:val="32"/>
          <w:szCs w:val="32"/>
        </w:rPr>
      </w:pPr>
      <w:r>
        <w:rPr>
          <w:rFonts w:hint="eastAsia" w:ascii="仿宋_GB2312" w:eastAsia="仿宋_GB2312"/>
          <w:sz w:val="32"/>
          <w:szCs w:val="32"/>
        </w:rPr>
        <w:t>9、▲安装方式：车载控制终端应安装在副驾驶遮阳板位置，支持上下翻转；</w:t>
      </w:r>
    </w:p>
    <w:p w14:paraId="16982EFE">
      <w:pPr>
        <w:pStyle w:val="474"/>
        <w:ind w:left="360" w:firstLine="640"/>
        <w:rPr>
          <w:rFonts w:ascii="仿宋_GB2312" w:eastAsia="仿宋_GB2312"/>
          <w:sz w:val="32"/>
          <w:szCs w:val="32"/>
        </w:rPr>
      </w:pPr>
      <w:r>
        <w:rPr>
          <w:rFonts w:hint="eastAsia" w:ascii="仿宋_GB2312" w:eastAsia="仿宋_GB2312"/>
          <w:sz w:val="32"/>
          <w:szCs w:val="32"/>
        </w:rPr>
        <w:t>10、▲智慧语音：集成语音助手，可通过语音命令控制警灯、警报、照明、界面切换等操作；</w:t>
      </w:r>
    </w:p>
    <w:p w14:paraId="361A2155">
      <w:pPr>
        <w:pStyle w:val="474"/>
        <w:ind w:left="360" w:firstLine="640"/>
        <w:rPr>
          <w:rFonts w:ascii="仿宋_GB2312" w:eastAsia="仿宋_GB2312"/>
          <w:sz w:val="32"/>
          <w:szCs w:val="32"/>
        </w:rPr>
      </w:pPr>
      <w:r>
        <w:rPr>
          <w:rFonts w:hint="eastAsia" w:ascii="仿宋_GB2312" w:eastAsia="仿宋_GB2312"/>
          <w:sz w:val="32"/>
          <w:szCs w:val="32"/>
        </w:rPr>
        <w:t>11、▲电源管理：无内置电池，仅使用外接电源通电工作，可通过车载ACC点火开关联动开机和关机等动作；</w:t>
      </w:r>
    </w:p>
    <w:p w14:paraId="56190F33">
      <w:pPr>
        <w:spacing w:line="360" w:lineRule="auto"/>
        <w:ind w:firstLine="960" w:firstLineChars="300"/>
        <w:rPr>
          <w:rFonts w:ascii="宋体" w:hAnsi="宋体" w:cs="宋体"/>
          <w:color w:val="000000"/>
          <w:kern w:val="0"/>
          <w:sz w:val="22"/>
          <w:szCs w:val="22"/>
          <w:lang w:bidi="ar"/>
        </w:rPr>
      </w:pPr>
      <w:r>
        <w:rPr>
          <w:rFonts w:hint="eastAsia" w:ascii="仿宋_GB2312" w:eastAsia="仿宋_GB2312"/>
          <w:sz w:val="32"/>
          <w:szCs w:val="32"/>
        </w:rPr>
        <w:t>12、▲需提供公安部安全与警用电子产品质量检测中心出具的产品检测报告。</w:t>
      </w:r>
    </w:p>
    <w:p w14:paraId="09E65C4D">
      <w:pPr>
        <w:spacing w:line="360" w:lineRule="auto"/>
        <w:rPr>
          <w:rStyle w:val="43"/>
          <w:rFonts w:ascii="宋体" w:hAnsi="宋体"/>
          <w:b/>
          <w:bCs/>
          <w:sz w:val="32"/>
          <w:szCs w:val="32"/>
        </w:rPr>
      </w:pPr>
      <w:r>
        <w:rPr>
          <w:rStyle w:val="43"/>
          <w:rFonts w:hint="eastAsia" w:ascii="宋体" w:hAnsi="宋体"/>
          <w:b/>
          <w:bCs/>
          <w:sz w:val="32"/>
          <w:szCs w:val="32"/>
        </w:rPr>
        <w:t>2、智能化多用途集成式单警装备：</w:t>
      </w:r>
    </w:p>
    <w:p w14:paraId="54BDA291">
      <w:pPr>
        <w:pStyle w:val="8"/>
        <w:ind w:left="1470" w:right="1470"/>
      </w:pPr>
      <w:r>
        <w:drawing>
          <wp:inline distT="0" distB="0" distL="114300" distR="114300">
            <wp:extent cx="861695" cy="1566545"/>
            <wp:effectExtent l="0" t="0" r="6985" b="317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16"/>
                    <a:srcRect l="1388"/>
                    <a:stretch>
                      <a:fillRect/>
                    </a:stretch>
                  </pic:blipFill>
                  <pic:spPr>
                    <a:xfrm>
                      <a:off x="0" y="0"/>
                      <a:ext cx="861695" cy="1566545"/>
                    </a:xfrm>
                    <a:prstGeom prst="rect">
                      <a:avLst/>
                    </a:prstGeom>
                  </pic:spPr>
                </pic:pic>
              </a:graphicData>
            </a:graphic>
          </wp:inline>
        </w:drawing>
      </w:r>
      <w:r>
        <w:rPr>
          <w:rFonts w:hint="eastAsia"/>
        </w:rPr>
        <w:t xml:space="preserve"> </w:t>
      </w:r>
      <w:r>
        <w:drawing>
          <wp:inline distT="0" distB="0" distL="114300" distR="114300">
            <wp:extent cx="874395" cy="1565910"/>
            <wp:effectExtent l="0" t="0" r="9525" b="3810"/>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17"/>
                    <a:stretch>
                      <a:fillRect/>
                    </a:stretch>
                  </pic:blipFill>
                  <pic:spPr>
                    <a:xfrm>
                      <a:off x="0" y="0"/>
                      <a:ext cx="874395" cy="1565910"/>
                    </a:xfrm>
                    <a:prstGeom prst="rect">
                      <a:avLst/>
                    </a:prstGeom>
                  </pic:spPr>
                </pic:pic>
              </a:graphicData>
            </a:graphic>
          </wp:inline>
        </w:drawing>
      </w:r>
    </w:p>
    <w:p w14:paraId="79ED8436">
      <w:pPr>
        <w:spacing w:before="100" w:beforeAutospacing="1" w:after="100" w:afterAutospacing="1" w:line="360" w:lineRule="auto"/>
        <w:jc w:val="left"/>
        <w:rPr>
          <w:rFonts w:ascii="宋体" w:hAnsi="宋体" w:cs="宋体"/>
          <w:kern w:val="0"/>
          <w:sz w:val="24"/>
        </w:rPr>
      </w:pPr>
      <w:r>
        <w:rPr>
          <w:rFonts w:hint="eastAsia" w:ascii="宋体" w:hAnsi="宋体" w:cs="宋体"/>
          <w:kern w:val="0"/>
          <w:sz w:val="24"/>
        </w:rPr>
        <w:t>主柜</w:t>
      </w:r>
    </w:p>
    <w:p w14:paraId="5366E8C1">
      <w:pPr>
        <w:numPr>
          <w:ilvl w:val="0"/>
          <w:numId w:val="23"/>
        </w:numPr>
        <w:spacing w:before="100" w:beforeAutospacing="1" w:after="100" w:afterAutospacing="1" w:line="360" w:lineRule="auto"/>
        <w:jc w:val="left"/>
        <w:rPr>
          <w:rFonts w:ascii="宋体" w:hAnsi="宋体" w:cs="宋体"/>
          <w:kern w:val="0"/>
          <w:sz w:val="24"/>
        </w:rPr>
      </w:pPr>
      <w:r>
        <w:rPr>
          <w:rFonts w:ascii="宋体" w:hAnsi="宋体" w:cs="宋体"/>
          <w:kern w:val="0"/>
          <w:sz w:val="24"/>
        </w:rPr>
        <w:t>柜体尺寸:≥1000×</w:t>
      </w:r>
      <w:r>
        <w:rPr>
          <w:rFonts w:hint="eastAsia" w:ascii="宋体" w:hAnsi="宋体" w:cs="宋体"/>
          <w:kern w:val="0"/>
          <w:sz w:val="24"/>
        </w:rPr>
        <w:t>4</w:t>
      </w:r>
      <w:r>
        <w:rPr>
          <w:rFonts w:ascii="宋体" w:hAnsi="宋体" w:cs="宋体"/>
          <w:kern w:val="0"/>
          <w:sz w:val="24"/>
        </w:rPr>
        <w:t>50×1900（mm）；</w:t>
      </w:r>
    </w:p>
    <w:p w14:paraId="5065BA35">
      <w:pPr>
        <w:numPr>
          <w:ilvl w:val="0"/>
          <w:numId w:val="23"/>
        </w:numPr>
        <w:spacing w:before="100" w:beforeAutospacing="1" w:after="100" w:afterAutospacing="1" w:line="360" w:lineRule="auto"/>
        <w:jc w:val="left"/>
        <w:rPr>
          <w:rFonts w:ascii="宋体" w:hAnsi="宋体" w:cs="宋体"/>
          <w:kern w:val="0"/>
          <w:sz w:val="24"/>
        </w:rPr>
      </w:pPr>
      <w:r>
        <w:rPr>
          <w:rFonts w:ascii="宋体" w:hAnsi="宋体" w:cs="宋体"/>
          <w:kern w:val="0"/>
          <w:sz w:val="24"/>
        </w:rPr>
        <w:t>材质要求:板材厚度≥1.0mm；</w:t>
      </w:r>
    </w:p>
    <w:p w14:paraId="146FDAB8">
      <w:pPr>
        <w:numPr>
          <w:ilvl w:val="0"/>
          <w:numId w:val="23"/>
        </w:numPr>
        <w:spacing w:before="100" w:beforeAutospacing="1" w:after="100" w:afterAutospacing="1" w:line="360" w:lineRule="auto"/>
        <w:jc w:val="left"/>
        <w:rPr>
          <w:rFonts w:ascii="宋体" w:hAnsi="宋体" w:cs="宋体"/>
          <w:kern w:val="0"/>
          <w:sz w:val="24"/>
        </w:rPr>
      </w:pPr>
      <w:r>
        <w:rPr>
          <w:rFonts w:ascii="宋体" w:hAnsi="宋体" w:cs="宋体"/>
          <w:kern w:val="0"/>
          <w:sz w:val="24"/>
        </w:rPr>
        <w:t>表面处理：智能单警装备柜柜体应采用喷塑工艺，柜体表面不应有明显的凹痕、划伤、裂缝、变形和污染等表面涂层均匀,不应起泡、龟裂、脱落和磨损,金属零部件无锈蚀及其他机械损伤；</w:t>
      </w:r>
    </w:p>
    <w:p w14:paraId="29197134">
      <w:pPr>
        <w:numPr>
          <w:ilvl w:val="0"/>
          <w:numId w:val="23"/>
        </w:numPr>
        <w:spacing w:before="100" w:beforeAutospacing="1" w:after="100" w:afterAutospacing="1" w:line="360" w:lineRule="auto"/>
        <w:jc w:val="left"/>
        <w:rPr>
          <w:rFonts w:ascii="宋体" w:hAnsi="宋体" w:cs="宋体"/>
          <w:kern w:val="0"/>
          <w:sz w:val="24"/>
        </w:rPr>
      </w:pPr>
      <w:r>
        <w:rPr>
          <w:rFonts w:ascii="宋体" w:hAnsi="宋体" w:cs="宋体"/>
          <w:kern w:val="0"/>
          <w:sz w:val="24"/>
        </w:rPr>
        <w:t>存储空间：11格单警装备保管区，每格单警装备保管区内设有充电区，可对单警装备进行充电；</w:t>
      </w:r>
    </w:p>
    <w:p w14:paraId="01C2BC54">
      <w:pPr>
        <w:numPr>
          <w:ilvl w:val="0"/>
          <w:numId w:val="23"/>
        </w:numPr>
        <w:spacing w:before="100" w:beforeAutospacing="1" w:after="100" w:afterAutospacing="1" w:line="360" w:lineRule="auto"/>
        <w:jc w:val="left"/>
        <w:rPr>
          <w:rFonts w:ascii="宋体" w:hAnsi="宋体" w:cs="宋体"/>
          <w:kern w:val="0"/>
          <w:sz w:val="24"/>
        </w:rPr>
      </w:pPr>
      <w:r>
        <w:rPr>
          <w:rFonts w:ascii="宋体" w:hAnsi="宋体" w:cs="宋体"/>
          <w:kern w:val="0"/>
          <w:sz w:val="24"/>
        </w:rPr>
        <w:t>产品标识：表面文字、符号、标志应清晰、端正、牢固；</w:t>
      </w:r>
    </w:p>
    <w:p w14:paraId="2E17AE60">
      <w:pPr>
        <w:numPr>
          <w:ilvl w:val="0"/>
          <w:numId w:val="23"/>
        </w:numPr>
        <w:spacing w:before="100" w:beforeAutospacing="1" w:after="100" w:afterAutospacing="1" w:line="360" w:lineRule="auto"/>
        <w:jc w:val="left"/>
        <w:rPr>
          <w:rFonts w:ascii="宋体" w:hAnsi="宋体" w:cs="宋体"/>
          <w:kern w:val="0"/>
          <w:sz w:val="24"/>
        </w:rPr>
      </w:pPr>
      <w:r>
        <w:rPr>
          <w:rFonts w:ascii="宋体" w:hAnsi="宋体" w:cs="宋体"/>
          <w:kern w:val="0"/>
          <w:sz w:val="24"/>
        </w:rPr>
        <w:t>维修防护：应具有安全锁定装置，防止未授权的拆卸；</w:t>
      </w:r>
    </w:p>
    <w:p w14:paraId="1DB5B9F3">
      <w:pPr>
        <w:numPr>
          <w:ilvl w:val="0"/>
          <w:numId w:val="23"/>
        </w:numPr>
        <w:spacing w:before="100" w:beforeAutospacing="1" w:after="100" w:afterAutospacing="1" w:line="360" w:lineRule="auto"/>
        <w:jc w:val="left"/>
        <w:rPr>
          <w:rFonts w:ascii="宋体" w:hAnsi="宋体" w:cs="宋体"/>
          <w:kern w:val="0"/>
          <w:sz w:val="24"/>
        </w:rPr>
      </w:pPr>
      <w:r>
        <w:rPr>
          <w:rFonts w:ascii="宋体" w:hAnsi="宋体" w:cs="宋体"/>
          <w:kern w:val="0"/>
          <w:sz w:val="24"/>
        </w:rPr>
        <w:t>开锁模式：智能装备柜支持指纹开锁、密码开锁、机械开锁、人脸开锁4种开锁方式。</w:t>
      </w:r>
    </w:p>
    <w:p w14:paraId="506F089D">
      <w:pPr>
        <w:numPr>
          <w:ilvl w:val="0"/>
          <w:numId w:val="23"/>
        </w:numPr>
        <w:spacing w:before="100" w:beforeAutospacing="1" w:after="100" w:afterAutospacing="1" w:line="360" w:lineRule="auto"/>
        <w:jc w:val="left"/>
        <w:rPr>
          <w:rFonts w:ascii="宋体" w:hAnsi="宋体" w:cs="宋体"/>
          <w:kern w:val="0"/>
          <w:sz w:val="24"/>
        </w:rPr>
      </w:pPr>
      <w:r>
        <w:rPr>
          <w:rFonts w:ascii="宋体" w:hAnsi="宋体" w:cs="宋体"/>
          <w:kern w:val="0"/>
          <w:sz w:val="24"/>
        </w:rPr>
        <w:t>应急开锁：当遇紧急或特殊事件时，管理员通过身份认证进行所有装备柜柜门一键开启；</w:t>
      </w:r>
    </w:p>
    <w:p w14:paraId="2B0FC3EF">
      <w:pPr>
        <w:numPr>
          <w:ilvl w:val="0"/>
          <w:numId w:val="23"/>
        </w:numPr>
        <w:spacing w:before="100" w:beforeAutospacing="1" w:after="100" w:afterAutospacing="1" w:line="360" w:lineRule="auto"/>
        <w:jc w:val="left"/>
        <w:rPr>
          <w:rFonts w:ascii="宋体" w:hAnsi="宋体" w:cs="宋体"/>
          <w:kern w:val="0"/>
          <w:sz w:val="24"/>
        </w:rPr>
      </w:pPr>
      <w:r>
        <w:rPr>
          <w:rFonts w:hint="eastAsia" w:ascii="宋体" w:hAnsi="宋体"/>
          <w:sz w:val="24"/>
        </w:rPr>
        <w:t>▲</w:t>
      </w:r>
      <w:r>
        <w:rPr>
          <w:rFonts w:ascii="宋体" w:hAnsi="宋体" w:cs="宋体"/>
          <w:kern w:val="0"/>
          <w:sz w:val="24"/>
        </w:rPr>
        <w:t>柜位编辑：智能单警装备管理系统可根据装备柜实际柜位数量及布局可在软件上进行对应修改，支持柜位有1*2/1*3/1*4/2*2/2*3/2*4/2*5等规格；</w:t>
      </w:r>
      <w:r>
        <w:rPr>
          <w:rFonts w:ascii="宋体" w:hAnsi="宋体"/>
          <w:sz w:val="24"/>
        </w:rPr>
        <w:t>(</w:t>
      </w:r>
      <w:r>
        <w:rPr>
          <w:rFonts w:hint="eastAsia" w:ascii="宋体" w:hAnsi="宋体"/>
          <w:sz w:val="24"/>
        </w:rPr>
        <w:t>提供CNAS和 CMA认可的第三方检测机构出具的检测（验）报告原件或扫描件加盖公章)</w:t>
      </w:r>
    </w:p>
    <w:p w14:paraId="1320803C">
      <w:pPr>
        <w:numPr>
          <w:ilvl w:val="0"/>
          <w:numId w:val="23"/>
        </w:numPr>
        <w:spacing w:before="100" w:beforeAutospacing="1" w:after="100" w:afterAutospacing="1" w:line="360" w:lineRule="auto"/>
        <w:jc w:val="left"/>
        <w:rPr>
          <w:rFonts w:ascii="宋体" w:hAnsi="宋体" w:cs="宋体"/>
          <w:kern w:val="0"/>
          <w:sz w:val="24"/>
        </w:rPr>
      </w:pPr>
      <w:r>
        <w:rPr>
          <w:rFonts w:hint="eastAsia" w:ascii="宋体" w:hAnsi="宋体"/>
          <w:sz w:val="24"/>
        </w:rPr>
        <w:t>▲</w:t>
      </w:r>
      <w:r>
        <w:rPr>
          <w:rFonts w:ascii="宋体" w:hAnsi="宋体" w:cs="宋体"/>
          <w:kern w:val="0"/>
          <w:sz w:val="24"/>
        </w:rPr>
        <w:t>柜位绑定：智能装备管理系统可根据使用需求分配一人一柜、一人多柜及多人一柜；</w:t>
      </w:r>
      <w:r>
        <w:rPr>
          <w:rFonts w:ascii="宋体" w:hAnsi="宋体"/>
          <w:sz w:val="24"/>
        </w:rPr>
        <w:t>(</w:t>
      </w:r>
      <w:r>
        <w:rPr>
          <w:rFonts w:hint="eastAsia" w:ascii="宋体" w:hAnsi="宋体"/>
          <w:sz w:val="24"/>
        </w:rPr>
        <w:t>提供CNAS和 CMA认可的第三方检测机构出具的检测（验）报告原件或扫描件加盖公章)</w:t>
      </w:r>
    </w:p>
    <w:p w14:paraId="09EBBF94">
      <w:pPr>
        <w:numPr>
          <w:ilvl w:val="0"/>
          <w:numId w:val="23"/>
        </w:numPr>
        <w:spacing w:before="100" w:beforeAutospacing="1" w:after="100" w:afterAutospacing="1" w:line="360" w:lineRule="auto"/>
        <w:jc w:val="left"/>
        <w:rPr>
          <w:rFonts w:ascii="宋体" w:hAnsi="宋体" w:cs="宋体"/>
          <w:kern w:val="0"/>
          <w:sz w:val="24"/>
        </w:rPr>
      </w:pPr>
      <w:r>
        <w:rPr>
          <w:rFonts w:ascii="宋体" w:hAnsi="宋体" w:cs="宋体"/>
          <w:kern w:val="0"/>
          <w:sz w:val="24"/>
        </w:rPr>
        <w:t>柜门结构：装备柜柜门安装有透明有机玻璃；</w:t>
      </w:r>
    </w:p>
    <w:p w14:paraId="09E54170">
      <w:pPr>
        <w:numPr>
          <w:ilvl w:val="0"/>
          <w:numId w:val="23"/>
        </w:numPr>
        <w:spacing w:before="100" w:beforeAutospacing="1" w:after="100" w:afterAutospacing="1" w:line="360" w:lineRule="auto"/>
        <w:jc w:val="left"/>
        <w:rPr>
          <w:rFonts w:ascii="宋体" w:hAnsi="宋体" w:cs="宋体"/>
          <w:kern w:val="0"/>
          <w:sz w:val="24"/>
        </w:rPr>
      </w:pPr>
      <w:r>
        <w:rPr>
          <w:rFonts w:ascii="宋体" w:hAnsi="宋体" w:cs="宋体"/>
          <w:kern w:val="0"/>
          <w:sz w:val="24"/>
        </w:rPr>
        <w:t>触摸功能：智能装备柜安装有10.1寸电容触摸屏，操作人员可通过触摸屏对装备柜进行操作；</w:t>
      </w:r>
    </w:p>
    <w:p w14:paraId="6D70CE39">
      <w:pPr>
        <w:numPr>
          <w:ilvl w:val="0"/>
          <w:numId w:val="23"/>
        </w:numPr>
        <w:spacing w:before="100" w:beforeAutospacing="1" w:after="100" w:afterAutospacing="1" w:line="360" w:lineRule="auto"/>
        <w:jc w:val="left"/>
        <w:rPr>
          <w:rFonts w:ascii="宋体" w:hAnsi="宋体" w:cs="宋体"/>
          <w:kern w:val="0"/>
          <w:sz w:val="24"/>
        </w:rPr>
      </w:pPr>
      <w:r>
        <w:rPr>
          <w:rFonts w:hint="eastAsia" w:ascii="宋体" w:hAnsi="宋体" w:cs="宋体"/>
          <w:kern w:val="0"/>
          <w:sz w:val="24"/>
        </w:rPr>
        <w:t>▲显示终端：(1)显示尺寸：≥10.1;(2)屏幕宽高比： 16:10;(3)分辨率：≥800×1280 @60Hz;(4)像素间距：0.1692(mm)×0.1692(mm);(5)响应时间：≤ 5ms;(6)支持色彩：16.7M colors;(7)亮度：250 cd/㎡;(8)对比度：800:1;(9)视角：水平(左/右):178°(89°/89°)垂直(上/下):178°(89°/89°);(10)输入输出信号：HDMI、OUT;(11)场/行频范围：水平 30 to 82kHz、垂直 50 to 75Hz;(12)功耗：10W;(13)触摸技术：投射式电容屏；(14)玻璃：≥2mm普通钢化玻璃；(15)玻璃透光率：＞88%;(16)触摸点数：10 点；(17)承受压力值：＜10g;(18)表面硬度：≥6H;(19)响应速度：＜30ms;(20)触摸屏接口：USB type-A; (提供 CNAS 和 CMA 认可的第三方检测机构出具的检测（验）报告佐证)</w:t>
      </w:r>
    </w:p>
    <w:p w14:paraId="32F8ABA2">
      <w:pPr>
        <w:numPr>
          <w:ilvl w:val="0"/>
          <w:numId w:val="23"/>
        </w:numPr>
        <w:spacing w:before="100" w:beforeAutospacing="1" w:after="100" w:afterAutospacing="1" w:line="360" w:lineRule="auto"/>
        <w:jc w:val="left"/>
        <w:rPr>
          <w:rFonts w:ascii="宋体" w:hAnsi="宋体" w:cs="宋体"/>
          <w:kern w:val="0"/>
          <w:sz w:val="24"/>
        </w:rPr>
      </w:pPr>
      <w:r>
        <w:rPr>
          <w:rFonts w:ascii="宋体" w:hAnsi="宋体" w:cs="宋体"/>
          <w:kern w:val="0"/>
          <w:sz w:val="24"/>
        </w:rPr>
        <w:t>扩展功能：智能单警装备柜在同一区域最多可扩展</w:t>
      </w:r>
      <w:r>
        <w:rPr>
          <w:rFonts w:hint="eastAsia" w:ascii="宋体" w:hAnsi="宋体" w:cs="宋体"/>
          <w:kern w:val="0"/>
          <w:sz w:val="24"/>
        </w:rPr>
        <w:t>5</w:t>
      </w:r>
      <w:r>
        <w:rPr>
          <w:rFonts w:ascii="宋体" w:hAnsi="宋体" w:cs="宋体"/>
          <w:kern w:val="0"/>
          <w:sz w:val="24"/>
        </w:rPr>
        <w:t>0个装备存储柜；</w:t>
      </w:r>
    </w:p>
    <w:p w14:paraId="7AF7BB35">
      <w:pPr>
        <w:numPr>
          <w:ilvl w:val="0"/>
          <w:numId w:val="23"/>
        </w:numPr>
        <w:spacing w:before="100" w:beforeAutospacing="1" w:after="100" w:afterAutospacing="1" w:line="360" w:lineRule="auto"/>
        <w:jc w:val="left"/>
        <w:rPr>
          <w:rFonts w:ascii="宋体" w:hAnsi="宋体" w:cs="宋体"/>
          <w:kern w:val="0"/>
          <w:sz w:val="24"/>
        </w:rPr>
      </w:pPr>
      <w:r>
        <w:rPr>
          <w:rFonts w:ascii="宋体" w:hAnsi="宋体" w:cs="宋体"/>
          <w:kern w:val="0"/>
          <w:sz w:val="24"/>
        </w:rPr>
        <w:t>操作抓拍：当民警打开装备柜时，系统自动抓拍操作人员照片；</w:t>
      </w:r>
    </w:p>
    <w:p w14:paraId="164BF33C">
      <w:pPr>
        <w:numPr>
          <w:ilvl w:val="0"/>
          <w:numId w:val="23"/>
        </w:numPr>
        <w:spacing w:before="100" w:beforeAutospacing="1" w:after="100" w:afterAutospacing="1" w:line="360" w:lineRule="auto"/>
        <w:jc w:val="left"/>
        <w:rPr>
          <w:rFonts w:ascii="宋体" w:hAnsi="宋体" w:cs="宋体"/>
          <w:kern w:val="0"/>
          <w:sz w:val="24"/>
        </w:rPr>
      </w:pPr>
      <w:r>
        <w:rPr>
          <w:rFonts w:ascii="宋体" w:hAnsi="宋体" w:cs="宋体"/>
          <w:kern w:val="0"/>
          <w:sz w:val="24"/>
        </w:rPr>
        <w:t>权限管理：民警、管理员</w:t>
      </w:r>
      <w:r>
        <w:rPr>
          <w:rFonts w:hint="eastAsia" w:ascii="宋体" w:hAnsi="宋体" w:cs="宋体"/>
          <w:kern w:val="0"/>
          <w:sz w:val="24"/>
        </w:rPr>
        <w:t>两</w:t>
      </w:r>
      <w:r>
        <w:rPr>
          <w:rFonts w:ascii="宋体" w:hAnsi="宋体" w:cs="宋体"/>
          <w:kern w:val="0"/>
          <w:sz w:val="24"/>
        </w:rPr>
        <w:t>种权限；</w:t>
      </w:r>
    </w:p>
    <w:p w14:paraId="1E6D061C">
      <w:pPr>
        <w:numPr>
          <w:ilvl w:val="0"/>
          <w:numId w:val="23"/>
        </w:numPr>
        <w:spacing w:before="100" w:beforeAutospacing="1" w:after="100" w:afterAutospacing="1" w:line="360" w:lineRule="auto"/>
        <w:jc w:val="left"/>
        <w:rPr>
          <w:rFonts w:ascii="宋体" w:hAnsi="宋体" w:cs="宋体"/>
          <w:kern w:val="0"/>
          <w:sz w:val="24"/>
        </w:rPr>
      </w:pPr>
      <w:r>
        <w:rPr>
          <w:rFonts w:hint="eastAsia" w:ascii="宋体" w:hAnsi="宋体"/>
          <w:sz w:val="24"/>
        </w:rPr>
        <w:t>▲</w:t>
      </w:r>
      <w:r>
        <w:rPr>
          <w:rFonts w:ascii="宋体" w:hAnsi="宋体" w:cs="宋体"/>
          <w:kern w:val="0"/>
          <w:sz w:val="24"/>
        </w:rPr>
        <w:t>人员信息：人员信息包含警员姓名，警员编号，警员账号、警员密码、警员角色、箱门绑定，人员信息可以同步至警用装备智能管理平台。</w:t>
      </w:r>
      <w:r>
        <w:rPr>
          <w:rFonts w:ascii="宋体" w:hAnsi="宋体"/>
          <w:sz w:val="24"/>
        </w:rPr>
        <w:t>(</w:t>
      </w:r>
      <w:r>
        <w:rPr>
          <w:rFonts w:hint="eastAsia" w:ascii="宋体" w:hAnsi="宋体"/>
          <w:sz w:val="24"/>
        </w:rPr>
        <w:t>提供CNAS和 CMA认可的第三方检测机构出具的检测（验）报告原件或扫描件加盖公章)</w:t>
      </w:r>
    </w:p>
    <w:p w14:paraId="18326F90">
      <w:pPr>
        <w:numPr>
          <w:ilvl w:val="0"/>
          <w:numId w:val="23"/>
        </w:numPr>
        <w:spacing w:before="100" w:beforeAutospacing="1" w:after="100" w:afterAutospacing="1" w:line="360" w:lineRule="auto"/>
        <w:jc w:val="left"/>
        <w:rPr>
          <w:rFonts w:ascii="宋体" w:hAnsi="宋体" w:cs="宋体"/>
          <w:kern w:val="0"/>
          <w:sz w:val="24"/>
        </w:rPr>
      </w:pPr>
      <w:r>
        <w:rPr>
          <w:rFonts w:ascii="宋体" w:hAnsi="宋体" w:cs="宋体"/>
          <w:kern w:val="0"/>
          <w:sz w:val="24"/>
        </w:rPr>
        <w:t>柜门状态检测反馈：可对每个装备柜门上的电磁锁打开或关闭状态进行监测</w:t>
      </w:r>
    </w:p>
    <w:p w14:paraId="3AE47E1D">
      <w:pPr>
        <w:numPr>
          <w:ilvl w:val="0"/>
          <w:numId w:val="23"/>
        </w:numPr>
        <w:spacing w:before="100" w:beforeAutospacing="1" w:after="100" w:afterAutospacing="1" w:line="360" w:lineRule="auto"/>
        <w:jc w:val="left"/>
        <w:rPr>
          <w:rFonts w:ascii="宋体" w:hAnsi="宋体" w:cs="宋体"/>
          <w:kern w:val="0"/>
          <w:sz w:val="24"/>
        </w:rPr>
      </w:pPr>
      <w:r>
        <w:rPr>
          <w:rFonts w:hint="eastAsia" w:ascii="宋体" w:hAnsi="宋体" w:cs="宋体"/>
          <w:kern w:val="0"/>
          <w:sz w:val="24"/>
        </w:rPr>
        <w:t>▲关门提醒：装备柜柜门打开后超过30秒未关闭柜门，系统会自动以语音播报的方式提醒警员关闭柜门。</w:t>
      </w:r>
      <w:r>
        <w:rPr>
          <w:rFonts w:ascii="宋体" w:hAnsi="宋体" w:cs="宋体"/>
          <w:kern w:val="0"/>
          <w:sz w:val="24"/>
        </w:rPr>
        <w:t>(</w:t>
      </w:r>
      <w:r>
        <w:rPr>
          <w:rFonts w:hint="eastAsia" w:ascii="宋体" w:hAnsi="宋体" w:cs="宋体"/>
          <w:kern w:val="0"/>
          <w:sz w:val="24"/>
        </w:rPr>
        <w:t>提供CNAS</w:t>
      </w:r>
      <w:r>
        <w:rPr>
          <w:rFonts w:hint="eastAsia" w:ascii="宋体" w:hAnsi="宋体"/>
          <w:sz w:val="24"/>
        </w:rPr>
        <w:t>和</w:t>
      </w:r>
      <w:r>
        <w:rPr>
          <w:rFonts w:hint="eastAsia" w:ascii="宋体" w:hAnsi="宋体" w:cs="宋体"/>
          <w:kern w:val="0"/>
          <w:sz w:val="24"/>
        </w:rPr>
        <w:t xml:space="preserve"> CMA认可的第三方检测机构出具的检测（验）报告原件</w:t>
      </w:r>
      <w:r>
        <w:rPr>
          <w:rFonts w:hint="eastAsia" w:ascii="宋体" w:hAnsi="宋体"/>
          <w:sz w:val="24"/>
        </w:rPr>
        <w:t>或扫描件加盖公章</w:t>
      </w:r>
      <w:r>
        <w:rPr>
          <w:rFonts w:hint="eastAsia" w:ascii="宋体" w:hAnsi="宋体" w:cs="宋体"/>
          <w:kern w:val="0"/>
          <w:sz w:val="24"/>
        </w:rPr>
        <w:t>)</w:t>
      </w:r>
    </w:p>
    <w:p w14:paraId="4D87F638">
      <w:pPr>
        <w:numPr>
          <w:ilvl w:val="0"/>
          <w:numId w:val="23"/>
        </w:numPr>
        <w:spacing w:before="100" w:beforeAutospacing="1" w:after="100" w:afterAutospacing="1" w:line="360" w:lineRule="auto"/>
        <w:jc w:val="left"/>
        <w:rPr>
          <w:rFonts w:ascii="宋体" w:hAnsi="宋体" w:cs="宋体"/>
          <w:kern w:val="0"/>
          <w:sz w:val="24"/>
        </w:rPr>
      </w:pPr>
      <w:r>
        <w:rPr>
          <w:rFonts w:hint="eastAsia" w:ascii="宋体" w:hAnsi="宋体"/>
          <w:sz w:val="24"/>
        </w:rPr>
        <w:t>▲</w:t>
      </w:r>
      <w:r>
        <w:rPr>
          <w:rFonts w:ascii="宋体" w:hAnsi="宋体" w:cs="宋体"/>
          <w:kern w:val="0"/>
          <w:sz w:val="24"/>
        </w:rPr>
        <w:t>通讯协议：装备柜背部预留有1个 RJ45 网络接口，主柜与副柜之间通过网络协议进行通讯。</w:t>
      </w:r>
      <w:r>
        <w:rPr>
          <w:rFonts w:ascii="宋体" w:hAnsi="宋体"/>
          <w:sz w:val="24"/>
        </w:rPr>
        <w:t>(</w:t>
      </w:r>
      <w:r>
        <w:rPr>
          <w:rFonts w:hint="eastAsia" w:ascii="宋体" w:hAnsi="宋体"/>
          <w:sz w:val="24"/>
        </w:rPr>
        <w:t>提供CNAS和 CMA认可的第三方检测机构出具的检测（验）报告原件或扫描件加盖公章)</w:t>
      </w:r>
    </w:p>
    <w:p w14:paraId="1D26B8B0">
      <w:pPr>
        <w:numPr>
          <w:ilvl w:val="0"/>
          <w:numId w:val="23"/>
        </w:numPr>
        <w:spacing w:before="100" w:beforeAutospacing="1" w:after="100" w:afterAutospacing="1" w:line="360" w:lineRule="auto"/>
        <w:jc w:val="left"/>
        <w:rPr>
          <w:rFonts w:ascii="宋体" w:hAnsi="宋体" w:cs="宋体"/>
          <w:kern w:val="0"/>
          <w:sz w:val="24"/>
        </w:rPr>
      </w:pPr>
      <w:r>
        <w:rPr>
          <w:rFonts w:hint="eastAsia" w:ascii="宋体" w:hAnsi="宋体" w:cs="宋体"/>
          <w:kern w:val="0"/>
          <w:sz w:val="24"/>
        </w:rPr>
        <w:t>▲维修防护：应具有安全锁定装置，防止未授权的拆卸；(提供CNAS和 CMA认可的第三方检测机构出具的检测（验）报告原件</w:t>
      </w:r>
      <w:r>
        <w:rPr>
          <w:rFonts w:hint="eastAsia" w:ascii="宋体" w:hAnsi="宋体"/>
          <w:sz w:val="24"/>
        </w:rPr>
        <w:t>或扫描件加盖公章</w:t>
      </w:r>
      <w:r>
        <w:rPr>
          <w:rFonts w:hint="eastAsia" w:ascii="宋体" w:hAnsi="宋体" w:cs="宋体"/>
          <w:kern w:val="0"/>
          <w:sz w:val="24"/>
        </w:rPr>
        <w:t>)</w:t>
      </w:r>
    </w:p>
    <w:p w14:paraId="45F37EA1">
      <w:pPr>
        <w:numPr>
          <w:ilvl w:val="0"/>
          <w:numId w:val="23"/>
        </w:numPr>
        <w:spacing w:before="100" w:beforeAutospacing="1" w:after="100" w:afterAutospacing="1" w:line="360" w:lineRule="auto"/>
        <w:jc w:val="left"/>
        <w:rPr>
          <w:sz w:val="24"/>
        </w:rPr>
      </w:pPr>
      <w:r>
        <w:rPr>
          <w:rFonts w:hint="eastAsia" w:ascii="宋体" w:hAnsi="宋体" w:cs="宋体"/>
          <w:kern w:val="0"/>
          <w:sz w:val="24"/>
        </w:rPr>
        <w:t xml:space="preserve">人脸识别摄像头 ： (1) 图像感光芯片 ：1/2.9inchCMOS;(2)图像像素：2M 1080p;(3)像素大小 ：3.0um*3.0um;(4)镜头：2.8mm;(5)视场角：110°无畸变； (6)功能：支持白光灯/红外灯/音频；(7)睡眠电流：＜10 mA;(8) 工作 电流 ：＜ 300mA;(9) 储存温度 ： -20℃to +75℃;(10)工作温度：-20℃ to +70 ℃;(11)信噪比： ≥40dB;(12)接口速度：480Mb/S;(13)工作电压：DC5V;(提供 CNAS 和 CMA 认可的第三方检测机构出具的检测（验）报告佐证) </w:t>
      </w:r>
    </w:p>
    <w:p w14:paraId="67C7E182">
      <w:pPr>
        <w:pStyle w:val="8"/>
        <w:spacing w:line="360" w:lineRule="auto"/>
        <w:ind w:left="0" w:leftChars="0" w:right="1470"/>
        <w:rPr>
          <w:sz w:val="24"/>
        </w:rPr>
      </w:pPr>
      <w:r>
        <w:rPr>
          <w:rFonts w:hint="eastAsia"/>
          <w:sz w:val="24"/>
        </w:rPr>
        <w:t>副柜：</w:t>
      </w:r>
    </w:p>
    <w:p w14:paraId="3AA4BC92">
      <w:pPr>
        <w:numPr>
          <w:ilvl w:val="0"/>
          <w:numId w:val="24"/>
        </w:numPr>
        <w:spacing w:before="100" w:beforeAutospacing="1" w:after="100" w:afterAutospacing="1" w:line="360" w:lineRule="auto"/>
        <w:jc w:val="left"/>
        <w:rPr>
          <w:rFonts w:ascii="宋体" w:hAnsi="宋体" w:cs="宋体"/>
          <w:kern w:val="0"/>
          <w:sz w:val="24"/>
        </w:rPr>
      </w:pPr>
      <w:r>
        <w:rPr>
          <w:rFonts w:ascii="宋体" w:hAnsi="宋体" w:cs="宋体"/>
          <w:kern w:val="0"/>
          <w:sz w:val="24"/>
        </w:rPr>
        <w:t>表面处理：智能单警装备柜柜体应采用喷塑工艺，柜体表面不应有明显的凹痕、划伤、裂缝、变形和污染等表面涂层均匀,不应起泡、龟裂、脱落和磨损,金属零部件无锈蚀及其他机械损伤；</w:t>
      </w:r>
    </w:p>
    <w:p w14:paraId="5E76E41C">
      <w:pPr>
        <w:numPr>
          <w:ilvl w:val="0"/>
          <w:numId w:val="24"/>
        </w:numPr>
        <w:spacing w:before="100" w:beforeAutospacing="1" w:after="100" w:afterAutospacing="1" w:line="360" w:lineRule="auto"/>
        <w:jc w:val="left"/>
        <w:rPr>
          <w:rFonts w:ascii="宋体" w:hAnsi="宋体" w:cs="宋体"/>
          <w:kern w:val="0"/>
          <w:sz w:val="24"/>
        </w:rPr>
      </w:pPr>
      <w:r>
        <w:rPr>
          <w:rFonts w:ascii="宋体" w:hAnsi="宋体" w:cs="宋体"/>
          <w:kern w:val="0"/>
          <w:sz w:val="24"/>
        </w:rPr>
        <w:t>通讯接口:RJ45；</w:t>
      </w:r>
    </w:p>
    <w:p w14:paraId="017381BA">
      <w:pPr>
        <w:numPr>
          <w:ilvl w:val="0"/>
          <w:numId w:val="24"/>
        </w:numPr>
        <w:spacing w:before="100" w:beforeAutospacing="1" w:after="100" w:afterAutospacing="1" w:line="360" w:lineRule="auto"/>
        <w:jc w:val="left"/>
        <w:rPr>
          <w:rFonts w:ascii="宋体" w:hAnsi="宋体" w:cs="宋体"/>
          <w:kern w:val="0"/>
          <w:sz w:val="24"/>
        </w:rPr>
      </w:pPr>
      <w:r>
        <w:rPr>
          <w:rFonts w:ascii="宋体" w:hAnsi="宋体" w:cs="宋体"/>
          <w:kern w:val="0"/>
          <w:sz w:val="24"/>
        </w:rPr>
        <w:t>柜体尺寸:≥1000×</w:t>
      </w:r>
      <w:r>
        <w:rPr>
          <w:rFonts w:hint="eastAsia" w:ascii="宋体" w:hAnsi="宋体" w:cs="宋体"/>
          <w:kern w:val="0"/>
          <w:sz w:val="24"/>
        </w:rPr>
        <w:t>4</w:t>
      </w:r>
      <w:r>
        <w:rPr>
          <w:rFonts w:ascii="宋体" w:hAnsi="宋体" w:cs="宋体"/>
          <w:kern w:val="0"/>
          <w:sz w:val="24"/>
        </w:rPr>
        <w:t>50×1900（mm）；</w:t>
      </w:r>
    </w:p>
    <w:p w14:paraId="4C826632">
      <w:pPr>
        <w:numPr>
          <w:ilvl w:val="0"/>
          <w:numId w:val="24"/>
        </w:numPr>
        <w:spacing w:before="100" w:beforeAutospacing="1" w:after="100" w:afterAutospacing="1" w:line="360" w:lineRule="auto"/>
        <w:jc w:val="left"/>
        <w:rPr>
          <w:rFonts w:ascii="宋体" w:hAnsi="宋体" w:cs="宋体"/>
          <w:kern w:val="0"/>
          <w:sz w:val="24"/>
        </w:rPr>
      </w:pPr>
      <w:r>
        <w:rPr>
          <w:rFonts w:ascii="宋体" w:hAnsi="宋体" w:cs="宋体"/>
          <w:kern w:val="0"/>
          <w:sz w:val="24"/>
        </w:rPr>
        <w:t>存储空间：12格单警装备保管区，每格单警装备保管区内设有充电区，可对单警装备进行充电；</w:t>
      </w:r>
    </w:p>
    <w:p w14:paraId="1AB273F3">
      <w:pPr>
        <w:numPr>
          <w:ilvl w:val="0"/>
          <w:numId w:val="24"/>
        </w:numPr>
        <w:spacing w:before="100" w:beforeAutospacing="1" w:after="100" w:afterAutospacing="1" w:line="360" w:lineRule="auto"/>
        <w:jc w:val="left"/>
        <w:rPr>
          <w:rFonts w:ascii="宋体" w:hAnsi="宋体" w:cs="宋体"/>
          <w:kern w:val="0"/>
          <w:sz w:val="24"/>
        </w:rPr>
      </w:pPr>
      <w:r>
        <w:rPr>
          <w:rFonts w:ascii="宋体" w:hAnsi="宋体" w:cs="宋体"/>
          <w:kern w:val="0"/>
          <w:sz w:val="24"/>
        </w:rPr>
        <w:t>材质要求:板材厚度≥1.0mm；</w:t>
      </w:r>
    </w:p>
    <w:p w14:paraId="3D214AE6">
      <w:pPr>
        <w:numPr>
          <w:ilvl w:val="0"/>
          <w:numId w:val="24"/>
        </w:numPr>
        <w:spacing w:before="100" w:beforeAutospacing="1" w:after="100" w:afterAutospacing="1" w:line="360" w:lineRule="auto"/>
        <w:jc w:val="left"/>
        <w:rPr>
          <w:rFonts w:ascii="宋体" w:hAnsi="宋体" w:cs="宋体"/>
          <w:kern w:val="0"/>
          <w:sz w:val="24"/>
        </w:rPr>
      </w:pPr>
      <w:r>
        <w:rPr>
          <w:rFonts w:hint="eastAsia" w:ascii="宋体" w:hAnsi="宋体"/>
          <w:sz w:val="24"/>
        </w:rPr>
        <w:t>▲</w:t>
      </w:r>
      <w:r>
        <w:rPr>
          <w:rFonts w:hint="eastAsia" w:ascii="宋体" w:hAnsi="宋体" w:cs="宋体"/>
          <w:kern w:val="0"/>
          <w:sz w:val="24"/>
        </w:rPr>
        <w:t>电源：AC220V转DC12V开关电源，给柜内锁控系统提供电源，以保证设备用电安全，防止意外发生；</w:t>
      </w:r>
      <w:r>
        <w:rPr>
          <w:rFonts w:ascii="宋体" w:hAnsi="宋体"/>
          <w:sz w:val="24"/>
        </w:rPr>
        <w:t>(</w:t>
      </w:r>
      <w:r>
        <w:rPr>
          <w:rFonts w:hint="eastAsia" w:ascii="宋体" w:hAnsi="宋体"/>
          <w:sz w:val="24"/>
        </w:rPr>
        <w:t>提供CNAS和 CMA认可的第三方检测机构出具的检测（验）报告原件或扫描件加盖公章)</w:t>
      </w:r>
      <w:r>
        <w:rPr>
          <w:rFonts w:ascii="宋体" w:hAnsi="宋体" w:cs="宋体"/>
          <w:kern w:val="0"/>
          <w:sz w:val="24"/>
        </w:rPr>
        <w:t xml:space="preserve"> </w:t>
      </w:r>
    </w:p>
    <w:p w14:paraId="3E1F650E">
      <w:pPr>
        <w:numPr>
          <w:ilvl w:val="0"/>
          <w:numId w:val="24"/>
        </w:numPr>
        <w:spacing w:before="100" w:beforeAutospacing="1" w:after="100" w:afterAutospacing="1" w:line="360" w:lineRule="auto"/>
        <w:jc w:val="left"/>
        <w:rPr>
          <w:rFonts w:ascii="宋体" w:hAnsi="宋体" w:cs="宋体"/>
          <w:kern w:val="0"/>
          <w:sz w:val="24"/>
        </w:rPr>
      </w:pPr>
      <w:r>
        <w:rPr>
          <w:rFonts w:ascii="宋体" w:hAnsi="宋体" w:cs="宋体"/>
          <w:kern w:val="0"/>
          <w:sz w:val="24"/>
        </w:rPr>
        <w:t>工作温度:-20℃～55℃；</w:t>
      </w:r>
    </w:p>
    <w:p w14:paraId="6AF54D2E">
      <w:pPr>
        <w:numPr>
          <w:ilvl w:val="0"/>
          <w:numId w:val="24"/>
        </w:numPr>
        <w:spacing w:before="100" w:beforeAutospacing="1" w:after="100" w:afterAutospacing="1" w:line="360" w:lineRule="auto"/>
        <w:jc w:val="left"/>
        <w:rPr>
          <w:rFonts w:ascii="宋体" w:hAnsi="宋体" w:cs="宋体"/>
          <w:kern w:val="0"/>
          <w:sz w:val="24"/>
        </w:rPr>
      </w:pPr>
      <w:r>
        <w:rPr>
          <w:rFonts w:ascii="宋体" w:hAnsi="宋体" w:cs="宋体"/>
          <w:kern w:val="0"/>
          <w:sz w:val="24"/>
        </w:rPr>
        <w:t>柜门结构：装备柜柜门安装有透明有机玻璃；</w:t>
      </w:r>
    </w:p>
    <w:p w14:paraId="21DC2FB8">
      <w:pPr>
        <w:numPr>
          <w:ilvl w:val="0"/>
          <w:numId w:val="24"/>
        </w:numPr>
        <w:spacing w:before="100" w:beforeAutospacing="1" w:after="100" w:afterAutospacing="1" w:line="360" w:lineRule="auto"/>
        <w:jc w:val="left"/>
        <w:rPr>
          <w:rFonts w:ascii="宋体" w:hAnsi="宋体" w:cs="宋体"/>
          <w:kern w:val="0"/>
          <w:sz w:val="24"/>
        </w:rPr>
      </w:pPr>
      <w:r>
        <w:rPr>
          <w:rFonts w:ascii="宋体" w:hAnsi="宋体" w:cs="宋体"/>
          <w:kern w:val="0"/>
          <w:sz w:val="24"/>
        </w:rPr>
        <w:t xml:space="preserve">柜门状态检测反馈：可对每个装备柜门上的电磁锁打开或关闭状态进行监测。 </w:t>
      </w:r>
    </w:p>
    <w:p w14:paraId="78CD2BF3">
      <w:pPr>
        <w:numPr>
          <w:ilvl w:val="0"/>
          <w:numId w:val="24"/>
        </w:numPr>
        <w:spacing w:before="100" w:beforeAutospacing="1" w:after="100" w:afterAutospacing="1" w:line="360" w:lineRule="auto"/>
        <w:jc w:val="left"/>
        <w:rPr>
          <w:rFonts w:ascii="宋体" w:hAnsi="宋体" w:cs="宋体"/>
          <w:kern w:val="0"/>
          <w:sz w:val="24"/>
        </w:rPr>
      </w:pPr>
      <w:r>
        <w:rPr>
          <w:rFonts w:hint="eastAsia" w:ascii="宋体" w:hAnsi="宋体"/>
          <w:sz w:val="24"/>
        </w:rPr>
        <w:t>▲</w:t>
      </w:r>
      <w:r>
        <w:rPr>
          <w:rFonts w:ascii="宋体" w:hAnsi="宋体" w:cs="宋体"/>
          <w:kern w:val="0"/>
          <w:sz w:val="24"/>
        </w:rPr>
        <w:t>通讯协议：装备柜背部预留有1个 RJ45 网络接口，主柜与副柜之间通过网络协议进行通讯。</w:t>
      </w:r>
      <w:r>
        <w:rPr>
          <w:rFonts w:ascii="宋体" w:hAnsi="宋体"/>
          <w:sz w:val="24"/>
        </w:rPr>
        <w:t>(</w:t>
      </w:r>
      <w:r>
        <w:rPr>
          <w:rFonts w:hint="eastAsia" w:ascii="宋体" w:hAnsi="宋体"/>
          <w:sz w:val="24"/>
        </w:rPr>
        <w:t>提供CNAS和 CMA认可的第三方检测机构出具的检测（验）报告原件或扫描件加盖公章)</w:t>
      </w:r>
    </w:p>
    <w:p w14:paraId="482E0496">
      <w:pPr>
        <w:numPr>
          <w:ilvl w:val="0"/>
          <w:numId w:val="24"/>
        </w:numPr>
        <w:spacing w:line="360" w:lineRule="auto"/>
        <w:jc w:val="left"/>
        <w:rPr>
          <w:sz w:val="24"/>
        </w:rPr>
      </w:pPr>
      <w:r>
        <w:rPr>
          <w:rFonts w:hint="eastAsia" w:ascii="宋体" w:hAnsi="宋体"/>
          <w:sz w:val="24"/>
        </w:rPr>
        <w:t>▲</w:t>
      </w:r>
      <w:r>
        <w:rPr>
          <w:rFonts w:hint="eastAsia" w:ascii="宋体" w:hAnsi="宋体" w:cs="宋体"/>
          <w:kern w:val="0"/>
          <w:sz w:val="24"/>
        </w:rPr>
        <w:t>关门提醒：装备柜柜门打开后超过30秒未关闭柜门，系统会自动以语音播报的方式提醒警员关闭柜门。</w:t>
      </w:r>
      <w:r>
        <w:rPr>
          <w:rFonts w:ascii="宋体" w:hAnsi="宋体"/>
          <w:sz w:val="24"/>
        </w:rPr>
        <w:t>(</w:t>
      </w:r>
      <w:r>
        <w:rPr>
          <w:rFonts w:hint="eastAsia" w:ascii="宋体" w:hAnsi="宋体"/>
          <w:sz w:val="24"/>
        </w:rPr>
        <w:t>提供CNAS和 CMA认可的第三方检测机构出具的检测（验）报告原件或扫描件加盖公章)</w:t>
      </w:r>
    </w:p>
    <w:p w14:paraId="058B4241">
      <w:pPr>
        <w:spacing w:line="360" w:lineRule="auto"/>
        <w:rPr>
          <w:rStyle w:val="43"/>
          <w:rFonts w:ascii="宋体" w:hAnsi="宋体"/>
          <w:b/>
          <w:bCs/>
          <w:sz w:val="32"/>
          <w:szCs w:val="32"/>
        </w:rPr>
      </w:pPr>
    </w:p>
    <w:p w14:paraId="781147EC">
      <w:pPr>
        <w:pStyle w:val="8"/>
        <w:ind w:left="210" w:leftChars="0" w:right="1470"/>
        <w:jc w:val="left"/>
        <w:rPr>
          <w:rStyle w:val="43"/>
          <w:rFonts w:ascii="宋体" w:hAnsi="宋体"/>
          <w:b/>
          <w:bCs/>
          <w:sz w:val="32"/>
          <w:szCs w:val="32"/>
        </w:rPr>
      </w:pPr>
      <w:r>
        <w:rPr>
          <w:rStyle w:val="43"/>
          <w:rFonts w:hint="eastAsia" w:ascii="宋体" w:hAnsi="宋体"/>
          <w:b/>
          <w:bCs/>
          <w:sz w:val="32"/>
          <w:szCs w:val="32"/>
        </w:rPr>
        <w:t>3、声光警示锥桶：</w:t>
      </w:r>
    </w:p>
    <w:p w14:paraId="7664ABCD">
      <w:pPr>
        <w:jc w:val="center"/>
      </w:pPr>
      <w:r>
        <w:drawing>
          <wp:inline distT="0" distB="0" distL="114300" distR="114300">
            <wp:extent cx="1135380" cy="1794510"/>
            <wp:effectExtent l="0" t="0" r="7620" b="381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18"/>
                    <a:stretch>
                      <a:fillRect/>
                    </a:stretch>
                  </pic:blipFill>
                  <pic:spPr>
                    <a:xfrm>
                      <a:off x="0" y="0"/>
                      <a:ext cx="1135380" cy="1794510"/>
                    </a:xfrm>
                    <a:prstGeom prst="rect">
                      <a:avLst/>
                    </a:prstGeom>
                    <a:noFill/>
                    <a:ln w="9525">
                      <a:noFill/>
                    </a:ln>
                  </pic:spPr>
                </pic:pic>
              </a:graphicData>
            </a:graphic>
          </wp:inline>
        </w:drawing>
      </w:r>
    </w:p>
    <w:p w14:paraId="39514048">
      <w:pPr>
        <w:jc w:val="left"/>
        <w:rPr>
          <w:rFonts w:ascii="宋体" w:hAnsi="宋体" w:cs="宋体"/>
          <w:sz w:val="28"/>
          <w:szCs w:val="36"/>
        </w:rPr>
      </w:pPr>
      <w:r>
        <w:rPr>
          <w:rFonts w:hint="eastAsia" w:ascii="宋体" w:hAnsi="宋体" w:cs="宋体"/>
          <w:sz w:val="28"/>
          <w:szCs w:val="36"/>
        </w:rPr>
        <w:t>产品参数：</w:t>
      </w:r>
    </w:p>
    <w:p w14:paraId="04C366D1">
      <w:pPr>
        <w:jc w:val="left"/>
        <w:rPr>
          <w:rFonts w:ascii="宋体" w:hAnsi="宋体" w:cs="宋体"/>
          <w:sz w:val="28"/>
          <w:szCs w:val="36"/>
        </w:rPr>
      </w:pPr>
      <w:r>
        <w:rPr>
          <w:rFonts w:hint="eastAsia" w:ascii="宋体" w:hAnsi="宋体" w:cs="宋体"/>
          <w:sz w:val="28"/>
          <w:szCs w:val="36"/>
        </w:rPr>
        <w:t>70路锥：尺寸;330*330*770</w:t>
      </w:r>
    </w:p>
    <w:p w14:paraId="25303F04">
      <w:pPr>
        <w:jc w:val="left"/>
        <w:rPr>
          <w:rFonts w:ascii="宋体" w:hAnsi="宋体" w:cs="宋体"/>
          <w:sz w:val="28"/>
          <w:szCs w:val="36"/>
        </w:rPr>
      </w:pPr>
      <w:r>
        <w:rPr>
          <w:rFonts w:hint="eastAsia" w:ascii="仿宋_GB2312" w:eastAsia="仿宋_GB2312"/>
          <w:sz w:val="32"/>
          <w:szCs w:val="32"/>
        </w:rPr>
        <w:t>▲</w:t>
      </w:r>
      <w:r>
        <w:rPr>
          <w:rFonts w:hint="eastAsia" w:ascii="宋体" w:hAnsi="宋体" w:cs="宋体"/>
          <w:sz w:val="28"/>
          <w:szCs w:val="36"/>
        </w:rPr>
        <w:t>警示灯：2组高亮爆闪警示灯，每组12颗高亮红蓝 LED</w:t>
      </w:r>
    </w:p>
    <w:p w14:paraId="1F78DB53">
      <w:pPr>
        <w:jc w:val="left"/>
        <w:rPr>
          <w:rFonts w:ascii="宋体" w:hAnsi="宋体" w:cs="宋体"/>
          <w:sz w:val="28"/>
          <w:szCs w:val="36"/>
        </w:rPr>
      </w:pPr>
      <w:r>
        <w:rPr>
          <w:rFonts w:hint="eastAsia" w:ascii="宋体" w:hAnsi="宋体" w:cs="宋体"/>
          <w:sz w:val="28"/>
          <w:szCs w:val="36"/>
        </w:rPr>
        <w:t>警示距离:800-1000米</w:t>
      </w:r>
    </w:p>
    <w:p w14:paraId="243F250A">
      <w:pPr>
        <w:jc w:val="left"/>
        <w:rPr>
          <w:rFonts w:ascii="宋体" w:hAnsi="宋体" w:cs="宋体"/>
          <w:sz w:val="28"/>
          <w:szCs w:val="36"/>
        </w:rPr>
      </w:pPr>
      <w:r>
        <w:rPr>
          <w:rFonts w:hint="eastAsia" w:ascii="宋体" w:hAnsi="宋体" w:cs="宋体"/>
          <w:sz w:val="28"/>
          <w:szCs w:val="36"/>
        </w:rPr>
        <w:t>喇叭功率:100瓦</w:t>
      </w:r>
    </w:p>
    <w:p w14:paraId="4EC7CADB">
      <w:pPr>
        <w:jc w:val="left"/>
        <w:rPr>
          <w:rFonts w:ascii="宋体" w:hAnsi="宋体" w:cs="宋体"/>
          <w:sz w:val="28"/>
          <w:szCs w:val="36"/>
        </w:rPr>
      </w:pPr>
      <w:r>
        <w:rPr>
          <w:rFonts w:hint="eastAsia" w:ascii="宋体" w:hAnsi="宋体" w:cs="宋体"/>
          <w:sz w:val="28"/>
          <w:szCs w:val="36"/>
        </w:rPr>
        <w:t>蓄电池:20Ah锂电池</w:t>
      </w:r>
    </w:p>
    <w:p w14:paraId="02BDE0F5">
      <w:pPr>
        <w:jc w:val="left"/>
        <w:rPr>
          <w:rFonts w:ascii="宋体" w:hAnsi="宋体" w:cs="宋体"/>
          <w:sz w:val="28"/>
          <w:szCs w:val="36"/>
        </w:rPr>
      </w:pPr>
      <w:r>
        <w:rPr>
          <w:rFonts w:hint="eastAsia" w:ascii="宋体" w:hAnsi="宋体" w:cs="宋体"/>
          <w:sz w:val="28"/>
          <w:szCs w:val="36"/>
        </w:rPr>
        <w:t>重量:6.25kg</w:t>
      </w:r>
    </w:p>
    <w:p w14:paraId="3E969932">
      <w:pPr>
        <w:jc w:val="left"/>
        <w:rPr>
          <w:rFonts w:ascii="宋体" w:hAnsi="宋体" w:cs="宋体"/>
          <w:sz w:val="28"/>
          <w:szCs w:val="36"/>
        </w:rPr>
      </w:pPr>
      <w:r>
        <w:rPr>
          <w:rFonts w:hint="eastAsia" w:ascii="宋体" w:hAnsi="宋体" w:cs="宋体"/>
          <w:sz w:val="28"/>
          <w:szCs w:val="36"/>
        </w:rPr>
        <w:t>需要反光条6组</w:t>
      </w:r>
    </w:p>
    <w:p w14:paraId="6097D97F">
      <w:pPr>
        <w:jc w:val="left"/>
        <w:rPr>
          <w:rFonts w:ascii="宋体" w:hAnsi="宋体" w:cs="宋体"/>
          <w:sz w:val="28"/>
          <w:szCs w:val="36"/>
        </w:rPr>
      </w:pPr>
      <w:r>
        <w:rPr>
          <w:rFonts w:hint="eastAsia" w:ascii="宋体" w:hAnsi="宋体" w:cs="宋体"/>
          <w:sz w:val="28"/>
          <w:szCs w:val="36"/>
        </w:rPr>
        <w:t>工作温度:-30℃70℃</w:t>
      </w:r>
    </w:p>
    <w:p w14:paraId="40063E5B">
      <w:pPr>
        <w:jc w:val="left"/>
        <w:rPr>
          <w:rFonts w:ascii="宋体" w:hAnsi="宋体" w:cs="宋体"/>
          <w:sz w:val="28"/>
          <w:szCs w:val="36"/>
        </w:rPr>
      </w:pPr>
      <w:r>
        <w:rPr>
          <w:rFonts w:hint="eastAsia" w:ascii="仿宋_GB2312" w:eastAsia="仿宋_GB2312"/>
          <w:sz w:val="32"/>
          <w:szCs w:val="32"/>
        </w:rPr>
        <w:t>▲</w:t>
      </w:r>
      <w:r>
        <w:rPr>
          <w:rFonts w:hint="eastAsia" w:ascii="宋体" w:hAnsi="宋体" w:cs="宋体"/>
          <w:sz w:val="28"/>
          <w:szCs w:val="36"/>
        </w:rPr>
        <w:t>续航时间:10-12小时</w:t>
      </w:r>
    </w:p>
    <w:p w14:paraId="491B50A2">
      <w:pPr>
        <w:jc w:val="left"/>
        <w:rPr>
          <w:rFonts w:ascii="宋体" w:hAnsi="宋体" w:cs="宋体"/>
          <w:sz w:val="28"/>
          <w:szCs w:val="36"/>
        </w:rPr>
      </w:pPr>
      <w:r>
        <w:rPr>
          <w:rFonts w:hint="eastAsia" w:ascii="宋体" w:hAnsi="宋体" w:cs="宋体"/>
          <w:sz w:val="28"/>
          <w:szCs w:val="36"/>
        </w:rPr>
        <w:t>播报内容:8种内容，语音+警报模式，遥控切换语音</w:t>
      </w:r>
    </w:p>
    <w:p w14:paraId="03EB70F7">
      <w:pPr>
        <w:jc w:val="left"/>
        <w:rPr>
          <w:rFonts w:ascii="宋体" w:hAnsi="宋体" w:cs="宋体"/>
          <w:sz w:val="28"/>
          <w:szCs w:val="36"/>
        </w:rPr>
      </w:pPr>
      <w:r>
        <w:rPr>
          <w:rFonts w:hint="eastAsia" w:ascii="宋体" w:hAnsi="宋体" w:cs="宋体"/>
          <w:sz w:val="28"/>
          <w:szCs w:val="36"/>
        </w:rPr>
        <w:t>配置清单：</w:t>
      </w:r>
    </w:p>
    <w:p w14:paraId="469A0077">
      <w:pPr>
        <w:jc w:val="left"/>
        <w:rPr>
          <w:rFonts w:ascii="宋体" w:hAnsi="宋体" w:cs="宋体"/>
          <w:sz w:val="28"/>
          <w:szCs w:val="36"/>
        </w:rPr>
      </w:pPr>
      <w:r>
        <w:rPr>
          <w:rFonts w:hint="eastAsia" w:ascii="宋体" w:hAnsi="宋体" w:cs="宋体"/>
          <w:sz w:val="28"/>
          <w:szCs w:val="36"/>
        </w:rPr>
        <w:t>路锥锥体*1</w:t>
      </w:r>
    </w:p>
    <w:p w14:paraId="3361999B">
      <w:pPr>
        <w:jc w:val="left"/>
        <w:rPr>
          <w:rFonts w:ascii="宋体" w:hAnsi="宋体" w:cs="宋体"/>
          <w:sz w:val="28"/>
          <w:szCs w:val="36"/>
        </w:rPr>
      </w:pPr>
      <w:r>
        <w:rPr>
          <w:rFonts w:hint="eastAsia" w:ascii="宋体" w:hAnsi="宋体" w:cs="宋体"/>
          <w:sz w:val="28"/>
          <w:szCs w:val="36"/>
        </w:rPr>
        <w:t xml:space="preserve">充电器*1 </w:t>
      </w:r>
    </w:p>
    <w:p w14:paraId="2E9A3486">
      <w:pPr>
        <w:jc w:val="left"/>
        <w:rPr>
          <w:rFonts w:ascii="宋体" w:hAnsi="宋体" w:cs="宋体"/>
          <w:sz w:val="28"/>
          <w:szCs w:val="36"/>
        </w:rPr>
      </w:pPr>
      <w:r>
        <w:rPr>
          <w:rFonts w:hint="eastAsia" w:ascii="宋体" w:hAnsi="宋体" w:cs="宋体"/>
          <w:sz w:val="28"/>
          <w:szCs w:val="36"/>
        </w:rPr>
        <w:t xml:space="preserve">说明书*1 </w:t>
      </w:r>
    </w:p>
    <w:p w14:paraId="72677CE3">
      <w:pPr>
        <w:jc w:val="left"/>
        <w:rPr>
          <w:rFonts w:ascii="宋体" w:hAnsi="宋体" w:cs="宋体"/>
          <w:sz w:val="28"/>
          <w:szCs w:val="36"/>
        </w:rPr>
      </w:pPr>
      <w:r>
        <w:rPr>
          <w:rFonts w:hint="eastAsia" w:ascii="宋体" w:hAnsi="宋体" w:cs="宋体"/>
          <w:sz w:val="28"/>
          <w:szCs w:val="36"/>
        </w:rPr>
        <w:t xml:space="preserve">遥控器*1 </w:t>
      </w:r>
    </w:p>
    <w:p w14:paraId="79748FD8">
      <w:pPr>
        <w:jc w:val="left"/>
        <w:rPr>
          <w:rFonts w:ascii="宋体" w:hAnsi="宋体" w:cs="宋体"/>
          <w:sz w:val="28"/>
          <w:szCs w:val="36"/>
        </w:rPr>
      </w:pPr>
    </w:p>
    <w:p w14:paraId="04E8C0FA">
      <w:pPr>
        <w:numPr>
          <w:ilvl w:val="0"/>
          <w:numId w:val="25"/>
        </w:numPr>
        <w:ind w:left="210"/>
        <w:jc w:val="left"/>
        <w:rPr>
          <w:rFonts w:ascii="宋体" w:hAnsi="宋体" w:cs="宋体"/>
          <w:b/>
          <w:bCs/>
          <w:sz w:val="32"/>
          <w:szCs w:val="40"/>
        </w:rPr>
      </w:pPr>
      <w:r>
        <w:rPr>
          <w:rFonts w:hint="eastAsia" w:ascii="宋体" w:hAnsi="宋体" w:cs="宋体"/>
          <w:b/>
          <w:bCs/>
          <w:sz w:val="32"/>
          <w:szCs w:val="40"/>
        </w:rPr>
        <w:t>背夹式酒精仪：</w:t>
      </w:r>
    </w:p>
    <w:p w14:paraId="50358BC4">
      <w:pPr>
        <w:jc w:val="center"/>
      </w:pPr>
      <w:r>
        <w:drawing>
          <wp:inline distT="0" distB="0" distL="114300" distR="114300">
            <wp:extent cx="2105660" cy="2129155"/>
            <wp:effectExtent l="0" t="0" r="12700" b="444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19"/>
                    <a:stretch>
                      <a:fillRect/>
                    </a:stretch>
                  </pic:blipFill>
                  <pic:spPr>
                    <a:xfrm>
                      <a:off x="0" y="0"/>
                      <a:ext cx="2105660" cy="2129155"/>
                    </a:xfrm>
                    <a:prstGeom prst="rect">
                      <a:avLst/>
                    </a:prstGeom>
                    <a:noFill/>
                    <a:ln w="9525">
                      <a:noFill/>
                    </a:ln>
                  </pic:spPr>
                </pic:pic>
              </a:graphicData>
            </a:graphic>
          </wp:inline>
        </w:drawing>
      </w:r>
    </w:p>
    <w:p w14:paraId="44AAF4A4"/>
    <w:p w14:paraId="2927D867">
      <w:pPr>
        <w:jc w:val="left"/>
        <w:rPr>
          <w:rFonts w:ascii="宋体" w:hAnsi="宋体" w:cs="宋体"/>
          <w:sz w:val="28"/>
          <w:szCs w:val="36"/>
        </w:rPr>
      </w:pPr>
      <w:r>
        <w:rPr>
          <w:rFonts w:hint="eastAsia" w:ascii="宋体" w:hAnsi="宋体" w:cs="宋体"/>
          <w:sz w:val="28"/>
          <w:szCs w:val="36"/>
        </w:rPr>
        <w:t>智能酒精含量检测仪技术需求</w:t>
      </w:r>
    </w:p>
    <w:p w14:paraId="111326A5">
      <w:pPr>
        <w:jc w:val="left"/>
        <w:rPr>
          <w:rFonts w:ascii="宋体" w:hAnsi="宋体" w:cs="宋体"/>
          <w:sz w:val="28"/>
          <w:szCs w:val="36"/>
        </w:rPr>
      </w:pPr>
      <w:r>
        <w:rPr>
          <w:rFonts w:hint="eastAsia" w:ascii="宋体" w:hAnsi="宋体" w:cs="宋体"/>
          <w:sz w:val="28"/>
          <w:szCs w:val="36"/>
        </w:rPr>
        <w:t>1、 测量范围：呼出气体酒精仪测量范围为：0.000mg/L-2.000mg/L。</w:t>
      </w:r>
    </w:p>
    <w:p w14:paraId="537042C5">
      <w:pPr>
        <w:jc w:val="left"/>
        <w:rPr>
          <w:rFonts w:ascii="宋体" w:hAnsi="宋体" w:cs="宋体"/>
          <w:sz w:val="28"/>
          <w:szCs w:val="36"/>
        </w:rPr>
      </w:pPr>
      <w:r>
        <w:rPr>
          <w:rFonts w:hint="eastAsia" w:ascii="宋体" w:hAnsi="宋体" w:cs="宋体"/>
          <w:sz w:val="28"/>
          <w:szCs w:val="36"/>
        </w:rPr>
        <w:t>2、 兼容性：产品可支持伸缩调节，适配或兼容多种不同尺寸的警务通手机。</w:t>
      </w:r>
    </w:p>
    <w:p w14:paraId="6BF9FEE1">
      <w:pPr>
        <w:jc w:val="left"/>
        <w:rPr>
          <w:rFonts w:ascii="宋体" w:hAnsi="宋体" w:cs="宋体"/>
          <w:sz w:val="28"/>
          <w:szCs w:val="36"/>
        </w:rPr>
      </w:pPr>
      <w:r>
        <w:rPr>
          <w:rFonts w:hint="eastAsia" w:ascii="仿宋_GB2312" w:eastAsia="仿宋_GB2312"/>
          <w:sz w:val="32"/>
          <w:szCs w:val="32"/>
        </w:rPr>
        <w:t>▲</w:t>
      </w:r>
      <w:r>
        <w:rPr>
          <w:rFonts w:hint="eastAsia" w:ascii="宋体" w:hAnsi="宋体" w:cs="宋体"/>
          <w:sz w:val="28"/>
          <w:szCs w:val="36"/>
        </w:rPr>
        <w:t>3、 检测精度：0.070≤量程＜0.100mg/L时，误差≤±0.002mg/L；0.100≤量程＜0.400mg/L时，误差≤±0.005mg/L；</w:t>
      </w:r>
    </w:p>
    <w:p w14:paraId="7F37F085">
      <w:pPr>
        <w:jc w:val="left"/>
        <w:rPr>
          <w:rFonts w:ascii="宋体" w:hAnsi="宋体" w:cs="宋体"/>
          <w:sz w:val="28"/>
          <w:szCs w:val="36"/>
        </w:rPr>
      </w:pPr>
      <w:r>
        <w:rPr>
          <w:rFonts w:hint="eastAsia" w:ascii="宋体" w:hAnsi="宋体" w:cs="宋体"/>
          <w:sz w:val="28"/>
          <w:szCs w:val="36"/>
        </w:rPr>
        <w:t>4、 高低温工作：产品在工作状态下，试验温度在0℃±2℃时，持续2小时，可正常工作且误差≤±0.02mg/L；试验温度在40℃±2℃时，持续2小时，可正常工作且误差≤±0.01mg/L；</w:t>
      </w:r>
    </w:p>
    <w:p w14:paraId="795BB5E0">
      <w:pPr>
        <w:jc w:val="left"/>
        <w:rPr>
          <w:rFonts w:ascii="宋体" w:hAnsi="宋体" w:cs="宋体"/>
          <w:sz w:val="28"/>
          <w:szCs w:val="36"/>
        </w:rPr>
      </w:pPr>
      <w:r>
        <w:rPr>
          <w:rFonts w:hint="eastAsia" w:ascii="宋体" w:hAnsi="宋体" w:cs="宋体"/>
          <w:sz w:val="28"/>
          <w:szCs w:val="36"/>
        </w:rPr>
        <w:t>5、 重复性：0.100≤量程＜0.400mg/L时，重复性≤0.002mg/L； 0.400mg/L≤量程＜1.000 mg/L，重复性≤1%。</w:t>
      </w:r>
    </w:p>
    <w:p w14:paraId="785F244E">
      <w:pPr>
        <w:jc w:val="left"/>
        <w:rPr>
          <w:rFonts w:ascii="宋体" w:hAnsi="宋体" w:cs="宋体"/>
          <w:sz w:val="28"/>
          <w:szCs w:val="36"/>
        </w:rPr>
      </w:pPr>
      <w:r>
        <w:rPr>
          <w:rFonts w:hint="eastAsia" w:ascii="宋体" w:hAnsi="宋体" w:cs="宋体"/>
          <w:sz w:val="28"/>
          <w:szCs w:val="36"/>
        </w:rPr>
        <w:t>6、 漂移：产品在4h内零点漂移量应≤0.001mg/L；产品在4h内，0.400mg/L的测量点的短期漂移量应≤0.002mg/L；产品在60天内，0.400mg/L的测量点长期漂移量应≤0.002mg/L。</w:t>
      </w:r>
    </w:p>
    <w:p w14:paraId="50CED91B">
      <w:pPr>
        <w:jc w:val="left"/>
        <w:rPr>
          <w:rFonts w:ascii="宋体" w:hAnsi="宋体" w:cs="宋体"/>
          <w:sz w:val="28"/>
          <w:szCs w:val="36"/>
        </w:rPr>
      </w:pPr>
      <w:r>
        <w:rPr>
          <w:rFonts w:hint="eastAsia" w:ascii="宋体" w:hAnsi="宋体" w:cs="宋体"/>
          <w:sz w:val="28"/>
          <w:szCs w:val="36"/>
        </w:rPr>
        <w:t>7、 复零检验：产品在0.400mg/L的乙醇气体浓度下，复零时间≤7S。</w:t>
      </w:r>
    </w:p>
    <w:p w14:paraId="665FB081">
      <w:pPr>
        <w:jc w:val="left"/>
        <w:rPr>
          <w:rFonts w:ascii="宋体" w:hAnsi="宋体" w:cs="宋体"/>
          <w:sz w:val="28"/>
          <w:szCs w:val="36"/>
        </w:rPr>
      </w:pPr>
      <w:r>
        <w:rPr>
          <w:rFonts w:hint="eastAsia" w:ascii="宋体" w:hAnsi="宋体" w:cs="宋体"/>
          <w:sz w:val="28"/>
          <w:szCs w:val="36"/>
        </w:rPr>
        <w:t>8、 预热时间：对需要预热的产品，在基准条件下的预热时间≤10S。</w:t>
      </w:r>
    </w:p>
    <w:p w14:paraId="5346CEEC">
      <w:pPr>
        <w:jc w:val="left"/>
        <w:rPr>
          <w:rFonts w:ascii="宋体" w:hAnsi="宋体" w:cs="宋体"/>
          <w:sz w:val="28"/>
          <w:szCs w:val="36"/>
        </w:rPr>
      </w:pPr>
      <w:r>
        <w:rPr>
          <w:rFonts w:hint="eastAsia" w:ascii="宋体" w:hAnsi="宋体" w:cs="宋体"/>
          <w:sz w:val="28"/>
          <w:szCs w:val="36"/>
        </w:rPr>
        <w:t>9、 电池：内置电池容量≥4800mAh，支持快速充电。</w:t>
      </w:r>
    </w:p>
    <w:p w14:paraId="3AAB7113">
      <w:pPr>
        <w:jc w:val="left"/>
        <w:rPr>
          <w:rFonts w:ascii="宋体" w:hAnsi="宋体" w:cs="宋体"/>
          <w:sz w:val="28"/>
          <w:szCs w:val="36"/>
        </w:rPr>
      </w:pPr>
      <w:r>
        <w:rPr>
          <w:rFonts w:hint="eastAsia" w:ascii="宋体" w:hAnsi="宋体" w:cs="宋体"/>
          <w:sz w:val="28"/>
          <w:szCs w:val="36"/>
        </w:rPr>
        <w:t>10、 吹管：需使用符合卫生条件的一次性单向吹管。</w:t>
      </w:r>
    </w:p>
    <w:p w14:paraId="6B1080EF">
      <w:pPr>
        <w:jc w:val="left"/>
        <w:rPr>
          <w:rFonts w:ascii="宋体" w:hAnsi="宋体" w:cs="宋体"/>
          <w:sz w:val="28"/>
          <w:szCs w:val="36"/>
        </w:rPr>
      </w:pPr>
      <w:r>
        <w:rPr>
          <w:rFonts w:hint="eastAsia" w:ascii="宋体" w:hAnsi="宋体" w:cs="宋体"/>
          <w:sz w:val="28"/>
          <w:szCs w:val="36"/>
        </w:rPr>
        <w:t>11、 防跌落：产品在1米高度，配合保护套在任意面跌落6次后可正常工作。</w:t>
      </w:r>
    </w:p>
    <w:p w14:paraId="11818685">
      <w:pPr>
        <w:jc w:val="left"/>
        <w:rPr>
          <w:rFonts w:ascii="宋体" w:hAnsi="宋体" w:cs="宋体"/>
          <w:sz w:val="28"/>
          <w:szCs w:val="36"/>
        </w:rPr>
      </w:pPr>
      <w:r>
        <w:rPr>
          <w:rFonts w:hint="eastAsia" w:ascii="宋体" w:hAnsi="宋体" w:cs="宋体"/>
          <w:sz w:val="28"/>
          <w:szCs w:val="36"/>
        </w:rPr>
        <w:t>12、 扩音器：产品具有手机扩音功能。</w:t>
      </w:r>
    </w:p>
    <w:p w14:paraId="140AB4B3">
      <w:pPr>
        <w:jc w:val="left"/>
        <w:rPr>
          <w:rFonts w:ascii="宋体" w:hAnsi="宋体" w:cs="宋体"/>
          <w:sz w:val="28"/>
          <w:szCs w:val="36"/>
        </w:rPr>
      </w:pPr>
      <w:r>
        <w:rPr>
          <w:rFonts w:hint="eastAsia" w:ascii="宋体" w:hAnsi="宋体" w:cs="宋体"/>
          <w:sz w:val="28"/>
          <w:szCs w:val="36"/>
        </w:rPr>
        <w:t>13、 通信感应：产品可通过蓝牙或NFC方式与手机进行通信。</w:t>
      </w:r>
    </w:p>
    <w:p w14:paraId="7923E588">
      <w:pPr>
        <w:jc w:val="left"/>
        <w:rPr>
          <w:rFonts w:ascii="宋体" w:hAnsi="宋体" w:cs="宋体"/>
          <w:sz w:val="28"/>
          <w:szCs w:val="36"/>
        </w:rPr>
      </w:pPr>
      <w:r>
        <w:rPr>
          <w:rFonts w:hint="eastAsia" w:ascii="宋体" w:hAnsi="宋体" w:cs="宋体"/>
          <w:sz w:val="28"/>
          <w:szCs w:val="36"/>
        </w:rPr>
        <w:t>14、 电源接口：产品采用Type-C接口进行充电。</w:t>
      </w:r>
    </w:p>
    <w:p w14:paraId="1CDD7364">
      <w:pPr>
        <w:jc w:val="left"/>
        <w:rPr>
          <w:rFonts w:ascii="宋体" w:hAnsi="宋体" w:cs="宋体"/>
          <w:sz w:val="28"/>
          <w:szCs w:val="36"/>
        </w:rPr>
      </w:pPr>
      <w:r>
        <w:rPr>
          <w:rFonts w:hint="eastAsia" w:ascii="宋体" w:hAnsi="宋体" w:cs="宋体"/>
          <w:sz w:val="28"/>
          <w:szCs w:val="36"/>
        </w:rPr>
        <w:t>15、 证件录入：产品具备一键拍照录入驾驶证、行驶证、身份证信息的功能。</w:t>
      </w:r>
    </w:p>
    <w:p w14:paraId="66D9FDA4">
      <w:pPr>
        <w:jc w:val="left"/>
        <w:rPr>
          <w:rFonts w:ascii="宋体" w:hAnsi="宋体" w:cs="宋体"/>
          <w:sz w:val="28"/>
          <w:szCs w:val="36"/>
        </w:rPr>
      </w:pPr>
      <w:r>
        <w:rPr>
          <w:rFonts w:hint="eastAsia" w:ascii="宋体" w:hAnsi="宋体" w:cs="宋体"/>
          <w:sz w:val="28"/>
          <w:szCs w:val="36"/>
        </w:rPr>
        <w:t>16、 打印功能：产品具有打印机功能，且有双面切纸、打印纸黑标识别及缺纸声音报警提示功能。</w:t>
      </w:r>
    </w:p>
    <w:p w14:paraId="3D2C5AC3">
      <w:pPr>
        <w:jc w:val="left"/>
        <w:rPr>
          <w:rFonts w:ascii="宋体" w:hAnsi="宋体" w:cs="宋体"/>
          <w:sz w:val="28"/>
          <w:szCs w:val="36"/>
        </w:rPr>
      </w:pPr>
      <w:r>
        <w:rPr>
          <w:rFonts w:hint="eastAsia" w:ascii="宋体" w:hAnsi="宋体" w:cs="宋体"/>
          <w:sz w:val="28"/>
          <w:szCs w:val="36"/>
        </w:rPr>
        <w:t>17、 打印内容：包含但不限于图片、二维码、条形码、汉字、字母、数字、符号等。</w:t>
      </w:r>
    </w:p>
    <w:p w14:paraId="74E54673">
      <w:pPr>
        <w:jc w:val="left"/>
        <w:rPr>
          <w:rFonts w:ascii="宋体" w:hAnsi="宋体" w:cs="宋体"/>
          <w:sz w:val="28"/>
          <w:szCs w:val="36"/>
        </w:rPr>
      </w:pPr>
      <w:r>
        <w:rPr>
          <w:rFonts w:hint="eastAsia" w:ascii="宋体" w:hAnsi="宋体"/>
          <w:sz w:val="24"/>
        </w:rPr>
        <w:t>▲</w:t>
      </w:r>
      <w:r>
        <w:rPr>
          <w:rFonts w:hint="eastAsia" w:ascii="宋体" w:hAnsi="宋体" w:cs="宋体"/>
          <w:sz w:val="28"/>
          <w:szCs w:val="36"/>
        </w:rPr>
        <w:t>18、 产品必须符合GB/T21254-2017《呼出气体酒精含量检测仪》的要求，并获得《中华人民共和国计量器具型式批准证书》及《公安部检测报告》。（提供报告扫描件并加盖厂家鲜章）</w:t>
      </w:r>
    </w:p>
    <w:p w14:paraId="40500E88">
      <w:pPr>
        <w:jc w:val="left"/>
        <w:rPr>
          <w:rFonts w:ascii="宋体" w:hAnsi="宋体" w:cs="宋体"/>
          <w:sz w:val="28"/>
          <w:szCs w:val="36"/>
        </w:rPr>
      </w:pPr>
      <w:r>
        <w:rPr>
          <w:rFonts w:hint="eastAsia" w:ascii="宋体" w:hAnsi="宋体"/>
          <w:sz w:val="24"/>
        </w:rPr>
        <w:t>▲</w:t>
      </w:r>
      <w:r>
        <w:rPr>
          <w:rFonts w:hint="eastAsia" w:ascii="宋体" w:hAnsi="宋体" w:cs="宋体"/>
          <w:sz w:val="28"/>
          <w:szCs w:val="36"/>
        </w:rPr>
        <w:t>19、 产品可通过蓝牙或NFC连接方式，与交警警务通手机连接并将采集的酒精含量数据直接接入“公安交管综合警务APP”（交警集成指挥APP）。（提供厂家承诺函，且中标人在签订合同前需验证产品是否具有以上功能，否则不予签订后续采购合同）</w:t>
      </w:r>
    </w:p>
    <w:p w14:paraId="34AA79EE">
      <w:pPr>
        <w:jc w:val="left"/>
        <w:rPr>
          <w:rFonts w:ascii="宋体" w:hAnsi="宋体" w:cs="宋体"/>
          <w:sz w:val="28"/>
          <w:szCs w:val="36"/>
        </w:rPr>
      </w:pPr>
    </w:p>
    <w:p w14:paraId="5AEE0E67">
      <w:pPr>
        <w:numPr>
          <w:ilvl w:val="0"/>
          <w:numId w:val="26"/>
        </w:numPr>
        <w:jc w:val="left"/>
        <w:rPr>
          <w:rFonts w:ascii="宋体" w:hAnsi="宋体" w:cs="宋体"/>
          <w:b/>
          <w:bCs/>
          <w:sz w:val="32"/>
          <w:szCs w:val="40"/>
        </w:rPr>
      </w:pPr>
      <w:r>
        <w:rPr>
          <w:rFonts w:hint="eastAsia" w:ascii="宋体" w:hAnsi="宋体" w:cs="宋体"/>
          <w:b/>
          <w:bCs/>
          <w:sz w:val="32"/>
          <w:szCs w:val="40"/>
        </w:rPr>
        <w:t>LED变道指示牌：</w:t>
      </w:r>
    </w:p>
    <w:p w14:paraId="1180BD58">
      <w:pPr>
        <w:jc w:val="center"/>
      </w:pPr>
      <w:r>
        <w:drawing>
          <wp:inline distT="0" distB="0" distL="114300" distR="114300">
            <wp:extent cx="2172970" cy="1248410"/>
            <wp:effectExtent l="0" t="0" r="6350" b="1270"/>
            <wp:docPr id="2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6"/>
                    <pic:cNvPicPr>
                      <a:picLocks noChangeAspect="1"/>
                    </pic:cNvPicPr>
                  </pic:nvPicPr>
                  <pic:blipFill>
                    <a:blip r:embed="rId20"/>
                    <a:stretch>
                      <a:fillRect/>
                    </a:stretch>
                  </pic:blipFill>
                  <pic:spPr>
                    <a:xfrm>
                      <a:off x="0" y="0"/>
                      <a:ext cx="2172970" cy="1248410"/>
                    </a:xfrm>
                    <a:prstGeom prst="rect">
                      <a:avLst/>
                    </a:prstGeom>
                    <a:noFill/>
                    <a:ln w="9525">
                      <a:noFill/>
                    </a:ln>
                  </pic:spPr>
                </pic:pic>
              </a:graphicData>
            </a:graphic>
          </wp:inline>
        </w:drawing>
      </w:r>
    </w:p>
    <w:p w14:paraId="46C151D3">
      <w:pPr>
        <w:jc w:val="center"/>
      </w:pPr>
      <w:r>
        <w:drawing>
          <wp:inline distT="0" distB="0" distL="114300" distR="114300">
            <wp:extent cx="3284220" cy="935355"/>
            <wp:effectExtent l="0" t="0" r="7620" b="9525"/>
            <wp:docPr id="2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pic:cNvPicPr>
                      <a:picLocks noChangeAspect="1"/>
                    </pic:cNvPicPr>
                  </pic:nvPicPr>
                  <pic:blipFill>
                    <a:blip r:embed="rId21"/>
                    <a:stretch>
                      <a:fillRect/>
                    </a:stretch>
                  </pic:blipFill>
                  <pic:spPr>
                    <a:xfrm>
                      <a:off x="0" y="0"/>
                      <a:ext cx="3284220" cy="935355"/>
                    </a:xfrm>
                    <a:prstGeom prst="rect">
                      <a:avLst/>
                    </a:prstGeom>
                    <a:noFill/>
                    <a:ln w="9525">
                      <a:noFill/>
                    </a:ln>
                  </pic:spPr>
                </pic:pic>
              </a:graphicData>
            </a:graphic>
          </wp:inline>
        </w:drawing>
      </w:r>
    </w:p>
    <w:p w14:paraId="2DAE9889">
      <w:pPr>
        <w:ind w:firstLine="560" w:firstLineChars="200"/>
        <w:jc w:val="left"/>
        <w:rPr>
          <w:rFonts w:ascii="宋体" w:hAnsi="宋体" w:cs="宋体"/>
          <w:sz w:val="28"/>
          <w:szCs w:val="36"/>
        </w:rPr>
      </w:pPr>
    </w:p>
    <w:p w14:paraId="426C046C">
      <w:pPr>
        <w:jc w:val="left"/>
        <w:rPr>
          <w:rFonts w:ascii="宋体" w:hAnsi="宋体" w:cs="宋体"/>
          <w:sz w:val="28"/>
          <w:szCs w:val="36"/>
        </w:rPr>
      </w:pPr>
      <w:r>
        <w:rPr>
          <w:rFonts w:hint="eastAsia" w:ascii="宋体" w:hAnsi="宋体" w:cs="宋体"/>
          <w:sz w:val="28"/>
          <w:szCs w:val="36"/>
        </w:rPr>
        <w:t>主要用于道路交通现场执勤.警示.疏导。本产品体积小、重量轻，有脚架支撑放置更稳定，此产品携带方便功能齐全、操作简单、USB内容更新，可最多可预存100条显示信息。操作方便。可以满足各种现场执勤使用。产品内置大容量锂电池，外配便携式移动充电电源，可以长时间使用，是各种现场执勤的最佳选择设备。</w:t>
      </w:r>
    </w:p>
    <w:p w14:paraId="2B639EDA">
      <w:pPr>
        <w:jc w:val="left"/>
        <w:rPr>
          <w:rFonts w:ascii="宋体" w:hAnsi="宋体" w:cs="宋体"/>
          <w:sz w:val="28"/>
          <w:szCs w:val="36"/>
        </w:rPr>
      </w:pPr>
      <w:r>
        <w:rPr>
          <w:rFonts w:hint="eastAsia" w:ascii="宋体" w:hAnsi="宋体" w:cs="宋体"/>
          <w:sz w:val="28"/>
          <w:szCs w:val="36"/>
        </w:rPr>
        <w:t xml:space="preserve">产品尺寸1310mm*990mm *44mm </w:t>
      </w:r>
    </w:p>
    <w:p w14:paraId="6858FA6B">
      <w:pPr>
        <w:jc w:val="left"/>
        <w:rPr>
          <w:rFonts w:ascii="宋体" w:hAnsi="宋体" w:cs="宋体"/>
          <w:sz w:val="28"/>
          <w:szCs w:val="36"/>
        </w:rPr>
      </w:pPr>
      <w:r>
        <w:rPr>
          <w:rFonts w:hint="eastAsia" w:ascii="宋体" w:hAnsi="宋体" w:cs="宋体"/>
          <w:sz w:val="28"/>
          <w:szCs w:val="36"/>
        </w:rPr>
        <w:t>控制方式 防触碰电源开关+遥控器功能控制</w:t>
      </w:r>
    </w:p>
    <w:p w14:paraId="0FAE266A">
      <w:pPr>
        <w:jc w:val="left"/>
        <w:rPr>
          <w:rFonts w:ascii="宋体" w:hAnsi="宋体" w:cs="宋体"/>
          <w:sz w:val="28"/>
          <w:szCs w:val="36"/>
        </w:rPr>
      </w:pPr>
      <w:r>
        <w:rPr>
          <w:rFonts w:hint="eastAsia" w:ascii="宋体" w:hAnsi="宋体" w:cs="宋体"/>
          <w:sz w:val="28"/>
          <w:szCs w:val="36"/>
        </w:rPr>
        <w:t xml:space="preserve">材料 外框：铝型材  面板：透明PC面板  后板：铝板 </w:t>
      </w:r>
    </w:p>
    <w:p w14:paraId="4A249BF4">
      <w:pPr>
        <w:jc w:val="left"/>
        <w:rPr>
          <w:rFonts w:ascii="宋体" w:hAnsi="宋体" w:cs="宋体"/>
          <w:sz w:val="28"/>
          <w:szCs w:val="36"/>
        </w:rPr>
      </w:pPr>
      <w:r>
        <w:rPr>
          <w:rFonts w:hint="eastAsia" w:ascii="宋体" w:hAnsi="宋体" w:cs="宋体"/>
          <w:sz w:val="28"/>
          <w:szCs w:val="36"/>
        </w:rPr>
        <w:t>工作电压 10-14V DC</w:t>
      </w:r>
    </w:p>
    <w:p w14:paraId="1F2CD336">
      <w:pPr>
        <w:jc w:val="left"/>
        <w:rPr>
          <w:rFonts w:ascii="宋体" w:hAnsi="宋体" w:cs="宋体"/>
          <w:sz w:val="28"/>
          <w:szCs w:val="36"/>
        </w:rPr>
      </w:pPr>
      <w:r>
        <w:rPr>
          <w:rFonts w:hint="eastAsia" w:ascii="宋体" w:hAnsi="宋体" w:cs="宋体"/>
          <w:sz w:val="28"/>
          <w:szCs w:val="36"/>
        </w:rPr>
        <w:t xml:space="preserve">脚支架 折叠式可长度可调节、携带方便 </w:t>
      </w:r>
    </w:p>
    <w:p w14:paraId="1D8B32AB">
      <w:pPr>
        <w:jc w:val="left"/>
        <w:rPr>
          <w:rFonts w:ascii="宋体" w:hAnsi="宋体" w:cs="宋体"/>
          <w:sz w:val="28"/>
          <w:szCs w:val="36"/>
        </w:rPr>
      </w:pPr>
      <w:r>
        <w:rPr>
          <w:rFonts w:hint="eastAsia" w:ascii="宋体" w:hAnsi="宋体" w:cs="宋体"/>
          <w:sz w:val="28"/>
          <w:szCs w:val="36"/>
        </w:rPr>
        <w:t xml:space="preserve">显示屏 32*64点P10红绿蓝三色屏  </w:t>
      </w:r>
    </w:p>
    <w:p w14:paraId="164281AC">
      <w:pPr>
        <w:jc w:val="left"/>
        <w:rPr>
          <w:rFonts w:ascii="宋体" w:hAnsi="宋体" w:cs="宋体"/>
          <w:sz w:val="28"/>
          <w:szCs w:val="36"/>
        </w:rPr>
      </w:pPr>
      <w:r>
        <w:rPr>
          <w:rFonts w:hint="eastAsia" w:ascii="宋体" w:hAnsi="宋体" w:cs="宋体"/>
          <w:sz w:val="28"/>
          <w:szCs w:val="36"/>
        </w:rPr>
        <w:t>充电电压 12 DC</w:t>
      </w:r>
    </w:p>
    <w:p w14:paraId="1786721F">
      <w:pPr>
        <w:jc w:val="left"/>
        <w:rPr>
          <w:rFonts w:ascii="宋体" w:hAnsi="宋体" w:cs="宋体"/>
          <w:sz w:val="28"/>
          <w:szCs w:val="36"/>
        </w:rPr>
      </w:pPr>
      <w:r>
        <w:rPr>
          <w:rFonts w:hint="eastAsia" w:ascii="宋体" w:hAnsi="宋体" w:cs="宋体"/>
          <w:sz w:val="28"/>
          <w:szCs w:val="36"/>
        </w:rPr>
        <w:t>电源 内置大容量锂电池（外配便携式充电电源/可选配</w:t>
      </w:r>
    </w:p>
    <w:p w14:paraId="59FD5178">
      <w:pPr>
        <w:jc w:val="left"/>
        <w:rPr>
          <w:rFonts w:ascii="宋体" w:hAnsi="宋体" w:cs="宋体"/>
          <w:sz w:val="28"/>
          <w:szCs w:val="36"/>
        </w:rPr>
      </w:pPr>
      <w:r>
        <w:rPr>
          <w:rFonts w:hint="eastAsia" w:ascii="宋体" w:hAnsi="宋体" w:cs="宋体"/>
          <w:sz w:val="28"/>
          <w:szCs w:val="36"/>
        </w:rPr>
        <w:t>内置电池连续工作时间 大于10小时</w:t>
      </w:r>
    </w:p>
    <w:p w14:paraId="0DA3EC07">
      <w:pPr>
        <w:jc w:val="left"/>
        <w:rPr>
          <w:rFonts w:ascii="宋体" w:hAnsi="宋体" w:cs="宋体"/>
          <w:sz w:val="28"/>
          <w:szCs w:val="36"/>
        </w:rPr>
      </w:pPr>
      <w:r>
        <w:rPr>
          <w:rFonts w:hint="eastAsia" w:ascii="宋体" w:hAnsi="宋体" w:cs="宋体"/>
          <w:sz w:val="28"/>
          <w:szCs w:val="36"/>
        </w:rPr>
        <w:t>工作环境 -40℃—55℃</w:t>
      </w:r>
    </w:p>
    <w:p w14:paraId="41486EE2">
      <w:pPr>
        <w:jc w:val="left"/>
        <w:rPr>
          <w:rFonts w:ascii="宋体" w:hAnsi="宋体" w:cs="宋体"/>
          <w:sz w:val="28"/>
          <w:szCs w:val="36"/>
        </w:rPr>
      </w:pPr>
      <w:r>
        <w:rPr>
          <w:rFonts w:hint="eastAsia" w:ascii="宋体" w:hAnsi="宋体" w:cs="宋体"/>
          <w:sz w:val="28"/>
          <w:szCs w:val="36"/>
        </w:rPr>
        <w:t>▲防水等级：IPX3</w:t>
      </w:r>
    </w:p>
    <w:p w14:paraId="43CDB1C8">
      <w:pPr>
        <w:jc w:val="left"/>
        <w:rPr>
          <w:rFonts w:ascii="宋体" w:hAnsi="宋体" w:cs="宋体"/>
          <w:sz w:val="28"/>
          <w:szCs w:val="36"/>
        </w:rPr>
      </w:pPr>
      <w:r>
        <w:rPr>
          <w:rFonts w:hint="eastAsia" w:ascii="宋体" w:hAnsi="宋体" w:cs="宋体"/>
          <w:sz w:val="28"/>
          <w:szCs w:val="36"/>
        </w:rPr>
        <w:t>▲防尘等级：IP5X</w:t>
      </w:r>
    </w:p>
    <w:p w14:paraId="6757C983">
      <w:pPr>
        <w:jc w:val="left"/>
        <w:rPr>
          <w:rFonts w:ascii="宋体" w:hAnsi="宋体" w:cs="宋体"/>
          <w:sz w:val="28"/>
          <w:szCs w:val="36"/>
        </w:rPr>
      </w:pPr>
      <w:r>
        <w:rPr>
          <w:rFonts w:hint="eastAsia" w:ascii="宋体" w:hAnsi="宋体" w:cs="宋体"/>
          <w:sz w:val="28"/>
          <w:szCs w:val="36"/>
        </w:rPr>
        <w:t>▲检测依据：GA/T742-2016《移动式LED道路交通信息显示屏》</w:t>
      </w:r>
    </w:p>
    <w:p w14:paraId="1BDF3274">
      <w:pPr>
        <w:jc w:val="left"/>
        <w:rPr>
          <w:rFonts w:ascii="宋体" w:hAnsi="宋体" w:cs="宋体"/>
          <w:sz w:val="28"/>
          <w:szCs w:val="36"/>
        </w:rPr>
      </w:pPr>
      <w:r>
        <w:rPr>
          <w:rFonts w:hint="eastAsia" w:ascii="宋体" w:hAnsi="宋体" w:cs="宋体"/>
          <w:sz w:val="28"/>
          <w:szCs w:val="36"/>
        </w:rPr>
        <w:t>▲提供制造商厂家授权书原件或扫描件加盖公章</w:t>
      </w:r>
    </w:p>
    <w:p w14:paraId="2231289C">
      <w:pPr>
        <w:jc w:val="left"/>
        <w:rPr>
          <w:rFonts w:ascii="宋体" w:hAnsi="宋体" w:cs="宋体"/>
          <w:sz w:val="28"/>
          <w:szCs w:val="36"/>
        </w:rPr>
      </w:pPr>
      <w:r>
        <w:rPr>
          <w:rFonts w:hint="eastAsia" w:ascii="宋体" w:hAnsi="宋体" w:cs="宋体"/>
          <w:sz w:val="28"/>
          <w:szCs w:val="36"/>
        </w:rPr>
        <w:t>▲提供由“国家认证认可监督管理委员会资质认定的检验机构”出具的2021年1月1日起至投报截止之日的检验报告</w:t>
      </w:r>
    </w:p>
    <w:p w14:paraId="66168BCE">
      <w:pPr>
        <w:jc w:val="left"/>
        <w:rPr>
          <w:rFonts w:ascii="宋体" w:hAnsi="宋体" w:cs="宋体"/>
          <w:sz w:val="28"/>
          <w:szCs w:val="36"/>
        </w:rPr>
      </w:pPr>
    </w:p>
    <w:p w14:paraId="798F3E37">
      <w:pPr>
        <w:numPr>
          <w:ilvl w:val="0"/>
          <w:numId w:val="26"/>
        </w:numPr>
        <w:jc w:val="left"/>
        <w:rPr>
          <w:rFonts w:ascii="宋体" w:hAnsi="宋体" w:cs="宋体"/>
          <w:b/>
          <w:bCs/>
          <w:sz w:val="32"/>
          <w:szCs w:val="40"/>
        </w:rPr>
      </w:pPr>
      <w:r>
        <w:rPr>
          <w:rFonts w:hint="eastAsia" w:ascii="宋体" w:hAnsi="宋体" w:cs="宋体"/>
          <w:b/>
          <w:bCs/>
          <w:sz w:val="32"/>
          <w:szCs w:val="40"/>
        </w:rPr>
        <w:t>LED显示牌限速牌：</w:t>
      </w:r>
    </w:p>
    <w:p w14:paraId="33CFF134">
      <w:pPr>
        <w:jc w:val="center"/>
      </w:pPr>
      <w:r>
        <w:drawing>
          <wp:inline distT="0" distB="0" distL="114300" distR="114300">
            <wp:extent cx="823595" cy="1680210"/>
            <wp:effectExtent l="0" t="0" r="14605" b="11430"/>
            <wp:docPr id="26" name="图片 2" descr="clip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descr="clipImg"/>
                    <pic:cNvPicPr>
                      <a:picLocks noChangeAspect="1"/>
                    </pic:cNvPicPr>
                  </pic:nvPicPr>
                  <pic:blipFill>
                    <a:blip r:embed="rId22"/>
                    <a:stretch>
                      <a:fillRect/>
                    </a:stretch>
                  </pic:blipFill>
                  <pic:spPr>
                    <a:xfrm>
                      <a:off x="0" y="0"/>
                      <a:ext cx="823595" cy="1680210"/>
                    </a:xfrm>
                    <a:prstGeom prst="rect">
                      <a:avLst/>
                    </a:prstGeom>
                  </pic:spPr>
                </pic:pic>
              </a:graphicData>
            </a:graphic>
          </wp:inline>
        </w:drawing>
      </w:r>
    </w:p>
    <w:p w14:paraId="2A175A87">
      <w:pPr>
        <w:jc w:val="left"/>
        <w:rPr>
          <w:rFonts w:ascii="宋体" w:hAnsi="宋体" w:cs="宋体"/>
          <w:sz w:val="28"/>
          <w:szCs w:val="36"/>
        </w:rPr>
      </w:pPr>
      <w:r>
        <w:rPr>
          <w:rFonts w:hint="eastAsia" w:ascii="宋体" w:hAnsi="宋体" w:cs="宋体"/>
          <w:sz w:val="28"/>
          <w:szCs w:val="36"/>
        </w:rPr>
        <w:t>本产品体积小、重量轻，脚架和屏可伸缩折叠、携带方便功能齐全、显示屏通过手机APP控制造，操作简单，可最多可预存100条显示信息.根据现场情况选择使用，可以满足各种现场执勤使用。产品两侧可配置高亮爆闪灯，产品内置大容量锂电池，可选配外置便携式移动充电电源，可以长时间使用，是各种现场执勤的最佳选择设备。</w:t>
      </w:r>
    </w:p>
    <w:p w14:paraId="63520C54">
      <w:pPr>
        <w:jc w:val="left"/>
        <w:rPr>
          <w:rFonts w:ascii="宋体" w:hAnsi="宋体" w:cs="宋体"/>
          <w:sz w:val="28"/>
          <w:szCs w:val="36"/>
        </w:rPr>
      </w:pPr>
      <w:r>
        <w:rPr>
          <w:rFonts w:hint="eastAsia" w:ascii="宋体" w:hAnsi="宋体" w:cs="宋体"/>
          <w:sz w:val="28"/>
          <w:szCs w:val="36"/>
        </w:rPr>
        <w:t>▲产品尺寸： 宽35CM*高：90CM *厚度：4.4CM</w:t>
      </w:r>
    </w:p>
    <w:p w14:paraId="5E6CB9CC">
      <w:pPr>
        <w:jc w:val="left"/>
        <w:rPr>
          <w:rFonts w:ascii="宋体" w:hAnsi="宋体" w:cs="宋体"/>
          <w:sz w:val="28"/>
          <w:szCs w:val="36"/>
        </w:rPr>
      </w:pPr>
      <w:r>
        <w:rPr>
          <w:rFonts w:hint="eastAsia" w:ascii="宋体" w:hAnsi="宋体" w:cs="宋体"/>
          <w:sz w:val="28"/>
          <w:szCs w:val="36"/>
        </w:rPr>
        <w:t>产品材料： 显示屏外框-铝型材，显示屏面板-透明PC面板</w:t>
      </w:r>
    </w:p>
    <w:p w14:paraId="512662A8">
      <w:pPr>
        <w:jc w:val="left"/>
        <w:rPr>
          <w:rFonts w:ascii="宋体" w:hAnsi="宋体" w:cs="宋体"/>
          <w:sz w:val="28"/>
          <w:szCs w:val="36"/>
        </w:rPr>
      </w:pPr>
      <w:r>
        <w:rPr>
          <w:rFonts w:hint="eastAsia" w:ascii="宋体" w:hAnsi="宋体" w:cs="宋体"/>
          <w:sz w:val="28"/>
          <w:szCs w:val="36"/>
        </w:rPr>
        <w:t xml:space="preserve">▲显示屏：32*64点P10红绿蓝三色屏 </w:t>
      </w:r>
    </w:p>
    <w:p w14:paraId="6AAFD979">
      <w:pPr>
        <w:jc w:val="left"/>
        <w:rPr>
          <w:rFonts w:ascii="宋体" w:hAnsi="宋体" w:cs="宋体"/>
          <w:sz w:val="28"/>
          <w:szCs w:val="36"/>
        </w:rPr>
      </w:pPr>
      <w:r>
        <w:rPr>
          <w:rFonts w:hint="eastAsia" w:ascii="宋体" w:hAnsi="宋体" w:cs="宋体"/>
          <w:sz w:val="28"/>
          <w:szCs w:val="36"/>
        </w:rPr>
        <w:t>频闪灯：LED大功率爆闪灯</w:t>
      </w:r>
    </w:p>
    <w:p w14:paraId="59A6DB46">
      <w:pPr>
        <w:jc w:val="left"/>
        <w:rPr>
          <w:rFonts w:ascii="宋体" w:hAnsi="宋体" w:cs="宋体"/>
          <w:sz w:val="28"/>
          <w:szCs w:val="36"/>
        </w:rPr>
      </w:pPr>
      <w:r>
        <w:rPr>
          <w:rFonts w:hint="eastAsia" w:ascii="宋体" w:hAnsi="宋体" w:cs="宋体"/>
          <w:sz w:val="28"/>
          <w:szCs w:val="36"/>
        </w:rPr>
        <w:t xml:space="preserve">▲控制方式：手机APP/USB接口通过U盘写入信息数据 </w:t>
      </w:r>
    </w:p>
    <w:p w14:paraId="6F0CB111">
      <w:pPr>
        <w:jc w:val="left"/>
        <w:rPr>
          <w:rFonts w:ascii="宋体" w:hAnsi="宋体" w:cs="宋体"/>
          <w:sz w:val="28"/>
          <w:szCs w:val="36"/>
        </w:rPr>
      </w:pPr>
      <w:r>
        <w:rPr>
          <w:rFonts w:hint="eastAsia" w:ascii="宋体" w:hAnsi="宋体" w:cs="宋体"/>
          <w:sz w:val="28"/>
          <w:szCs w:val="36"/>
        </w:rPr>
        <w:t>连续工作时间≥10H</w:t>
      </w:r>
    </w:p>
    <w:p w14:paraId="79B20AB1">
      <w:pPr>
        <w:jc w:val="left"/>
        <w:rPr>
          <w:rFonts w:ascii="宋体" w:hAnsi="宋体" w:cs="宋体"/>
          <w:sz w:val="28"/>
          <w:szCs w:val="36"/>
        </w:rPr>
      </w:pPr>
      <w:r>
        <w:rPr>
          <w:rFonts w:hint="eastAsia" w:ascii="宋体" w:hAnsi="宋体" w:cs="宋体"/>
          <w:sz w:val="28"/>
          <w:szCs w:val="36"/>
        </w:rPr>
        <w:t xml:space="preserve">电源： 内置大容量锂电池+外置电源  </w:t>
      </w:r>
    </w:p>
    <w:p w14:paraId="2FAF7894">
      <w:pPr>
        <w:jc w:val="left"/>
        <w:rPr>
          <w:rFonts w:ascii="宋体" w:hAnsi="宋体" w:cs="宋体"/>
          <w:sz w:val="28"/>
          <w:szCs w:val="36"/>
        </w:rPr>
      </w:pPr>
      <w:r>
        <w:rPr>
          <w:rFonts w:hint="eastAsia" w:ascii="宋体" w:hAnsi="宋体" w:cs="宋体"/>
          <w:sz w:val="28"/>
          <w:szCs w:val="36"/>
        </w:rPr>
        <w:t xml:space="preserve">工作电压 10-14V DC  </w:t>
      </w:r>
    </w:p>
    <w:p w14:paraId="535A587A">
      <w:pPr>
        <w:jc w:val="left"/>
        <w:rPr>
          <w:rFonts w:ascii="宋体" w:hAnsi="宋体" w:cs="宋体"/>
          <w:sz w:val="28"/>
          <w:szCs w:val="36"/>
        </w:rPr>
      </w:pPr>
      <w:r>
        <w:rPr>
          <w:rFonts w:hint="eastAsia" w:ascii="宋体" w:hAnsi="宋体" w:cs="宋体"/>
          <w:sz w:val="28"/>
          <w:szCs w:val="36"/>
        </w:rPr>
        <w:t>工作环境 -40℃—55℃</w:t>
      </w:r>
    </w:p>
    <w:p w14:paraId="17BB1833">
      <w:pPr>
        <w:jc w:val="left"/>
        <w:rPr>
          <w:rFonts w:ascii="宋体" w:hAnsi="宋体" w:cs="宋体"/>
          <w:sz w:val="28"/>
          <w:szCs w:val="36"/>
        </w:rPr>
      </w:pPr>
      <w:r>
        <w:rPr>
          <w:rFonts w:hint="eastAsia" w:ascii="宋体" w:hAnsi="宋体" w:cs="宋体"/>
          <w:sz w:val="28"/>
          <w:szCs w:val="36"/>
        </w:rPr>
        <w:t>▲提供制造商厂家授权书原件或扫描件加盖公章</w:t>
      </w:r>
    </w:p>
    <w:p w14:paraId="5F2D8B18">
      <w:pPr>
        <w:jc w:val="left"/>
        <w:rPr>
          <w:rFonts w:ascii="宋体" w:hAnsi="宋体" w:cs="宋体"/>
          <w:sz w:val="28"/>
          <w:szCs w:val="36"/>
        </w:rPr>
      </w:pPr>
      <w:r>
        <w:rPr>
          <w:rFonts w:hint="eastAsia" w:ascii="宋体" w:hAnsi="宋体" w:cs="宋体"/>
          <w:sz w:val="28"/>
          <w:szCs w:val="36"/>
        </w:rPr>
        <w:t>▲提供由“国家认证认可监督管理委员会资质认定的检验机构”出具的2021年1月1日起至投报截止之日的检验报告。</w:t>
      </w:r>
    </w:p>
    <w:p w14:paraId="044AA39F">
      <w:pPr>
        <w:numPr>
          <w:ilvl w:val="0"/>
          <w:numId w:val="26"/>
        </w:numPr>
        <w:jc w:val="left"/>
        <w:rPr>
          <w:rFonts w:ascii="宋体" w:hAnsi="宋体" w:cs="宋体"/>
          <w:b/>
          <w:bCs/>
          <w:sz w:val="32"/>
          <w:szCs w:val="40"/>
        </w:rPr>
      </w:pPr>
      <w:r>
        <w:rPr>
          <w:rFonts w:hint="eastAsia" w:ascii="宋体" w:hAnsi="宋体" w:cs="宋体"/>
          <w:b/>
          <w:bCs/>
          <w:sz w:val="32"/>
          <w:szCs w:val="40"/>
        </w:rPr>
        <w:t>微型消防站（2人）：</w:t>
      </w:r>
    </w:p>
    <w:p w14:paraId="2578A44C">
      <w:pPr>
        <w:jc w:val="center"/>
        <w:rPr>
          <w:rFonts w:ascii="宋体" w:hAnsi="宋体" w:cs="宋体"/>
          <w:sz w:val="28"/>
          <w:szCs w:val="36"/>
        </w:rPr>
      </w:pPr>
      <w:r>
        <w:rPr>
          <w:rFonts w:hint="eastAsia" w:ascii="宋体" w:hAnsi="宋体" w:cs="宋体"/>
          <w:sz w:val="28"/>
          <w:szCs w:val="36"/>
        </w:rPr>
        <w:drawing>
          <wp:inline distT="0" distB="0" distL="114300" distR="114300">
            <wp:extent cx="1307465" cy="1511935"/>
            <wp:effectExtent l="0" t="0" r="3175" b="12065"/>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23"/>
                    <a:stretch>
                      <a:fillRect/>
                    </a:stretch>
                  </pic:blipFill>
                  <pic:spPr>
                    <a:xfrm>
                      <a:off x="0" y="0"/>
                      <a:ext cx="1307465" cy="1511935"/>
                    </a:xfrm>
                    <a:prstGeom prst="rect">
                      <a:avLst/>
                    </a:prstGeom>
                    <a:noFill/>
                    <a:ln w="9525">
                      <a:noFill/>
                    </a:ln>
                  </pic:spPr>
                </pic:pic>
              </a:graphicData>
            </a:graphic>
          </wp:inline>
        </w:drawing>
      </w:r>
    </w:p>
    <w:p w14:paraId="48ACDBF6">
      <w:pPr>
        <w:jc w:val="left"/>
        <w:rPr>
          <w:rFonts w:ascii="宋体" w:hAnsi="宋体" w:cs="宋体"/>
          <w:sz w:val="28"/>
          <w:szCs w:val="36"/>
        </w:rPr>
      </w:pPr>
    </w:p>
    <w:p w14:paraId="1455CED9">
      <w:pPr>
        <w:jc w:val="left"/>
        <w:rPr>
          <w:rFonts w:ascii="宋体" w:hAnsi="宋体" w:cs="宋体"/>
          <w:sz w:val="28"/>
          <w:szCs w:val="36"/>
        </w:rPr>
      </w:pPr>
      <w:r>
        <w:rPr>
          <w:rFonts w:hint="eastAsia" w:ascii="仿宋_GB2312" w:eastAsia="仿宋_GB2312"/>
          <w:sz w:val="32"/>
          <w:szCs w:val="32"/>
        </w:rPr>
        <w:t>▲</w:t>
      </w:r>
      <w:r>
        <w:rPr>
          <w:rFonts w:hint="eastAsia" w:ascii="宋体" w:hAnsi="宋体" w:cs="宋体"/>
          <w:sz w:val="28"/>
          <w:szCs w:val="36"/>
        </w:rPr>
        <w:t>需配备：头盔*2，上衣*2，裤子*2，鞋子*2  防毒面具*2，手套*2，腰带*2，水枪水带卡箍*2，灭火器*4，沙桶*2 安全绳*1 扳手*1 手电*1 喊话器*1 破板斧*1 撬棍*1 铁锹*1 灭火毯*1</w:t>
      </w:r>
    </w:p>
    <w:p w14:paraId="63F5F01F">
      <w:pPr>
        <w:spacing w:line="360" w:lineRule="auto"/>
        <w:rPr>
          <w:b/>
          <w:bCs/>
          <w:sz w:val="24"/>
        </w:rPr>
      </w:pPr>
    </w:p>
    <w:p w14:paraId="482AA4CF">
      <w:pPr>
        <w:spacing w:line="360" w:lineRule="auto"/>
        <w:rPr>
          <w:b/>
          <w:bCs/>
          <w:sz w:val="24"/>
        </w:rPr>
      </w:pPr>
      <w:r>
        <w:rPr>
          <w:rFonts w:hint="eastAsia"/>
          <w:b/>
          <w:bCs/>
          <w:sz w:val="24"/>
        </w:rPr>
        <w:t>注：</w:t>
      </w:r>
    </w:p>
    <w:p w14:paraId="5B7851BB">
      <w:pPr>
        <w:numPr>
          <w:ilvl w:val="0"/>
          <w:numId w:val="27"/>
        </w:numPr>
        <w:spacing w:line="360" w:lineRule="auto"/>
        <w:rPr>
          <w:b/>
          <w:bCs/>
          <w:sz w:val="24"/>
        </w:rPr>
      </w:pPr>
      <w:r>
        <w:rPr>
          <w:rFonts w:hint="eastAsia"/>
          <w:b/>
          <w:bCs/>
          <w:sz w:val="24"/>
        </w:rPr>
        <w:t>投标人投标总价，包括项目所需产品、人工、运费、安装至设备能正常使用、培训、税费等所有费用。</w:t>
      </w:r>
    </w:p>
    <w:p w14:paraId="517A2BAB">
      <w:pPr>
        <w:numPr>
          <w:ilvl w:val="0"/>
          <w:numId w:val="27"/>
        </w:numPr>
        <w:spacing w:line="360" w:lineRule="auto"/>
        <w:rPr>
          <w:b/>
          <w:bCs/>
          <w:sz w:val="24"/>
        </w:rPr>
      </w:pPr>
      <w:r>
        <w:rPr>
          <w:rFonts w:hint="eastAsia"/>
          <w:b/>
          <w:bCs/>
          <w:sz w:val="24"/>
        </w:rPr>
        <w:t>交货期：30个日历天</w:t>
      </w:r>
    </w:p>
    <w:p w14:paraId="69B02611">
      <w:pPr>
        <w:pStyle w:val="5"/>
        <w:rPr>
          <w:b/>
          <w:bCs/>
        </w:rPr>
      </w:pPr>
      <w:r>
        <w:rPr>
          <w:rFonts w:hint="eastAsia"/>
          <w:b/>
          <w:bCs/>
          <w:szCs w:val="24"/>
        </w:rPr>
        <w:t>3、交货地点：按业主方要求。</w:t>
      </w:r>
    </w:p>
    <w:p w14:paraId="561FA9EF">
      <w:pPr>
        <w:spacing w:line="360" w:lineRule="auto"/>
        <w:rPr>
          <w:b/>
          <w:bCs/>
          <w:sz w:val="24"/>
        </w:rPr>
      </w:pPr>
      <w:r>
        <w:rPr>
          <w:rFonts w:hint="eastAsia"/>
          <w:b/>
          <w:bCs/>
          <w:sz w:val="24"/>
        </w:rPr>
        <w:t>4、质保期：1年。</w:t>
      </w:r>
    </w:p>
    <w:p w14:paraId="51D4620D">
      <w:pPr>
        <w:pStyle w:val="5"/>
        <w:rPr>
          <w:b/>
          <w:bCs/>
          <w:szCs w:val="24"/>
        </w:rPr>
      </w:pPr>
      <w:r>
        <w:rPr>
          <w:rFonts w:hint="eastAsia"/>
          <w:b/>
          <w:bCs/>
          <w:szCs w:val="24"/>
        </w:rPr>
        <w:t>5、质量要求：满足招标文件要求</w:t>
      </w:r>
    </w:p>
    <w:p w14:paraId="679649CE">
      <w:pPr>
        <w:numPr>
          <w:ilvl w:val="1"/>
          <w:numId w:val="0"/>
        </w:numPr>
        <w:spacing w:before="120" w:line="372" w:lineRule="atLeast"/>
        <w:rPr>
          <w:sz w:val="24"/>
        </w:rPr>
      </w:pPr>
      <w:r>
        <w:rPr>
          <w:rFonts w:hint="eastAsia" w:ascii="宋体" w:hAnsi="宋体" w:cs="宋体"/>
          <w:sz w:val="24"/>
        </w:rPr>
        <w:t>*6</w:t>
      </w:r>
      <w:r>
        <w:rPr>
          <w:rFonts w:hint="eastAsia"/>
          <w:sz w:val="24"/>
        </w:rPr>
        <w:t>、验收标准：按西藏自治区政府采购履约验收管理办法规定的程序及要求组织实施验收。</w:t>
      </w:r>
    </w:p>
    <w:p w14:paraId="7C2E6065"/>
    <w:p w14:paraId="6D14F03D"/>
    <w:p w14:paraId="7E539ED9">
      <w:pPr>
        <w:sectPr>
          <w:footerReference r:id="rId6" w:type="default"/>
          <w:pgSz w:w="11906" w:h="16838"/>
          <w:pgMar w:top="1440" w:right="1247" w:bottom="1361" w:left="1247" w:header="851" w:footer="992" w:gutter="0"/>
          <w:cols w:space="720" w:num="1"/>
          <w:docGrid w:type="lines" w:linePitch="312" w:charSpace="0"/>
        </w:sectPr>
      </w:pPr>
    </w:p>
    <w:p w14:paraId="6366F499"/>
    <w:p w14:paraId="43020621"/>
    <w:p w14:paraId="229BAD81">
      <w:pPr>
        <w:snapToGrid w:val="0"/>
        <w:spacing w:after="156"/>
        <w:jc w:val="center"/>
        <w:rPr>
          <w:rStyle w:val="43"/>
          <w:sz w:val="44"/>
          <w:szCs w:val="44"/>
        </w:rPr>
      </w:pPr>
    </w:p>
    <w:p w14:paraId="79A21C0D">
      <w:pPr>
        <w:snapToGrid w:val="0"/>
        <w:spacing w:after="156"/>
        <w:jc w:val="center"/>
        <w:rPr>
          <w:rStyle w:val="43"/>
          <w:sz w:val="44"/>
          <w:szCs w:val="44"/>
        </w:rPr>
      </w:pPr>
    </w:p>
    <w:p w14:paraId="5AD52F6A">
      <w:pPr>
        <w:snapToGrid w:val="0"/>
        <w:spacing w:after="156"/>
        <w:jc w:val="center"/>
        <w:rPr>
          <w:rStyle w:val="43"/>
          <w:sz w:val="44"/>
          <w:szCs w:val="44"/>
        </w:rPr>
      </w:pPr>
    </w:p>
    <w:p w14:paraId="3E856AFE">
      <w:pPr>
        <w:snapToGrid w:val="0"/>
        <w:spacing w:after="156"/>
        <w:jc w:val="center"/>
        <w:outlineLvl w:val="0"/>
        <w:rPr>
          <w:rStyle w:val="43"/>
          <w:sz w:val="44"/>
          <w:szCs w:val="44"/>
        </w:rPr>
      </w:pPr>
      <w:bookmarkStart w:id="64" w:name="_Toc24119"/>
      <w:bookmarkStart w:id="65" w:name="_Toc13713"/>
      <w:bookmarkStart w:id="66" w:name="_Toc13431"/>
      <w:r>
        <w:rPr>
          <w:rStyle w:val="43"/>
          <w:sz w:val="44"/>
          <w:szCs w:val="44"/>
        </w:rPr>
        <w:t>第六章投标文件格式</w:t>
      </w:r>
      <w:bookmarkEnd w:id="64"/>
      <w:bookmarkEnd w:id="65"/>
      <w:bookmarkEnd w:id="66"/>
    </w:p>
    <w:p w14:paraId="7EB09CB3">
      <w:pPr>
        <w:snapToGrid w:val="0"/>
        <w:spacing w:after="156"/>
        <w:rPr>
          <w:rStyle w:val="43"/>
        </w:rPr>
      </w:pPr>
    </w:p>
    <w:p w14:paraId="09F84C0A">
      <w:pPr>
        <w:spacing w:line="360" w:lineRule="auto"/>
        <w:jc w:val="center"/>
        <w:rPr>
          <w:rStyle w:val="43"/>
        </w:rPr>
      </w:pPr>
      <w:r>
        <w:rPr>
          <w:rStyle w:val="43"/>
          <w:sz w:val="24"/>
        </w:rPr>
        <w:t>（投标人可根据项目实际情况编制投标文件</w:t>
      </w:r>
      <w:r>
        <w:rPr>
          <w:rStyle w:val="43"/>
          <w:rFonts w:hint="eastAsia"/>
          <w:sz w:val="24"/>
        </w:rPr>
        <w:t>、格式仅作为参考</w:t>
      </w:r>
      <w:r>
        <w:rPr>
          <w:rStyle w:val="43"/>
          <w:sz w:val="24"/>
        </w:rPr>
        <w:t>）</w:t>
      </w:r>
      <w:r>
        <w:rPr>
          <w:rStyle w:val="43"/>
        </w:rPr>
        <w:br w:type="page"/>
      </w:r>
    </w:p>
    <w:p w14:paraId="1F15B235">
      <w:pPr>
        <w:spacing w:line="360" w:lineRule="auto"/>
        <w:jc w:val="center"/>
        <w:rPr>
          <w:rStyle w:val="43"/>
          <w:b/>
          <w:sz w:val="30"/>
          <w:szCs w:val="30"/>
        </w:rPr>
      </w:pPr>
      <w:r>
        <w:rPr>
          <w:rStyle w:val="43"/>
          <w:b/>
          <w:sz w:val="30"/>
          <w:szCs w:val="30"/>
        </w:rPr>
        <w:t>评标索引</w:t>
      </w:r>
    </w:p>
    <w:tbl>
      <w:tblPr>
        <w:tblStyle w:val="19"/>
        <w:tblW w:w="886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5"/>
        <w:gridCol w:w="1722"/>
        <w:gridCol w:w="4536"/>
        <w:gridCol w:w="1843"/>
      </w:tblGrid>
      <w:tr w14:paraId="011A3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65" w:type="dxa"/>
            <w:tcBorders>
              <w:top w:val="single" w:color="000000" w:sz="4" w:space="0"/>
              <w:left w:val="single" w:color="000000" w:sz="4" w:space="0"/>
              <w:bottom w:val="single" w:color="000000" w:sz="4" w:space="0"/>
              <w:right w:val="single" w:color="000000" w:sz="4" w:space="0"/>
            </w:tcBorders>
            <w:vAlign w:val="center"/>
          </w:tcPr>
          <w:p w14:paraId="02CBEA2D">
            <w:pPr>
              <w:snapToGrid w:val="0"/>
              <w:jc w:val="center"/>
              <w:rPr>
                <w:rStyle w:val="43"/>
                <w:rFonts w:ascii="宋体"/>
                <w:szCs w:val="21"/>
              </w:rPr>
            </w:pPr>
            <w:r>
              <w:rPr>
                <w:rStyle w:val="43"/>
                <w:rFonts w:ascii="宋体"/>
                <w:szCs w:val="21"/>
              </w:rPr>
              <w:t>序号</w:t>
            </w:r>
          </w:p>
        </w:tc>
        <w:tc>
          <w:tcPr>
            <w:tcW w:w="1722" w:type="dxa"/>
            <w:tcBorders>
              <w:top w:val="single" w:color="000000" w:sz="4" w:space="0"/>
              <w:left w:val="single" w:color="000000" w:sz="4" w:space="0"/>
              <w:bottom w:val="single" w:color="000000" w:sz="4" w:space="0"/>
              <w:right w:val="single" w:color="000000" w:sz="4" w:space="0"/>
            </w:tcBorders>
            <w:vAlign w:val="center"/>
          </w:tcPr>
          <w:p w14:paraId="54766030">
            <w:pPr>
              <w:snapToGrid w:val="0"/>
              <w:jc w:val="center"/>
              <w:rPr>
                <w:rStyle w:val="43"/>
                <w:rFonts w:ascii="宋体"/>
                <w:szCs w:val="21"/>
              </w:rPr>
            </w:pPr>
            <w:r>
              <w:rPr>
                <w:rStyle w:val="43"/>
                <w:rFonts w:ascii="宋体"/>
                <w:szCs w:val="21"/>
              </w:rPr>
              <w:t>评标办法条款号</w:t>
            </w:r>
          </w:p>
        </w:tc>
        <w:tc>
          <w:tcPr>
            <w:tcW w:w="4536" w:type="dxa"/>
            <w:tcBorders>
              <w:top w:val="single" w:color="000000" w:sz="4" w:space="0"/>
              <w:left w:val="single" w:color="000000" w:sz="4" w:space="0"/>
              <w:bottom w:val="single" w:color="000000" w:sz="4" w:space="0"/>
              <w:right w:val="single" w:color="000000" w:sz="4" w:space="0"/>
            </w:tcBorders>
            <w:vAlign w:val="center"/>
          </w:tcPr>
          <w:p w14:paraId="61C0F239">
            <w:pPr>
              <w:snapToGrid w:val="0"/>
              <w:jc w:val="center"/>
              <w:rPr>
                <w:rStyle w:val="43"/>
                <w:rFonts w:ascii="宋体"/>
                <w:szCs w:val="21"/>
              </w:rPr>
            </w:pPr>
            <w:r>
              <w:rPr>
                <w:rStyle w:val="43"/>
                <w:rFonts w:ascii="宋体"/>
                <w:szCs w:val="21"/>
              </w:rPr>
              <w:t>评标办法要求</w:t>
            </w:r>
          </w:p>
        </w:tc>
        <w:tc>
          <w:tcPr>
            <w:tcW w:w="1843" w:type="dxa"/>
            <w:tcBorders>
              <w:top w:val="single" w:color="000000" w:sz="4" w:space="0"/>
              <w:left w:val="single" w:color="000000" w:sz="4" w:space="0"/>
              <w:bottom w:val="single" w:color="000000" w:sz="4" w:space="0"/>
              <w:right w:val="single" w:color="000000" w:sz="4" w:space="0"/>
            </w:tcBorders>
            <w:vAlign w:val="center"/>
          </w:tcPr>
          <w:p w14:paraId="4451EB79">
            <w:pPr>
              <w:snapToGrid w:val="0"/>
              <w:jc w:val="center"/>
              <w:rPr>
                <w:rStyle w:val="43"/>
                <w:rFonts w:ascii="宋体"/>
                <w:szCs w:val="21"/>
              </w:rPr>
            </w:pPr>
            <w:r>
              <w:rPr>
                <w:rStyle w:val="43"/>
                <w:rFonts w:ascii="宋体"/>
                <w:szCs w:val="21"/>
              </w:rPr>
              <w:t>投标文件对应内容的册及页码</w:t>
            </w:r>
          </w:p>
        </w:tc>
      </w:tr>
      <w:tr w14:paraId="76E7C2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65" w:type="dxa"/>
            <w:tcBorders>
              <w:top w:val="single" w:color="000000" w:sz="4" w:space="0"/>
              <w:left w:val="single" w:color="000000" w:sz="4" w:space="0"/>
              <w:bottom w:val="single" w:color="000000" w:sz="4" w:space="0"/>
              <w:right w:val="single" w:color="000000" w:sz="4" w:space="0"/>
            </w:tcBorders>
            <w:vAlign w:val="center"/>
          </w:tcPr>
          <w:p w14:paraId="564EB00F">
            <w:pPr>
              <w:snapToGrid w:val="0"/>
              <w:jc w:val="center"/>
              <w:rPr>
                <w:rStyle w:val="43"/>
                <w:rFonts w:ascii="宋体"/>
                <w:szCs w:val="21"/>
              </w:rPr>
            </w:pPr>
            <w:r>
              <w:rPr>
                <w:rStyle w:val="43"/>
                <w:rFonts w:ascii="宋体"/>
                <w:szCs w:val="21"/>
              </w:rPr>
              <w:t>一</w:t>
            </w:r>
          </w:p>
        </w:tc>
        <w:tc>
          <w:tcPr>
            <w:tcW w:w="1722" w:type="dxa"/>
            <w:tcBorders>
              <w:top w:val="single" w:color="000000" w:sz="4" w:space="0"/>
              <w:left w:val="single" w:color="000000" w:sz="4" w:space="0"/>
              <w:bottom w:val="single" w:color="000000" w:sz="4" w:space="0"/>
              <w:right w:val="single" w:color="000000" w:sz="4" w:space="0"/>
            </w:tcBorders>
            <w:vAlign w:val="center"/>
          </w:tcPr>
          <w:p w14:paraId="1FE1A35F">
            <w:pPr>
              <w:snapToGrid w:val="0"/>
              <w:jc w:val="center"/>
              <w:rPr>
                <w:rStyle w:val="43"/>
                <w:rFonts w:ascii="宋体"/>
                <w:szCs w:val="21"/>
              </w:rPr>
            </w:pPr>
            <w:r>
              <w:rPr>
                <w:rStyle w:val="43"/>
                <w:rFonts w:ascii="宋体"/>
                <w:szCs w:val="21"/>
              </w:rPr>
              <w:t>资格审查</w:t>
            </w:r>
          </w:p>
        </w:tc>
        <w:tc>
          <w:tcPr>
            <w:tcW w:w="4536" w:type="dxa"/>
            <w:tcBorders>
              <w:top w:val="single" w:color="000000" w:sz="4" w:space="0"/>
              <w:left w:val="single" w:color="000000" w:sz="4" w:space="0"/>
              <w:bottom w:val="single" w:color="000000" w:sz="4" w:space="0"/>
              <w:right w:val="single" w:color="000000" w:sz="4" w:space="0"/>
            </w:tcBorders>
            <w:vAlign w:val="center"/>
          </w:tcPr>
          <w:p w14:paraId="5D2161BF">
            <w:pPr>
              <w:snapToGrid w:val="0"/>
              <w:jc w:val="center"/>
              <w:rPr>
                <w:rStyle w:val="43"/>
                <w:rFonts w:asci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27C63BC0">
            <w:pPr>
              <w:snapToGrid w:val="0"/>
              <w:ind w:firstLine="480"/>
              <w:jc w:val="center"/>
              <w:rPr>
                <w:rStyle w:val="43"/>
                <w:rFonts w:ascii="宋体"/>
                <w:szCs w:val="21"/>
              </w:rPr>
            </w:pPr>
          </w:p>
        </w:tc>
      </w:tr>
      <w:tr w14:paraId="450BF7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65" w:type="dxa"/>
            <w:tcBorders>
              <w:top w:val="single" w:color="000000" w:sz="4" w:space="0"/>
              <w:left w:val="single" w:color="000000" w:sz="4" w:space="0"/>
              <w:bottom w:val="single" w:color="000000" w:sz="4" w:space="0"/>
              <w:right w:val="single" w:color="000000" w:sz="4" w:space="0"/>
            </w:tcBorders>
            <w:vAlign w:val="center"/>
          </w:tcPr>
          <w:p w14:paraId="3C93290B">
            <w:pPr>
              <w:snapToGrid w:val="0"/>
              <w:jc w:val="center"/>
              <w:rPr>
                <w:rStyle w:val="43"/>
                <w:rFonts w:ascii="宋体"/>
                <w:szCs w:val="21"/>
              </w:rPr>
            </w:pPr>
            <w:r>
              <w:rPr>
                <w:rStyle w:val="43"/>
                <w:rFonts w:ascii="宋体"/>
                <w:szCs w:val="21"/>
              </w:rPr>
              <w:t>1</w:t>
            </w:r>
          </w:p>
        </w:tc>
        <w:tc>
          <w:tcPr>
            <w:tcW w:w="1722" w:type="dxa"/>
            <w:tcBorders>
              <w:top w:val="single" w:color="000000" w:sz="4" w:space="0"/>
              <w:left w:val="single" w:color="000000" w:sz="4" w:space="0"/>
              <w:bottom w:val="single" w:color="000000" w:sz="4" w:space="0"/>
              <w:right w:val="single" w:color="000000" w:sz="4" w:space="0"/>
            </w:tcBorders>
            <w:vAlign w:val="center"/>
          </w:tcPr>
          <w:p w14:paraId="44A1CA86">
            <w:pPr>
              <w:snapToGrid w:val="0"/>
              <w:jc w:val="center"/>
              <w:rPr>
                <w:rStyle w:val="43"/>
                <w:rFonts w:ascii="宋体"/>
                <w:szCs w:val="21"/>
              </w:rPr>
            </w:pPr>
          </w:p>
        </w:tc>
        <w:tc>
          <w:tcPr>
            <w:tcW w:w="4536" w:type="dxa"/>
            <w:tcBorders>
              <w:top w:val="single" w:color="000000" w:sz="4" w:space="0"/>
              <w:left w:val="single" w:color="000000" w:sz="4" w:space="0"/>
              <w:bottom w:val="single" w:color="000000" w:sz="4" w:space="0"/>
              <w:right w:val="single" w:color="000000" w:sz="4" w:space="0"/>
            </w:tcBorders>
            <w:vAlign w:val="center"/>
          </w:tcPr>
          <w:p w14:paraId="2B3517C2">
            <w:pPr>
              <w:snapToGrid w:val="0"/>
              <w:jc w:val="center"/>
              <w:rPr>
                <w:rStyle w:val="43"/>
                <w:rFonts w:asci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3E2BAEA0">
            <w:pPr>
              <w:snapToGrid w:val="0"/>
              <w:ind w:firstLine="480"/>
              <w:jc w:val="center"/>
              <w:rPr>
                <w:rStyle w:val="43"/>
                <w:rFonts w:ascii="宋体"/>
                <w:szCs w:val="21"/>
              </w:rPr>
            </w:pPr>
          </w:p>
        </w:tc>
      </w:tr>
      <w:tr w14:paraId="50A17A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65" w:type="dxa"/>
            <w:tcBorders>
              <w:top w:val="single" w:color="000000" w:sz="4" w:space="0"/>
              <w:left w:val="single" w:color="000000" w:sz="4" w:space="0"/>
              <w:bottom w:val="single" w:color="000000" w:sz="4" w:space="0"/>
              <w:right w:val="single" w:color="000000" w:sz="4" w:space="0"/>
            </w:tcBorders>
            <w:vAlign w:val="center"/>
          </w:tcPr>
          <w:p w14:paraId="5F01D386">
            <w:pPr>
              <w:snapToGrid w:val="0"/>
              <w:jc w:val="center"/>
              <w:rPr>
                <w:rStyle w:val="43"/>
                <w:rFonts w:ascii="宋体"/>
                <w:szCs w:val="21"/>
              </w:rPr>
            </w:pPr>
            <w:r>
              <w:rPr>
                <w:rStyle w:val="43"/>
                <w:rFonts w:ascii="宋体"/>
                <w:szCs w:val="21"/>
              </w:rPr>
              <w:t>2</w:t>
            </w:r>
          </w:p>
        </w:tc>
        <w:tc>
          <w:tcPr>
            <w:tcW w:w="1722" w:type="dxa"/>
            <w:tcBorders>
              <w:top w:val="single" w:color="000000" w:sz="4" w:space="0"/>
              <w:left w:val="single" w:color="000000" w:sz="4" w:space="0"/>
              <w:bottom w:val="single" w:color="000000" w:sz="4" w:space="0"/>
              <w:right w:val="single" w:color="000000" w:sz="4" w:space="0"/>
            </w:tcBorders>
            <w:vAlign w:val="center"/>
          </w:tcPr>
          <w:p w14:paraId="5B798D98">
            <w:pPr>
              <w:snapToGrid w:val="0"/>
              <w:jc w:val="center"/>
              <w:rPr>
                <w:rStyle w:val="43"/>
                <w:rFonts w:ascii="宋体"/>
                <w:szCs w:val="21"/>
              </w:rPr>
            </w:pPr>
          </w:p>
        </w:tc>
        <w:tc>
          <w:tcPr>
            <w:tcW w:w="4536" w:type="dxa"/>
            <w:tcBorders>
              <w:top w:val="single" w:color="000000" w:sz="4" w:space="0"/>
              <w:left w:val="single" w:color="000000" w:sz="4" w:space="0"/>
              <w:bottom w:val="single" w:color="000000" w:sz="4" w:space="0"/>
              <w:right w:val="single" w:color="000000" w:sz="4" w:space="0"/>
            </w:tcBorders>
            <w:vAlign w:val="center"/>
          </w:tcPr>
          <w:p w14:paraId="556C5934">
            <w:pPr>
              <w:snapToGrid w:val="0"/>
              <w:jc w:val="center"/>
              <w:rPr>
                <w:rStyle w:val="43"/>
                <w:rFonts w:asci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5FBAEA91">
            <w:pPr>
              <w:snapToGrid w:val="0"/>
              <w:ind w:firstLine="480"/>
              <w:jc w:val="center"/>
              <w:rPr>
                <w:rStyle w:val="43"/>
                <w:rFonts w:ascii="宋体"/>
                <w:szCs w:val="21"/>
              </w:rPr>
            </w:pPr>
          </w:p>
        </w:tc>
      </w:tr>
      <w:tr w14:paraId="5BD14E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65" w:type="dxa"/>
            <w:tcBorders>
              <w:top w:val="single" w:color="000000" w:sz="4" w:space="0"/>
              <w:left w:val="single" w:color="000000" w:sz="4" w:space="0"/>
              <w:bottom w:val="single" w:color="000000" w:sz="4" w:space="0"/>
              <w:right w:val="single" w:color="000000" w:sz="4" w:space="0"/>
            </w:tcBorders>
            <w:vAlign w:val="center"/>
          </w:tcPr>
          <w:p w14:paraId="030203F3">
            <w:pPr>
              <w:snapToGrid w:val="0"/>
              <w:jc w:val="center"/>
              <w:rPr>
                <w:rStyle w:val="43"/>
                <w:rFonts w:ascii="宋体"/>
                <w:szCs w:val="21"/>
              </w:rPr>
            </w:pPr>
            <w:r>
              <w:rPr>
                <w:rStyle w:val="43"/>
                <w:rFonts w:ascii="宋体"/>
                <w:szCs w:val="21"/>
              </w:rPr>
              <w:t>...</w:t>
            </w:r>
          </w:p>
        </w:tc>
        <w:tc>
          <w:tcPr>
            <w:tcW w:w="1722" w:type="dxa"/>
            <w:tcBorders>
              <w:top w:val="single" w:color="000000" w:sz="4" w:space="0"/>
              <w:left w:val="single" w:color="000000" w:sz="4" w:space="0"/>
              <w:bottom w:val="single" w:color="000000" w:sz="4" w:space="0"/>
              <w:right w:val="single" w:color="000000" w:sz="4" w:space="0"/>
            </w:tcBorders>
            <w:vAlign w:val="center"/>
          </w:tcPr>
          <w:p w14:paraId="3B2C57F5">
            <w:pPr>
              <w:snapToGrid w:val="0"/>
              <w:jc w:val="center"/>
              <w:rPr>
                <w:rStyle w:val="43"/>
                <w:rFonts w:ascii="宋体"/>
                <w:szCs w:val="21"/>
              </w:rPr>
            </w:pPr>
          </w:p>
        </w:tc>
        <w:tc>
          <w:tcPr>
            <w:tcW w:w="4536" w:type="dxa"/>
            <w:tcBorders>
              <w:top w:val="single" w:color="000000" w:sz="4" w:space="0"/>
              <w:left w:val="single" w:color="000000" w:sz="4" w:space="0"/>
              <w:bottom w:val="single" w:color="000000" w:sz="4" w:space="0"/>
              <w:right w:val="single" w:color="000000" w:sz="4" w:space="0"/>
            </w:tcBorders>
            <w:vAlign w:val="center"/>
          </w:tcPr>
          <w:p w14:paraId="31207EC9">
            <w:pPr>
              <w:snapToGrid w:val="0"/>
              <w:jc w:val="center"/>
              <w:rPr>
                <w:rStyle w:val="43"/>
                <w:rFonts w:asci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0AE72B45">
            <w:pPr>
              <w:snapToGrid w:val="0"/>
              <w:ind w:firstLine="480"/>
              <w:jc w:val="center"/>
              <w:rPr>
                <w:rStyle w:val="43"/>
                <w:rFonts w:ascii="宋体"/>
                <w:szCs w:val="21"/>
              </w:rPr>
            </w:pPr>
          </w:p>
        </w:tc>
      </w:tr>
      <w:tr w14:paraId="0F0254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65" w:type="dxa"/>
            <w:tcBorders>
              <w:top w:val="single" w:color="000000" w:sz="4" w:space="0"/>
              <w:left w:val="single" w:color="000000" w:sz="4" w:space="0"/>
              <w:bottom w:val="single" w:color="000000" w:sz="4" w:space="0"/>
              <w:right w:val="single" w:color="000000" w:sz="4" w:space="0"/>
            </w:tcBorders>
            <w:vAlign w:val="center"/>
          </w:tcPr>
          <w:p w14:paraId="484B4E14">
            <w:pPr>
              <w:snapToGrid w:val="0"/>
              <w:jc w:val="center"/>
              <w:rPr>
                <w:rStyle w:val="43"/>
                <w:rFonts w:ascii="宋体"/>
                <w:szCs w:val="21"/>
              </w:rPr>
            </w:pPr>
            <w:r>
              <w:rPr>
                <w:rStyle w:val="43"/>
                <w:rFonts w:ascii="宋体"/>
                <w:szCs w:val="21"/>
              </w:rPr>
              <w:t>二</w:t>
            </w:r>
          </w:p>
        </w:tc>
        <w:tc>
          <w:tcPr>
            <w:tcW w:w="1722" w:type="dxa"/>
            <w:tcBorders>
              <w:top w:val="single" w:color="000000" w:sz="4" w:space="0"/>
              <w:left w:val="single" w:color="000000" w:sz="4" w:space="0"/>
              <w:bottom w:val="single" w:color="000000" w:sz="4" w:space="0"/>
              <w:right w:val="single" w:color="000000" w:sz="4" w:space="0"/>
            </w:tcBorders>
            <w:vAlign w:val="center"/>
          </w:tcPr>
          <w:p w14:paraId="74900C76">
            <w:pPr>
              <w:snapToGrid w:val="0"/>
              <w:jc w:val="center"/>
              <w:rPr>
                <w:rStyle w:val="43"/>
                <w:rFonts w:ascii="宋体"/>
                <w:szCs w:val="21"/>
              </w:rPr>
            </w:pPr>
            <w:r>
              <w:rPr>
                <w:rStyle w:val="43"/>
                <w:rFonts w:ascii="宋体"/>
                <w:szCs w:val="21"/>
              </w:rPr>
              <w:t>符合性审查</w:t>
            </w:r>
          </w:p>
        </w:tc>
        <w:tc>
          <w:tcPr>
            <w:tcW w:w="4536" w:type="dxa"/>
            <w:tcBorders>
              <w:top w:val="single" w:color="000000" w:sz="4" w:space="0"/>
              <w:left w:val="single" w:color="000000" w:sz="4" w:space="0"/>
              <w:bottom w:val="single" w:color="000000" w:sz="4" w:space="0"/>
              <w:right w:val="single" w:color="000000" w:sz="4" w:space="0"/>
            </w:tcBorders>
            <w:vAlign w:val="center"/>
          </w:tcPr>
          <w:p w14:paraId="121CE700">
            <w:pPr>
              <w:snapToGrid w:val="0"/>
              <w:jc w:val="center"/>
              <w:rPr>
                <w:rStyle w:val="43"/>
                <w:rFonts w:asci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015A0B03">
            <w:pPr>
              <w:snapToGrid w:val="0"/>
              <w:ind w:firstLine="480"/>
              <w:jc w:val="center"/>
              <w:rPr>
                <w:rStyle w:val="43"/>
                <w:rFonts w:ascii="宋体"/>
                <w:szCs w:val="21"/>
              </w:rPr>
            </w:pPr>
          </w:p>
        </w:tc>
      </w:tr>
      <w:tr w14:paraId="43B2AA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65" w:type="dxa"/>
            <w:tcBorders>
              <w:top w:val="single" w:color="000000" w:sz="4" w:space="0"/>
              <w:left w:val="single" w:color="000000" w:sz="4" w:space="0"/>
              <w:bottom w:val="single" w:color="000000" w:sz="4" w:space="0"/>
              <w:right w:val="single" w:color="000000" w:sz="4" w:space="0"/>
            </w:tcBorders>
            <w:vAlign w:val="center"/>
          </w:tcPr>
          <w:p w14:paraId="34AFF69B">
            <w:pPr>
              <w:snapToGrid w:val="0"/>
              <w:jc w:val="center"/>
              <w:rPr>
                <w:rStyle w:val="43"/>
                <w:rFonts w:ascii="宋体"/>
                <w:szCs w:val="21"/>
              </w:rPr>
            </w:pPr>
            <w:r>
              <w:rPr>
                <w:rStyle w:val="43"/>
                <w:rFonts w:ascii="宋体"/>
                <w:szCs w:val="21"/>
              </w:rPr>
              <w:t>1</w:t>
            </w:r>
          </w:p>
        </w:tc>
        <w:tc>
          <w:tcPr>
            <w:tcW w:w="1722" w:type="dxa"/>
            <w:tcBorders>
              <w:top w:val="single" w:color="000000" w:sz="4" w:space="0"/>
              <w:left w:val="single" w:color="000000" w:sz="4" w:space="0"/>
              <w:bottom w:val="single" w:color="000000" w:sz="4" w:space="0"/>
              <w:right w:val="single" w:color="000000" w:sz="4" w:space="0"/>
            </w:tcBorders>
            <w:vAlign w:val="center"/>
          </w:tcPr>
          <w:p w14:paraId="22BEE454">
            <w:pPr>
              <w:snapToGrid w:val="0"/>
              <w:jc w:val="center"/>
              <w:rPr>
                <w:rStyle w:val="43"/>
                <w:rFonts w:ascii="宋体"/>
                <w:szCs w:val="21"/>
              </w:rPr>
            </w:pPr>
          </w:p>
        </w:tc>
        <w:tc>
          <w:tcPr>
            <w:tcW w:w="4536" w:type="dxa"/>
            <w:tcBorders>
              <w:top w:val="single" w:color="000000" w:sz="4" w:space="0"/>
              <w:left w:val="single" w:color="000000" w:sz="4" w:space="0"/>
              <w:bottom w:val="single" w:color="000000" w:sz="4" w:space="0"/>
              <w:right w:val="single" w:color="000000" w:sz="4" w:space="0"/>
            </w:tcBorders>
            <w:vAlign w:val="center"/>
          </w:tcPr>
          <w:p w14:paraId="62997807">
            <w:pPr>
              <w:snapToGrid w:val="0"/>
              <w:jc w:val="center"/>
              <w:rPr>
                <w:rStyle w:val="43"/>
                <w:rFonts w:asci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02FB7217">
            <w:pPr>
              <w:snapToGrid w:val="0"/>
              <w:ind w:firstLine="480"/>
              <w:jc w:val="center"/>
              <w:rPr>
                <w:rStyle w:val="43"/>
                <w:rFonts w:ascii="宋体"/>
                <w:szCs w:val="21"/>
              </w:rPr>
            </w:pPr>
          </w:p>
        </w:tc>
      </w:tr>
      <w:tr w14:paraId="7094B3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65" w:type="dxa"/>
            <w:tcBorders>
              <w:top w:val="single" w:color="000000" w:sz="4" w:space="0"/>
              <w:left w:val="single" w:color="000000" w:sz="4" w:space="0"/>
              <w:bottom w:val="single" w:color="000000" w:sz="4" w:space="0"/>
              <w:right w:val="single" w:color="000000" w:sz="4" w:space="0"/>
            </w:tcBorders>
            <w:vAlign w:val="center"/>
          </w:tcPr>
          <w:p w14:paraId="6D01F8C1">
            <w:pPr>
              <w:snapToGrid w:val="0"/>
              <w:jc w:val="center"/>
              <w:rPr>
                <w:rStyle w:val="43"/>
                <w:rFonts w:ascii="宋体"/>
                <w:szCs w:val="21"/>
              </w:rPr>
            </w:pPr>
            <w:r>
              <w:rPr>
                <w:rStyle w:val="43"/>
                <w:rFonts w:ascii="宋体"/>
                <w:szCs w:val="21"/>
              </w:rPr>
              <w:t>2</w:t>
            </w:r>
          </w:p>
        </w:tc>
        <w:tc>
          <w:tcPr>
            <w:tcW w:w="1722" w:type="dxa"/>
            <w:tcBorders>
              <w:top w:val="single" w:color="000000" w:sz="4" w:space="0"/>
              <w:left w:val="single" w:color="000000" w:sz="4" w:space="0"/>
              <w:bottom w:val="single" w:color="000000" w:sz="4" w:space="0"/>
              <w:right w:val="single" w:color="000000" w:sz="4" w:space="0"/>
            </w:tcBorders>
            <w:vAlign w:val="center"/>
          </w:tcPr>
          <w:p w14:paraId="3725EED9">
            <w:pPr>
              <w:snapToGrid w:val="0"/>
              <w:jc w:val="center"/>
              <w:rPr>
                <w:rStyle w:val="43"/>
                <w:rFonts w:ascii="宋体"/>
                <w:szCs w:val="21"/>
              </w:rPr>
            </w:pPr>
          </w:p>
        </w:tc>
        <w:tc>
          <w:tcPr>
            <w:tcW w:w="4536" w:type="dxa"/>
            <w:tcBorders>
              <w:top w:val="single" w:color="000000" w:sz="4" w:space="0"/>
              <w:left w:val="single" w:color="000000" w:sz="4" w:space="0"/>
              <w:bottom w:val="single" w:color="000000" w:sz="4" w:space="0"/>
              <w:right w:val="single" w:color="000000" w:sz="4" w:space="0"/>
            </w:tcBorders>
            <w:vAlign w:val="center"/>
          </w:tcPr>
          <w:p w14:paraId="6B9E8692">
            <w:pPr>
              <w:snapToGrid w:val="0"/>
              <w:jc w:val="center"/>
              <w:rPr>
                <w:rStyle w:val="43"/>
                <w:rFonts w:asci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6A6F60DC">
            <w:pPr>
              <w:snapToGrid w:val="0"/>
              <w:ind w:firstLine="480"/>
              <w:jc w:val="center"/>
              <w:rPr>
                <w:rStyle w:val="43"/>
                <w:rFonts w:ascii="宋体"/>
                <w:szCs w:val="21"/>
              </w:rPr>
            </w:pPr>
          </w:p>
        </w:tc>
      </w:tr>
      <w:tr w14:paraId="4D3F62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65" w:type="dxa"/>
            <w:tcBorders>
              <w:top w:val="single" w:color="000000" w:sz="4" w:space="0"/>
              <w:left w:val="single" w:color="000000" w:sz="4" w:space="0"/>
              <w:bottom w:val="single" w:color="000000" w:sz="4" w:space="0"/>
              <w:right w:val="single" w:color="000000" w:sz="4" w:space="0"/>
            </w:tcBorders>
            <w:vAlign w:val="center"/>
          </w:tcPr>
          <w:p w14:paraId="75707FA2">
            <w:pPr>
              <w:snapToGrid w:val="0"/>
              <w:jc w:val="center"/>
              <w:rPr>
                <w:rStyle w:val="43"/>
                <w:rFonts w:ascii="宋体"/>
                <w:szCs w:val="21"/>
              </w:rPr>
            </w:pPr>
            <w:r>
              <w:rPr>
                <w:rStyle w:val="43"/>
                <w:rFonts w:ascii="宋体"/>
                <w:szCs w:val="21"/>
              </w:rPr>
              <w:t>...</w:t>
            </w:r>
          </w:p>
        </w:tc>
        <w:tc>
          <w:tcPr>
            <w:tcW w:w="1722" w:type="dxa"/>
            <w:tcBorders>
              <w:top w:val="single" w:color="000000" w:sz="4" w:space="0"/>
              <w:left w:val="single" w:color="000000" w:sz="4" w:space="0"/>
              <w:bottom w:val="single" w:color="000000" w:sz="4" w:space="0"/>
              <w:right w:val="single" w:color="000000" w:sz="4" w:space="0"/>
            </w:tcBorders>
            <w:vAlign w:val="center"/>
          </w:tcPr>
          <w:p w14:paraId="0CED3685">
            <w:pPr>
              <w:snapToGrid w:val="0"/>
              <w:jc w:val="center"/>
              <w:rPr>
                <w:rStyle w:val="43"/>
                <w:rFonts w:ascii="宋体"/>
                <w:szCs w:val="21"/>
              </w:rPr>
            </w:pPr>
          </w:p>
        </w:tc>
        <w:tc>
          <w:tcPr>
            <w:tcW w:w="4536" w:type="dxa"/>
            <w:tcBorders>
              <w:top w:val="single" w:color="000000" w:sz="4" w:space="0"/>
              <w:left w:val="single" w:color="000000" w:sz="4" w:space="0"/>
              <w:bottom w:val="single" w:color="000000" w:sz="4" w:space="0"/>
              <w:right w:val="single" w:color="000000" w:sz="4" w:space="0"/>
            </w:tcBorders>
            <w:vAlign w:val="center"/>
          </w:tcPr>
          <w:p w14:paraId="33EEBC6F">
            <w:pPr>
              <w:snapToGrid w:val="0"/>
              <w:jc w:val="center"/>
              <w:rPr>
                <w:rStyle w:val="43"/>
                <w:rFonts w:asci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1BB73E54">
            <w:pPr>
              <w:snapToGrid w:val="0"/>
              <w:ind w:firstLine="480"/>
              <w:jc w:val="center"/>
              <w:rPr>
                <w:rStyle w:val="43"/>
                <w:rFonts w:ascii="宋体"/>
                <w:szCs w:val="21"/>
              </w:rPr>
            </w:pPr>
          </w:p>
        </w:tc>
      </w:tr>
      <w:tr w14:paraId="2CFF0C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65" w:type="dxa"/>
            <w:tcBorders>
              <w:top w:val="single" w:color="000000" w:sz="4" w:space="0"/>
              <w:left w:val="single" w:color="000000" w:sz="4" w:space="0"/>
              <w:bottom w:val="single" w:color="000000" w:sz="4" w:space="0"/>
              <w:right w:val="single" w:color="000000" w:sz="4" w:space="0"/>
            </w:tcBorders>
            <w:vAlign w:val="center"/>
          </w:tcPr>
          <w:p w14:paraId="6F964F06">
            <w:pPr>
              <w:snapToGrid w:val="0"/>
              <w:jc w:val="center"/>
              <w:rPr>
                <w:rStyle w:val="43"/>
                <w:rFonts w:ascii="宋体"/>
                <w:szCs w:val="21"/>
              </w:rPr>
            </w:pPr>
            <w:r>
              <w:rPr>
                <w:rStyle w:val="43"/>
                <w:rFonts w:ascii="宋体"/>
                <w:szCs w:val="21"/>
              </w:rPr>
              <w:t>三</w:t>
            </w:r>
          </w:p>
        </w:tc>
        <w:tc>
          <w:tcPr>
            <w:tcW w:w="1722" w:type="dxa"/>
            <w:tcBorders>
              <w:top w:val="single" w:color="000000" w:sz="4" w:space="0"/>
              <w:left w:val="single" w:color="000000" w:sz="4" w:space="0"/>
              <w:bottom w:val="single" w:color="000000" w:sz="4" w:space="0"/>
              <w:right w:val="single" w:color="000000" w:sz="4" w:space="0"/>
            </w:tcBorders>
            <w:vAlign w:val="center"/>
          </w:tcPr>
          <w:p w14:paraId="2D962B1A">
            <w:pPr>
              <w:snapToGrid w:val="0"/>
              <w:jc w:val="center"/>
              <w:rPr>
                <w:rStyle w:val="43"/>
                <w:rFonts w:ascii="宋体"/>
                <w:szCs w:val="21"/>
              </w:rPr>
            </w:pPr>
            <w:r>
              <w:rPr>
                <w:rStyle w:val="43"/>
                <w:rFonts w:ascii="宋体"/>
                <w:szCs w:val="21"/>
              </w:rPr>
              <w:t>商务评审</w:t>
            </w:r>
          </w:p>
        </w:tc>
        <w:tc>
          <w:tcPr>
            <w:tcW w:w="4536" w:type="dxa"/>
            <w:tcBorders>
              <w:top w:val="single" w:color="000000" w:sz="4" w:space="0"/>
              <w:left w:val="single" w:color="000000" w:sz="4" w:space="0"/>
              <w:bottom w:val="single" w:color="000000" w:sz="4" w:space="0"/>
              <w:right w:val="single" w:color="000000" w:sz="4" w:space="0"/>
            </w:tcBorders>
            <w:vAlign w:val="center"/>
          </w:tcPr>
          <w:p w14:paraId="294A8D91">
            <w:pPr>
              <w:snapToGrid w:val="0"/>
              <w:jc w:val="center"/>
              <w:rPr>
                <w:rStyle w:val="43"/>
                <w:rFonts w:asci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34A16244">
            <w:pPr>
              <w:snapToGrid w:val="0"/>
              <w:ind w:firstLine="480"/>
              <w:jc w:val="center"/>
              <w:rPr>
                <w:rStyle w:val="43"/>
                <w:rFonts w:ascii="宋体"/>
                <w:szCs w:val="21"/>
              </w:rPr>
            </w:pPr>
          </w:p>
        </w:tc>
      </w:tr>
      <w:tr w14:paraId="481B0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65" w:type="dxa"/>
            <w:tcBorders>
              <w:top w:val="single" w:color="000000" w:sz="4" w:space="0"/>
              <w:left w:val="single" w:color="000000" w:sz="4" w:space="0"/>
              <w:bottom w:val="single" w:color="000000" w:sz="4" w:space="0"/>
              <w:right w:val="single" w:color="000000" w:sz="4" w:space="0"/>
            </w:tcBorders>
            <w:vAlign w:val="center"/>
          </w:tcPr>
          <w:p w14:paraId="23EC530D">
            <w:pPr>
              <w:snapToGrid w:val="0"/>
              <w:jc w:val="center"/>
              <w:rPr>
                <w:rStyle w:val="43"/>
                <w:rFonts w:ascii="宋体"/>
                <w:szCs w:val="21"/>
              </w:rPr>
            </w:pPr>
            <w:r>
              <w:rPr>
                <w:rStyle w:val="43"/>
                <w:rFonts w:ascii="宋体"/>
                <w:szCs w:val="21"/>
              </w:rPr>
              <w:t>1</w:t>
            </w:r>
          </w:p>
        </w:tc>
        <w:tc>
          <w:tcPr>
            <w:tcW w:w="1722" w:type="dxa"/>
            <w:tcBorders>
              <w:top w:val="single" w:color="000000" w:sz="4" w:space="0"/>
              <w:left w:val="single" w:color="000000" w:sz="4" w:space="0"/>
              <w:bottom w:val="single" w:color="000000" w:sz="4" w:space="0"/>
              <w:right w:val="single" w:color="000000" w:sz="4" w:space="0"/>
            </w:tcBorders>
            <w:vAlign w:val="center"/>
          </w:tcPr>
          <w:p w14:paraId="5F9C5605">
            <w:pPr>
              <w:snapToGrid w:val="0"/>
              <w:jc w:val="center"/>
              <w:rPr>
                <w:rStyle w:val="43"/>
                <w:rFonts w:ascii="宋体"/>
                <w:szCs w:val="21"/>
              </w:rPr>
            </w:pPr>
          </w:p>
        </w:tc>
        <w:tc>
          <w:tcPr>
            <w:tcW w:w="4536" w:type="dxa"/>
            <w:tcBorders>
              <w:top w:val="single" w:color="000000" w:sz="4" w:space="0"/>
              <w:left w:val="single" w:color="000000" w:sz="4" w:space="0"/>
              <w:bottom w:val="single" w:color="000000" w:sz="4" w:space="0"/>
              <w:right w:val="single" w:color="000000" w:sz="4" w:space="0"/>
            </w:tcBorders>
            <w:vAlign w:val="center"/>
          </w:tcPr>
          <w:p w14:paraId="4CD03514">
            <w:pPr>
              <w:snapToGrid w:val="0"/>
              <w:jc w:val="center"/>
              <w:rPr>
                <w:rStyle w:val="43"/>
                <w:rFonts w:asci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0B12C0C4">
            <w:pPr>
              <w:snapToGrid w:val="0"/>
              <w:ind w:firstLine="480"/>
              <w:jc w:val="center"/>
              <w:rPr>
                <w:rStyle w:val="43"/>
                <w:rFonts w:ascii="宋体"/>
                <w:szCs w:val="21"/>
              </w:rPr>
            </w:pPr>
          </w:p>
        </w:tc>
      </w:tr>
      <w:tr w14:paraId="3FB8B4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65" w:type="dxa"/>
            <w:tcBorders>
              <w:top w:val="single" w:color="000000" w:sz="4" w:space="0"/>
              <w:left w:val="single" w:color="000000" w:sz="4" w:space="0"/>
              <w:bottom w:val="single" w:color="000000" w:sz="4" w:space="0"/>
              <w:right w:val="single" w:color="000000" w:sz="4" w:space="0"/>
            </w:tcBorders>
            <w:vAlign w:val="center"/>
          </w:tcPr>
          <w:p w14:paraId="3C3B3A6D">
            <w:pPr>
              <w:snapToGrid w:val="0"/>
              <w:jc w:val="center"/>
              <w:rPr>
                <w:rStyle w:val="43"/>
                <w:rFonts w:ascii="宋体"/>
                <w:szCs w:val="21"/>
              </w:rPr>
            </w:pPr>
            <w:r>
              <w:rPr>
                <w:rStyle w:val="43"/>
                <w:rFonts w:ascii="宋体"/>
                <w:szCs w:val="21"/>
              </w:rPr>
              <w:t>2</w:t>
            </w:r>
          </w:p>
        </w:tc>
        <w:tc>
          <w:tcPr>
            <w:tcW w:w="1722" w:type="dxa"/>
            <w:tcBorders>
              <w:top w:val="single" w:color="000000" w:sz="4" w:space="0"/>
              <w:left w:val="single" w:color="000000" w:sz="4" w:space="0"/>
              <w:bottom w:val="single" w:color="000000" w:sz="4" w:space="0"/>
              <w:right w:val="single" w:color="000000" w:sz="4" w:space="0"/>
            </w:tcBorders>
            <w:vAlign w:val="center"/>
          </w:tcPr>
          <w:p w14:paraId="0D94186E">
            <w:pPr>
              <w:snapToGrid w:val="0"/>
              <w:jc w:val="center"/>
              <w:rPr>
                <w:rStyle w:val="43"/>
                <w:rFonts w:ascii="宋体"/>
                <w:szCs w:val="21"/>
              </w:rPr>
            </w:pPr>
          </w:p>
        </w:tc>
        <w:tc>
          <w:tcPr>
            <w:tcW w:w="4536" w:type="dxa"/>
            <w:tcBorders>
              <w:top w:val="single" w:color="000000" w:sz="4" w:space="0"/>
              <w:left w:val="single" w:color="000000" w:sz="4" w:space="0"/>
              <w:bottom w:val="single" w:color="000000" w:sz="4" w:space="0"/>
              <w:right w:val="single" w:color="000000" w:sz="4" w:space="0"/>
            </w:tcBorders>
            <w:vAlign w:val="center"/>
          </w:tcPr>
          <w:p w14:paraId="01A04465">
            <w:pPr>
              <w:snapToGrid w:val="0"/>
              <w:jc w:val="center"/>
              <w:rPr>
                <w:rStyle w:val="43"/>
                <w:rFonts w:asci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56D82ED7">
            <w:pPr>
              <w:snapToGrid w:val="0"/>
              <w:ind w:firstLine="480"/>
              <w:jc w:val="center"/>
              <w:rPr>
                <w:rStyle w:val="43"/>
                <w:rFonts w:ascii="宋体"/>
                <w:szCs w:val="21"/>
              </w:rPr>
            </w:pPr>
          </w:p>
        </w:tc>
      </w:tr>
      <w:tr w14:paraId="12D589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65" w:type="dxa"/>
            <w:tcBorders>
              <w:top w:val="single" w:color="000000" w:sz="4" w:space="0"/>
              <w:left w:val="single" w:color="000000" w:sz="4" w:space="0"/>
              <w:bottom w:val="single" w:color="000000" w:sz="4" w:space="0"/>
              <w:right w:val="single" w:color="000000" w:sz="4" w:space="0"/>
            </w:tcBorders>
            <w:vAlign w:val="center"/>
          </w:tcPr>
          <w:p w14:paraId="51A9C5F9">
            <w:pPr>
              <w:snapToGrid w:val="0"/>
              <w:jc w:val="center"/>
              <w:rPr>
                <w:rStyle w:val="43"/>
                <w:rFonts w:ascii="宋体"/>
                <w:szCs w:val="21"/>
              </w:rPr>
            </w:pPr>
            <w:r>
              <w:rPr>
                <w:rStyle w:val="43"/>
                <w:rFonts w:ascii="宋体"/>
                <w:szCs w:val="21"/>
              </w:rPr>
              <w:t>...</w:t>
            </w:r>
          </w:p>
        </w:tc>
        <w:tc>
          <w:tcPr>
            <w:tcW w:w="1722" w:type="dxa"/>
            <w:tcBorders>
              <w:top w:val="single" w:color="000000" w:sz="4" w:space="0"/>
              <w:left w:val="single" w:color="000000" w:sz="4" w:space="0"/>
              <w:bottom w:val="single" w:color="000000" w:sz="4" w:space="0"/>
              <w:right w:val="single" w:color="000000" w:sz="4" w:space="0"/>
            </w:tcBorders>
            <w:vAlign w:val="center"/>
          </w:tcPr>
          <w:p w14:paraId="68412866">
            <w:pPr>
              <w:snapToGrid w:val="0"/>
              <w:jc w:val="center"/>
              <w:rPr>
                <w:rStyle w:val="43"/>
                <w:rFonts w:ascii="宋体"/>
                <w:szCs w:val="21"/>
              </w:rPr>
            </w:pPr>
          </w:p>
        </w:tc>
        <w:tc>
          <w:tcPr>
            <w:tcW w:w="4536" w:type="dxa"/>
            <w:tcBorders>
              <w:top w:val="single" w:color="000000" w:sz="4" w:space="0"/>
              <w:left w:val="single" w:color="000000" w:sz="4" w:space="0"/>
              <w:bottom w:val="single" w:color="000000" w:sz="4" w:space="0"/>
              <w:right w:val="single" w:color="000000" w:sz="4" w:space="0"/>
            </w:tcBorders>
            <w:vAlign w:val="center"/>
          </w:tcPr>
          <w:p w14:paraId="7A6BA1AE">
            <w:pPr>
              <w:snapToGrid w:val="0"/>
              <w:jc w:val="center"/>
              <w:rPr>
                <w:rStyle w:val="43"/>
                <w:rFonts w:asci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3B402F67">
            <w:pPr>
              <w:snapToGrid w:val="0"/>
              <w:ind w:firstLine="480"/>
              <w:jc w:val="center"/>
              <w:rPr>
                <w:rStyle w:val="43"/>
                <w:rFonts w:ascii="宋体"/>
                <w:szCs w:val="21"/>
              </w:rPr>
            </w:pPr>
          </w:p>
        </w:tc>
      </w:tr>
      <w:tr w14:paraId="085447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65" w:type="dxa"/>
            <w:tcBorders>
              <w:top w:val="single" w:color="000000" w:sz="4" w:space="0"/>
              <w:left w:val="single" w:color="000000" w:sz="4" w:space="0"/>
              <w:bottom w:val="single" w:color="000000" w:sz="4" w:space="0"/>
              <w:right w:val="single" w:color="000000" w:sz="4" w:space="0"/>
            </w:tcBorders>
            <w:vAlign w:val="center"/>
          </w:tcPr>
          <w:p w14:paraId="77EED270">
            <w:pPr>
              <w:snapToGrid w:val="0"/>
              <w:jc w:val="center"/>
              <w:rPr>
                <w:rStyle w:val="43"/>
                <w:rFonts w:ascii="宋体"/>
                <w:szCs w:val="21"/>
              </w:rPr>
            </w:pPr>
            <w:r>
              <w:rPr>
                <w:rStyle w:val="43"/>
                <w:rFonts w:ascii="宋体"/>
                <w:szCs w:val="21"/>
              </w:rPr>
              <w:t>四</w:t>
            </w:r>
          </w:p>
        </w:tc>
        <w:tc>
          <w:tcPr>
            <w:tcW w:w="1722" w:type="dxa"/>
            <w:tcBorders>
              <w:top w:val="single" w:color="000000" w:sz="4" w:space="0"/>
              <w:left w:val="single" w:color="000000" w:sz="4" w:space="0"/>
              <w:bottom w:val="single" w:color="000000" w:sz="4" w:space="0"/>
              <w:right w:val="single" w:color="000000" w:sz="4" w:space="0"/>
            </w:tcBorders>
            <w:vAlign w:val="center"/>
          </w:tcPr>
          <w:p w14:paraId="76113B7A">
            <w:pPr>
              <w:snapToGrid w:val="0"/>
              <w:jc w:val="center"/>
              <w:rPr>
                <w:rStyle w:val="43"/>
                <w:rFonts w:ascii="宋体"/>
                <w:szCs w:val="21"/>
              </w:rPr>
            </w:pPr>
            <w:r>
              <w:rPr>
                <w:rStyle w:val="43"/>
                <w:rFonts w:ascii="宋体"/>
                <w:szCs w:val="21"/>
              </w:rPr>
              <w:t>技术评审</w:t>
            </w:r>
          </w:p>
        </w:tc>
        <w:tc>
          <w:tcPr>
            <w:tcW w:w="4536" w:type="dxa"/>
            <w:tcBorders>
              <w:top w:val="single" w:color="000000" w:sz="4" w:space="0"/>
              <w:left w:val="single" w:color="000000" w:sz="4" w:space="0"/>
              <w:bottom w:val="single" w:color="000000" w:sz="4" w:space="0"/>
              <w:right w:val="single" w:color="000000" w:sz="4" w:space="0"/>
            </w:tcBorders>
            <w:vAlign w:val="center"/>
          </w:tcPr>
          <w:p w14:paraId="01B2BBF2">
            <w:pPr>
              <w:snapToGrid w:val="0"/>
              <w:jc w:val="center"/>
              <w:rPr>
                <w:rStyle w:val="43"/>
                <w:rFonts w:asci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2A8E338D">
            <w:pPr>
              <w:snapToGrid w:val="0"/>
              <w:ind w:firstLine="480"/>
              <w:jc w:val="center"/>
              <w:rPr>
                <w:rStyle w:val="43"/>
                <w:rFonts w:ascii="宋体"/>
                <w:szCs w:val="21"/>
              </w:rPr>
            </w:pPr>
          </w:p>
        </w:tc>
      </w:tr>
      <w:tr w14:paraId="77771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65" w:type="dxa"/>
            <w:tcBorders>
              <w:top w:val="single" w:color="000000" w:sz="4" w:space="0"/>
              <w:left w:val="single" w:color="000000" w:sz="4" w:space="0"/>
              <w:bottom w:val="single" w:color="000000" w:sz="4" w:space="0"/>
              <w:right w:val="single" w:color="000000" w:sz="4" w:space="0"/>
            </w:tcBorders>
            <w:vAlign w:val="center"/>
          </w:tcPr>
          <w:p w14:paraId="4FD96AED">
            <w:pPr>
              <w:snapToGrid w:val="0"/>
              <w:jc w:val="center"/>
              <w:rPr>
                <w:rStyle w:val="43"/>
                <w:rFonts w:ascii="宋体"/>
                <w:szCs w:val="21"/>
              </w:rPr>
            </w:pPr>
            <w:r>
              <w:rPr>
                <w:rStyle w:val="43"/>
                <w:rFonts w:ascii="宋体"/>
                <w:szCs w:val="21"/>
              </w:rPr>
              <w:t>1</w:t>
            </w:r>
          </w:p>
        </w:tc>
        <w:tc>
          <w:tcPr>
            <w:tcW w:w="1722" w:type="dxa"/>
            <w:tcBorders>
              <w:top w:val="single" w:color="000000" w:sz="4" w:space="0"/>
              <w:left w:val="single" w:color="000000" w:sz="4" w:space="0"/>
              <w:bottom w:val="single" w:color="000000" w:sz="4" w:space="0"/>
              <w:right w:val="single" w:color="000000" w:sz="4" w:space="0"/>
            </w:tcBorders>
            <w:vAlign w:val="center"/>
          </w:tcPr>
          <w:p w14:paraId="5F9BA7AA">
            <w:pPr>
              <w:snapToGrid w:val="0"/>
              <w:jc w:val="center"/>
              <w:rPr>
                <w:rStyle w:val="43"/>
                <w:rFonts w:ascii="宋体"/>
                <w:szCs w:val="21"/>
              </w:rPr>
            </w:pPr>
          </w:p>
        </w:tc>
        <w:tc>
          <w:tcPr>
            <w:tcW w:w="4536" w:type="dxa"/>
            <w:tcBorders>
              <w:top w:val="single" w:color="000000" w:sz="4" w:space="0"/>
              <w:left w:val="single" w:color="000000" w:sz="4" w:space="0"/>
              <w:bottom w:val="single" w:color="000000" w:sz="4" w:space="0"/>
              <w:right w:val="single" w:color="000000" w:sz="4" w:space="0"/>
            </w:tcBorders>
            <w:vAlign w:val="center"/>
          </w:tcPr>
          <w:p w14:paraId="598765DE">
            <w:pPr>
              <w:snapToGrid w:val="0"/>
              <w:jc w:val="center"/>
              <w:rPr>
                <w:rStyle w:val="43"/>
                <w:rFonts w:asci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4ABAB2BC">
            <w:pPr>
              <w:snapToGrid w:val="0"/>
              <w:ind w:firstLine="480"/>
              <w:jc w:val="center"/>
              <w:rPr>
                <w:rStyle w:val="43"/>
                <w:rFonts w:ascii="宋体"/>
                <w:szCs w:val="21"/>
              </w:rPr>
            </w:pPr>
          </w:p>
        </w:tc>
      </w:tr>
      <w:tr w14:paraId="660FB3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65" w:type="dxa"/>
            <w:tcBorders>
              <w:top w:val="single" w:color="000000" w:sz="4" w:space="0"/>
              <w:left w:val="single" w:color="000000" w:sz="4" w:space="0"/>
              <w:bottom w:val="single" w:color="000000" w:sz="4" w:space="0"/>
              <w:right w:val="single" w:color="000000" w:sz="4" w:space="0"/>
            </w:tcBorders>
            <w:vAlign w:val="center"/>
          </w:tcPr>
          <w:p w14:paraId="40B2A12D">
            <w:pPr>
              <w:snapToGrid w:val="0"/>
              <w:jc w:val="center"/>
              <w:rPr>
                <w:rStyle w:val="43"/>
                <w:rFonts w:ascii="宋体"/>
                <w:szCs w:val="21"/>
              </w:rPr>
            </w:pPr>
            <w:r>
              <w:rPr>
                <w:rStyle w:val="43"/>
                <w:rFonts w:ascii="宋体"/>
                <w:szCs w:val="21"/>
              </w:rPr>
              <w:t>2</w:t>
            </w:r>
          </w:p>
        </w:tc>
        <w:tc>
          <w:tcPr>
            <w:tcW w:w="1722" w:type="dxa"/>
            <w:tcBorders>
              <w:top w:val="single" w:color="000000" w:sz="4" w:space="0"/>
              <w:left w:val="single" w:color="000000" w:sz="4" w:space="0"/>
              <w:bottom w:val="single" w:color="000000" w:sz="4" w:space="0"/>
              <w:right w:val="single" w:color="000000" w:sz="4" w:space="0"/>
            </w:tcBorders>
            <w:vAlign w:val="center"/>
          </w:tcPr>
          <w:p w14:paraId="0555423C">
            <w:pPr>
              <w:snapToGrid w:val="0"/>
              <w:jc w:val="center"/>
              <w:rPr>
                <w:rStyle w:val="43"/>
                <w:rFonts w:ascii="宋体"/>
                <w:szCs w:val="21"/>
              </w:rPr>
            </w:pPr>
          </w:p>
        </w:tc>
        <w:tc>
          <w:tcPr>
            <w:tcW w:w="4536" w:type="dxa"/>
            <w:tcBorders>
              <w:top w:val="single" w:color="000000" w:sz="4" w:space="0"/>
              <w:left w:val="single" w:color="000000" w:sz="4" w:space="0"/>
              <w:bottom w:val="single" w:color="000000" w:sz="4" w:space="0"/>
              <w:right w:val="single" w:color="000000" w:sz="4" w:space="0"/>
            </w:tcBorders>
            <w:vAlign w:val="center"/>
          </w:tcPr>
          <w:p w14:paraId="58D79B00">
            <w:pPr>
              <w:snapToGrid w:val="0"/>
              <w:jc w:val="center"/>
              <w:rPr>
                <w:rStyle w:val="43"/>
                <w:rFonts w:asci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46361FCB">
            <w:pPr>
              <w:snapToGrid w:val="0"/>
              <w:ind w:firstLine="480"/>
              <w:jc w:val="center"/>
              <w:rPr>
                <w:rStyle w:val="43"/>
                <w:rFonts w:ascii="宋体"/>
                <w:szCs w:val="21"/>
              </w:rPr>
            </w:pPr>
          </w:p>
        </w:tc>
      </w:tr>
      <w:tr w14:paraId="1F373E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65" w:type="dxa"/>
            <w:tcBorders>
              <w:top w:val="single" w:color="000000" w:sz="4" w:space="0"/>
              <w:left w:val="single" w:color="000000" w:sz="4" w:space="0"/>
              <w:bottom w:val="single" w:color="000000" w:sz="4" w:space="0"/>
              <w:right w:val="single" w:color="000000" w:sz="4" w:space="0"/>
            </w:tcBorders>
            <w:vAlign w:val="center"/>
          </w:tcPr>
          <w:p w14:paraId="674B5026">
            <w:pPr>
              <w:snapToGrid w:val="0"/>
              <w:jc w:val="center"/>
              <w:rPr>
                <w:rStyle w:val="43"/>
                <w:rFonts w:ascii="宋体"/>
                <w:szCs w:val="21"/>
              </w:rPr>
            </w:pPr>
            <w:r>
              <w:rPr>
                <w:rStyle w:val="43"/>
                <w:rFonts w:ascii="宋体"/>
                <w:szCs w:val="21"/>
              </w:rPr>
              <w:t>...</w:t>
            </w:r>
          </w:p>
        </w:tc>
        <w:tc>
          <w:tcPr>
            <w:tcW w:w="1722" w:type="dxa"/>
            <w:tcBorders>
              <w:top w:val="single" w:color="000000" w:sz="4" w:space="0"/>
              <w:left w:val="single" w:color="000000" w:sz="4" w:space="0"/>
              <w:bottom w:val="single" w:color="000000" w:sz="4" w:space="0"/>
              <w:right w:val="single" w:color="000000" w:sz="4" w:space="0"/>
            </w:tcBorders>
            <w:vAlign w:val="center"/>
          </w:tcPr>
          <w:p w14:paraId="11F9E00E">
            <w:pPr>
              <w:snapToGrid w:val="0"/>
              <w:jc w:val="center"/>
              <w:rPr>
                <w:rStyle w:val="43"/>
                <w:rFonts w:ascii="宋体"/>
                <w:szCs w:val="21"/>
              </w:rPr>
            </w:pPr>
          </w:p>
        </w:tc>
        <w:tc>
          <w:tcPr>
            <w:tcW w:w="4536" w:type="dxa"/>
            <w:tcBorders>
              <w:top w:val="single" w:color="000000" w:sz="4" w:space="0"/>
              <w:left w:val="single" w:color="000000" w:sz="4" w:space="0"/>
              <w:bottom w:val="single" w:color="000000" w:sz="4" w:space="0"/>
              <w:right w:val="single" w:color="000000" w:sz="4" w:space="0"/>
            </w:tcBorders>
            <w:vAlign w:val="center"/>
          </w:tcPr>
          <w:p w14:paraId="7535E67D">
            <w:pPr>
              <w:snapToGrid w:val="0"/>
              <w:jc w:val="center"/>
              <w:rPr>
                <w:rStyle w:val="43"/>
                <w:rFonts w:asci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129D9E84">
            <w:pPr>
              <w:snapToGrid w:val="0"/>
              <w:ind w:firstLine="480"/>
              <w:jc w:val="center"/>
              <w:rPr>
                <w:rStyle w:val="43"/>
                <w:rFonts w:ascii="宋体"/>
                <w:szCs w:val="21"/>
              </w:rPr>
            </w:pPr>
          </w:p>
        </w:tc>
      </w:tr>
      <w:tr w14:paraId="0AF07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65" w:type="dxa"/>
            <w:tcBorders>
              <w:top w:val="single" w:color="000000" w:sz="4" w:space="0"/>
              <w:left w:val="single" w:color="000000" w:sz="4" w:space="0"/>
              <w:bottom w:val="single" w:color="000000" w:sz="4" w:space="0"/>
              <w:right w:val="single" w:color="000000" w:sz="4" w:space="0"/>
            </w:tcBorders>
            <w:vAlign w:val="center"/>
          </w:tcPr>
          <w:p w14:paraId="72BD2031">
            <w:pPr>
              <w:snapToGrid w:val="0"/>
              <w:jc w:val="center"/>
              <w:rPr>
                <w:rStyle w:val="43"/>
                <w:rFonts w:ascii="宋体"/>
                <w:szCs w:val="21"/>
              </w:rPr>
            </w:pPr>
            <w:r>
              <w:rPr>
                <w:rStyle w:val="43"/>
                <w:rFonts w:ascii="宋体"/>
                <w:szCs w:val="21"/>
              </w:rPr>
              <w:t>...</w:t>
            </w:r>
          </w:p>
        </w:tc>
        <w:tc>
          <w:tcPr>
            <w:tcW w:w="1722" w:type="dxa"/>
            <w:tcBorders>
              <w:top w:val="single" w:color="000000" w:sz="4" w:space="0"/>
              <w:left w:val="single" w:color="000000" w:sz="4" w:space="0"/>
              <w:bottom w:val="single" w:color="000000" w:sz="4" w:space="0"/>
              <w:right w:val="single" w:color="000000" w:sz="4" w:space="0"/>
            </w:tcBorders>
            <w:vAlign w:val="center"/>
          </w:tcPr>
          <w:p w14:paraId="54573F33">
            <w:pPr>
              <w:snapToGrid w:val="0"/>
              <w:jc w:val="center"/>
              <w:rPr>
                <w:rStyle w:val="43"/>
                <w:rFonts w:ascii="宋体"/>
                <w:szCs w:val="21"/>
              </w:rPr>
            </w:pPr>
          </w:p>
        </w:tc>
        <w:tc>
          <w:tcPr>
            <w:tcW w:w="4536" w:type="dxa"/>
            <w:tcBorders>
              <w:top w:val="single" w:color="000000" w:sz="4" w:space="0"/>
              <w:left w:val="single" w:color="000000" w:sz="4" w:space="0"/>
              <w:bottom w:val="single" w:color="000000" w:sz="4" w:space="0"/>
              <w:right w:val="single" w:color="000000" w:sz="4" w:space="0"/>
            </w:tcBorders>
            <w:vAlign w:val="center"/>
          </w:tcPr>
          <w:p w14:paraId="10591ED3">
            <w:pPr>
              <w:snapToGrid w:val="0"/>
              <w:jc w:val="center"/>
              <w:rPr>
                <w:rStyle w:val="43"/>
                <w:rFonts w:ascii="宋体"/>
                <w:szCs w:val="21"/>
              </w:rPr>
            </w:pPr>
          </w:p>
        </w:tc>
        <w:tc>
          <w:tcPr>
            <w:tcW w:w="1843" w:type="dxa"/>
            <w:tcBorders>
              <w:top w:val="single" w:color="000000" w:sz="4" w:space="0"/>
              <w:left w:val="single" w:color="000000" w:sz="4" w:space="0"/>
              <w:bottom w:val="single" w:color="000000" w:sz="4" w:space="0"/>
              <w:right w:val="single" w:color="000000" w:sz="4" w:space="0"/>
            </w:tcBorders>
            <w:vAlign w:val="center"/>
          </w:tcPr>
          <w:p w14:paraId="1B17FEAD">
            <w:pPr>
              <w:snapToGrid w:val="0"/>
              <w:ind w:firstLine="480"/>
              <w:jc w:val="center"/>
              <w:rPr>
                <w:rStyle w:val="43"/>
                <w:rFonts w:ascii="宋体"/>
                <w:szCs w:val="21"/>
              </w:rPr>
            </w:pPr>
          </w:p>
        </w:tc>
      </w:tr>
    </w:tbl>
    <w:p w14:paraId="27ED7CEB">
      <w:pPr>
        <w:spacing w:line="360" w:lineRule="auto"/>
        <w:ind w:firstLine="480"/>
        <w:jc w:val="left"/>
        <w:rPr>
          <w:rStyle w:val="43"/>
          <w:rFonts w:ascii="宋体"/>
          <w:szCs w:val="21"/>
        </w:rPr>
      </w:pPr>
    </w:p>
    <w:p w14:paraId="1D1D6764">
      <w:pPr>
        <w:rPr>
          <w:rStyle w:val="43"/>
          <w:rFonts w:ascii="宋体"/>
          <w:szCs w:val="21"/>
        </w:rPr>
      </w:pPr>
      <w:r>
        <w:rPr>
          <w:rStyle w:val="43"/>
          <w:rFonts w:ascii="宋体"/>
          <w:szCs w:val="21"/>
        </w:rPr>
        <w:t>注：该评标索引表格放在投标文件目录后，正文的第一页。</w:t>
      </w:r>
    </w:p>
    <w:p w14:paraId="47D2B148">
      <w:pPr>
        <w:spacing w:line="360" w:lineRule="auto"/>
        <w:rPr>
          <w:rStyle w:val="43"/>
          <w:sz w:val="24"/>
        </w:rPr>
      </w:pPr>
    </w:p>
    <w:p w14:paraId="3DA1A79E">
      <w:pPr>
        <w:pStyle w:val="5"/>
        <w:rPr>
          <w:rStyle w:val="43"/>
          <w:szCs w:val="24"/>
        </w:rPr>
      </w:pPr>
    </w:p>
    <w:p w14:paraId="358DEDE3">
      <w:pPr>
        <w:rPr>
          <w:rStyle w:val="43"/>
          <w:sz w:val="24"/>
        </w:rPr>
      </w:pPr>
    </w:p>
    <w:p w14:paraId="1EDD4B2C">
      <w:pPr>
        <w:pStyle w:val="5"/>
        <w:rPr>
          <w:rStyle w:val="43"/>
          <w:szCs w:val="24"/>
        </w:rPr>
      </w:pPr>
    </w:p>
    <w:p w14:paraId="5A1D2A45">
      <w:pPr>
        <w:rPr>
          <w:rStyle w:val="43"/>
          <w:sz w:val="24"/>
        </w:rPr>
      </w:pPr>
    </w:p>
    <w:p w14:paraId="7B1E2273">
      <w:pPr>
        <w:pStyle w:val="5"/>
        <w:rPr>
          <w:rStyle w:val="43"/>
          <w:szCs w:val="24"/>
        </w:rPr>
      </w:pPr>
    </w:p>
    <w:p w14:paraId="15EB71F7">
      <w:pPr>
        <w:rPr>
          <w:rStyle w:val="43"/>
          <w:sz w:val="24"/>
        </w:rPr>
      </w:pPr>
    </w:p>
    <w:p w14:paraId="6F7D79AC">
      <w:pPr>
        <w:pStyle w:val="5"/>
        <w:rPr>
          <w:rStyle w:val="43"/>
          <w:szCs w:val="24"/>
        </w:rPr>
      </w:pPr>
    </w:p>
    <w:p w14:paraId="2CC745B9"/>
    <w:p w14:paraId="46AE377B"/>
    <w:p w14:paraId="15BEF8CC">
      <w:pPr>
        <w:spacing w:line="360" w:lineRule="auto"/>
        <w:rPr>
          <w:rStyle w:val="43"/>
          <w:b/>
          <w:sz w:val="24"/>
        </w:rPr>
      </w:pPr>
      <w:r>
        <w:rPr>
          <w:rStyle w:val="43"/>
          <w:b/>
          <w:sz w:val="24"/>
        </w:rPr>
        <w:t>附件1  投标书</w:t>
      </w:r>
    </w:p>
    <w:p w14:paraId="61566D15">
      <w:pPr>
        <w:jc w:val="center"/>
        <w:rPr>
          <w:rStyle w:val="43"/>
          <w:rFonts w:ascii="宋体" w:hAnsi="宋体"/>
          <w:kern w:val="0"/>
          <w:sz w:val="24"/>
        </w:rPr>
      </w:pPr>
    </w:p>
    <w:p w14:paraId="4F6AF710">
      <w:pPr>
        <w:jc w:val="center"/>
        <w:rPr>
          <w:rStyle w:val="43"/>
          <w:rFonts w:ascii="宋体" w:hAnsi="宋体"/>
          <w:kern w:val="0"/>
          <w:sz w:val="24"/>
        </w:rPr>
      </w:pPr>
      <w:r>
        <w:rPr>
          <w:rStyle w:val="43"/>
          <w:rFonts w:ascii="宋体" w:hAnsi="宋体"/>
          <w:kern w:val="0"/>
          <w:sz w:val="24"/>
        </w:rPr>
        <w:t>投标书</w:t>
      </w:r>
    </w:p>
    <w:p w14:paraId="2AFFA6D9">
      <w:pPr>
        <w:jc w:val="center"/>
        <w:rPr>
          <w:rStyle w:val="43"/>
          <w:rFonts w:ascii="宋体" w:hAnsi="宋体"/>
          <w:kern w:val="0"/>
          <w:sz w:val="24"/>
        </w:rPr>
      </w:pPr>
    </w:p>
    <w:p w14:paraId="6BCCB180">
      <w:pPr>
        <w:jc w:val="center"/>
        <w:rPr>
          <w:rStyle w:val="43"/>
          <w:rFonts w:ascii="宋体" w:hAnsi="宋体"/>
          <w:kern w:val="0"/>
          <w:sz w:val="24"/>
        </w:rPr>
      </w:pPr>
    </w:p>
    <w:p w14:paraId="2924F17E">
      <w:pPr>
        <w:snapToGrid w:val="0"/>
        <w:spacing w:line="360" w:lineRule="auto"/>
        <w:jc w:val="left"/>
        <w:rPr>
          <w:rStyle w:val="43"/>
          <w:rFonts w:ascii="宋体" w:hAnsi="宋体"/>
          <w:kern w:val="0"/>
          <w:sz w:val="24"/>
        </w:rPr>
      </w:pPr>
      <w:r>
        <w:rPr>
          <w:rStyle w:val="43"/>
          <w:rFonts w:ascii="宋体" w:hAnsi="宋体"/>
          <w:kern w:val="0"/>
          <w:sz w:val="24"/>
          <w:u w:val="single"/>
        </w:rPr>
        <w:t xml:space="preserve">                </w:t>
      </w:r>
      <w:r>
        <w:rPr>
          <w:rStyle w:val="43"/>
          <w:rFonts w:ascii="宋体" w:hAnsi="宋体"/>
          <w:kern w:val="0"/>
          <w:sz w:val="24"/>
        </w:rPr>
        <w:t>（采购人名称）：</w:t>
      </w:r>
    </w:p>
    <w:p w14:paraId="687B325F">
      <w:pPr>
        <w:snapToGrid w:val="0"/>
        <w:spacing w:line="360" w:lineRule="auto"/>
        <w:ind w:firstLine="480" w:firstLineChars="200"/>
        <w:jc w:val="left"/>
        <w:rPr>
          <w:rStyle w:val="43"/>
          <w:rFonts w:ascii="宋体" w:hAnsi="宋体"/>
          <w:kern w:val="0"/>
          <w:sz w:val="24"/>
        </w:rPr>
      </w:pPr>
      <w:r>
        <w:rPr>
          <w:rStyle w:val="43"/>
          <w:rFonts w:ascii="宋体" w:hAnsi="宋体"/>
          <w:kern w:val="0"/>
          <w:sz w:val="24"/>
        </w:rPr>
        <w:t>1.我方已仔细研究了</w:t>
      </w:r>
      <w:r>
        <w:rPr>
          <w:rStyle w:val="43"/>
          <w:rFonts w:ascii="宋体" w:hAnsi="宋体"/>
          <w:kern w:val="0"/>
          <w:sz w:val="24"/>
          <w:u w:val="single"/>
        </w:rPr>
        <w:t xml:space="preserve">  （项目名称）   </w:t>
      </w:r>
      <w:r>
        <w:rPr>
          <w:rStyle w:val="43"/>
          <w:rFonts w:ascii="宋体" w:hAnsi="宋体"/>
          <w:kern w:val="0"/>
          <w:sz w:val="24"/>
        </w:rPr>
        <w:t>招标文件（包括修改、澄清文件）的全部内容，且对招标文件无任何异议，并愿意以“报价表”所填写的投标总价、交货期（/服务期）及交货地点（/服务地点），向你方</w:t>
      </w:r>
      <w:r>
        <w:rPr>
          <w:rStyle w:val="43"/>
          <w:rFonts w:ascii="宋体" w:hAnsi="宋体"/>
          <w:sz w:val="24"/>
        </w:rPr>
        <w:t>提供招标文件要求的货物和服务</w:t>
      </w:r>
      <w:r>
        <w:rPr>
          <w:rStyle w:val="43"/>
          <w:rFonts w:ascii="宋体" w:hAnsi="宋体"/>
          <w:kern w:val="0"/>
          <w:sz w:val="24"/>
        </w:rPr>
        <w:t>。</w:t>
      </w:r>
    </w:p>
    <w:p w14:paraId="4DDC1315">
      <w:pPr>
        <w:snapToGrid w:val="0"/>
        <w:spacing w:line="360" w:lineRule="auto"/>
        <w:ind w:firstLine="480" w:firstLineChars="200"/>
        <w:jc w:val="left"/>
        <w:rPr>
          <w:rStyle w:val="43"/>
          <w:rFonts w:ascii="宋体" w:hAnsi="宋体"/>
          <w:kern w:val="0"/>
          <w:sz w:val="24"/>
        </w:rPr>
      </w:pPr>
      <w:r>
        <w:rPr>
          <w:rStyle w:val="43"/>
          <w:rFonts w:ascii="宋体" w:hAnsi="宋体"/>
          <w:kern w:val="0"/>
          <w:sz w:val="24"/>
        </w:rPr>
        <w:t>2.我方承诺在投标有效期内不修改或撤销投标文件。否则，你方可不予退还我方的投标保证金。</w:t>
      </w:r>
    </w:p>
    <w:p w14:paraId="15D477D6">
      <w:pPr>
        <w:snapToGrid w:val="0"/>
        <w:spacing w:line="360" w:lineRule="auto"/>
        <w:ind w:firstLine="480" w:firstLineChars="200"/>
        <w:jc w:val="left"/>
        <w:rPr>
          <w:rStyle w:val="43"/>
          <w:rFonts w:ascii="宋体" w:hAnsi="宋体"/>
          <w:kern w:val="0"/>
          <w:sz w:val="24"/>
        </w:rPr>
      </w:pPr>
      <w:r>
        <w:rPr>
          <w:rStyle w:val="43"/>
          <w:rFonts w:ascii="宋体" w:hAnsi="宋体"/>
          <w:kern w:val="0"/>
          <w:sz w:val="24"/>
        </w:rPr>
        <w:t>3.随同本投标函提交投标保证金一份，金额见“报价表”。</w:t>
      </w:r>
    </w:p>
    <w:p w14:paraId="396A9AE4">
      <w:pPr>
        <w:snapToGrid w:val="0"/>
        <w:spacing w:line="360" w:lineRule="auto"/>
        <w:ind w:firstLine="480" w:firstLineChars="200"/>
        <w:jc w:val="left"/>
        <w:rPr>
          <w:rStyle w:val="43"/>
          <w:rFonts w:ascii="宋体" w:hAnsi="宋体"/>
          <w:kern w:val="0"/>
          <w:sz w:val="24"/>
        </w:rPr>
      </w:pPr>
      <w:r>
        <w:rPr>
          <w:rStyle w:val="43"/>
          <w:rFonts w:ascii="宋体" w:hAnsi="宋体"/>
          <w:kern w:val="0"/>
          <w:sz w:val="24"/>
        </w:rPr>
        <w:t>4.本投标的投标有效期为自投标截止之日起</w:t>
      </w:r>
      <w:r>
        <w:rPr>
          <w:rStyle w:val="43"/>
          <w:rFonts w:ascii="宋体" w:hAnsi="宋体"/>
          <w:kern w:val="0"/>
          <w:sz w:val="24"/>
          <w:u w:val="single"/>
        </w:rPr>
        <w:t xml:space="preserve">    </w:t>
      </w:r>
      <w:r>
        <w:rPr>
          <w:rStyle w:val="43"/>
          <w:rFonts w:ascii="宋体" w:hAnsi="宋体"/>
          <w:kern w:val="0"/>
          <w:sz w:val="24"/>
        </w:rPr>
        <w:t>个日历天。</w:t>
      </w:r>
    </w:p>
    <w:p w14:paraId="63D1D3F4">
      <w:pPr>
        <w:snapToGrid w:val="0"/>
        <w:spacing w:line="360" w:lineRule="auto"/>
        <w:ind w:firstLine="480" w:firstLineChars="200"/>
        <w:jc w:val="left"/>
        <w:rPr>
          <w:rStyle w:val="43"/>
          <w:rFonts w:ascii="宋体" w:hAnsi="宋体"/>
          <w:kern w:val="0"/>
          <w:sz w:val="24"/>
        </w:rPr>
      </w:pPr>
      <w:r>
        <w:rPr>
          <w:rStyle w:val="43"/>
          <w:rFonts w:ascii="宋体" w:hAnsi="宋体"/>
          <w:kern w:val="0"/>
          <w:sz w:val="24"/>
        </w:rPr>
        <w:t>5.我方承诺所提交的投标文件及有关资料是完整的、真实的和准确的，否则，我方承担由此造成的任何损失及引起的任何后果。若我方已经收到中标通知书，我方将无条件的承认该中标通知书无效，对采购人不具有任何法律约束力。</w:t>
      </w:r>
    </w:p>
    <w:p w14:paraId="35D44CAE">
      <w:pPr>
        <w:snapToGrid w:val="0"/>
        <w:spacing w:line="360" w:lineRule="auto"/>
        <w:ind w:firstLine="480" w:firstLineChars="200"/>
        <w:jc w:val="left"/>
        <w:rPr>
          <w:rStyle w:val="43"/>
          <w:rFonts w:ascii="宋体" w:hAnsi="宋体"/>
          <w:kern w:val="0"/>
          <w:sz w:val="24"/>
        </w:rPr>
      </w:pPr>
      <w:r>
        <w:rPr>
          <w:rStyle w:val="43"/>
          <w:rFonts w:ascii="宋体" w:hAnsi="宋体"/>
          <w:kern w:val="0"/>
          <w:sz w:val="24"/>
        </w:rPr>
        <w:t>6．如我方中标：</w:t>
      </w:r>
    </w:p>
    <w:p w14:paraId="084DA527">
      <w:pPr>
        <w:snapToGrid w:val="0"/>
        <w:spacing w:line="360" w:lineRule="auto"/>
        <w:ind w:left="359" w:leftChars="171"/>
        <w:jc w:val="left"/>
        <w:rPr>
          <w:rStyle w:val="43"/>
          <w:rFonts w:ascii="宋体" w:hAnsi="宋体"/>
          <w:kern w:val="0"/>
          <w:sz w:val="24"/>
        </w:rPr>
      </w:pPr>
      <w:r>
        <w:rPr>
          <w:rStyle w:val="43"/>
          <w:rFonts w:ascii="宋体" w:hAnsi="宋体"/>
          <w:kern w:val="0"/>
          <w:sz w:val="24"/>
        </w:rPr>
        <w:t>（1）我方承诺在收到中标通知书后，在中标通知书规定的期限内与你方签订合同。</w:t>
      </w:r>
    </w:p>
    <w:p w14:paraId="4E1CD088">
      <w:pPr>
        <w:snapToGrid w:val="0"/>
        <w:spacing w:line="360" w:lineRule="auto"/>
        <w:ind w:left="359" w:leftChars="171"/>
        <w:jc w:val="left"/>
        <w:rPr>
          <w:rStyle w:val="43"/>
          <w:rFonts w:ascii="宋体" w:hAnsi="宋体"/>
          <w:kern w:val="0"/>
          <w:sz w:val="24"/>
        </w:rPr>
      </w:pPr>
      <w:r>
        <w:rPr>
          <w:rStyle w:val="43"/>
          <w:rFonts w:ascii="宋体" w:hAnsi="宋体"/>
          <w:kern w:val="0"/>
          <w:sz w:val="24"/>
        </w:rPr>
        <w:t>（2）我方承诺按照招标文件规定向你方递交履约保证金。</w:t>
      </w:r>
    </w:p>
    <w:p w14:paraId="2FA21451">
      <w:pPr>
        <w:snapToGrid w:val="0"/>
        <w:spacing w:line="360" w:lineRule="auto"/>
        <w:ind w:left="359" w:leftChars="171"/>
        <w:jc w:val="left"/>
        <w:rPr>
          <w:rStyle w:val="43"/>
          <w:rFonts w:ascii="宋体" w:hAnsi="宋体"/>
          <w:kern w:val="0"/>
          <w:sz w:val="24"/>
        </w:rPr>
      </w:pPr>
      <w:r>
        <w:rPr>
          <w:rStyle w:val="43"/>
          <w:rFonts w:ascii="宋体" w:hAnsi="宋体"/>
          <w:kern w:val="0"/>
          <w:sz w:val="24"/>
        </w:rPr>
        <w:t>（3）我方承诺按合同约定的期限和地点，提供符合招标文件要求的全部的招标货物（/或服务）。</w:t>
      </w:r>
    </w:p>
    <w:p w14:paraId="20D3EC63">
      <w:pPr>
        <w:snapToGrid w:val="0"/>
        <w:spacing w:line="360" w:lineRule="auto"/>
        <w:ind w:left="359" w:leftChars="171"/>
        <w:jc w:val="left"/>
        <w:rPr>
          <w:rStyle w:val="43"/>
          <w:rFonts w:ascii="宋体" w:hAnsi="宋体"/>
          <w:kern w:val="0"/>
          <w:sz w:val="24"/>
        </w:rPr>
      </w:pPr>
      <w:r>
        <w:rPr>
          <w:rStyle w:val="43"/>
          <w:rFonts w:ascii="宋体" w:hAnsi="宋体"/>
          <w:kern w:val="0"/>
          <w:sz w:val="24"/>
        </w:rPr>
        <w:t>（4）我方将按招标文件规定提交履约保证金，作为履行合同的担保。</w:t>
      </w:r>
    </w:p>
    <w:p w14:paraId="23338A92">
      <w:pPr>
        <w:snapToGrid w:val="0"/>
        <w:spacing w:line="360" w:lineRule="auto"/>
        <w:ind w:left="359" w:leftChars="171"/>
        <w:jc w:val="left"/>
        <w:rPr>
          <w:rStyle w:val="43"/>
          <w:rFonts w:ascii="宋体" w:hAnsi="宋体"/>
          <w:kern w:val="0"/>
          <w:sz w:val="24"/>
        </w:rPr>
      </w:pPr>
      <w:r>
        <w:rPr>
          <w:rStyle w:val="43"/>
          <w:rFonts w:ascii="宋体" w:hAnsi="宋体"/>
          <w:kern w:val="0"/>
          <w:sz w:val="24"/>
        </w:rPr>
        <w:t>（5）我方保证在收到中标通知书后五个工作日内按要求支付招标服务费。</w:t>
      </w:r>
    </w:p>
    <w:p w14:paraId="5448B808">
      <w:pPr>
        <w:snapToGrid w:val="0"/>
        <w:spacing w:line="360" w:lineRule="auto"/>
        <w:ind w:firstLine="480" w:firstLineChars="200"/>
        <w:jc w:val="left"/>
        <w:rPr>
          <w:rStyle w:val="43"/>
          <w:rFonts w:ascii="宋体" w:hAnsi="宋体"/>
          <w:kern w:val="0"/>
          <w:sz w:val="24"/>
        </w:rPr>
      </w:pPr>
      <w:r>
        <w:rPr>
          <w:rStyle w:val="43"/>
          <w:rFonts w:ascii="宋体" w:hAnsi="宋体"/>
          <w:kern w:val="0"/>
          <w:sz w:val="24"/>
        </w:rPr>
        <w:t>7．</w:t>
      </w:r>
      <w:r>
        <w:rPr>
          <w:rStyle w:val="43"/>
          <w:rFonts w:ascii="宋体" w:hAnsi="宋体"/>
          <w:kern w:val="0"/>
          <w:sz w:val="24"/>
          <w:u w:val="single"/>
        </w:rPr>
        <w:t xml:space="preserve">                </w:t>
      </w:r>
      <w:r>
        <w:rPr>
          <w:rStyle w:val="43"/>
          <w:rFonts w:ascii="宋体" w:hAnsi="宋体"/>
          <w:kern w:val="0"/>
          <w:sz w:val="24"/>
        </w:rPr>
        <w:t>（其他补充说明）。</w:t>
      </w:r>
    </w:p>
    <w:p w14:paraId="5B09B7F8">
      <w:pPr>
        <w:snapToGrid w:val="0"/>
        <w:spacing w:line="360" w:lineRule="auto"/>
        <w:jc w:val="left"/>
        <w:rPr>
          <w:rStyle w:val="43"/>
          <w:rFonts w:ascii="宋体" w:hAnsi="宋体"/>
          <w:kern w:val="0"/>
          <w:sz w:val="24"/>
        </w:rPr>
      </w:pPr>
    </w:p>
    <w:p w14:paraId="2E145C26">
      <w:pPr>
        <w:snapToGrid w:val="0"/>
        <w:spacing w:line="360" w:lineRule="auto"/>
        <w:ind w:left="3780" w:leftChars="1800"/>
        <w:jc w:val="left"/>
        <w:rPr>
          <w:rStyle w:val="43"/>
          <w:rFonts w:ascii="宋体" w:hAnsi="宋体"/>
          <w:kern w:val="0"/>
          <w:sz w:val="24"/>
        </w:rPr>
      </w:pPr>
      <w:r>
        <w:rPr>
          <w:rStyle w:val="43"/>
          <w:rFonts w:ascii="宋体" w:hAnsi="宋体"/>
          <w:kern w:val="0"/>
          <w:sz w:val="24"/>
        </w:rPr>
        <w:t>投 标 人： （盖单位章）</w:t>
      </w:r>
    </w:p>
    <w:p w14:paraId="3FC5F6E6">
      <w:pPr>
        <w:snapToGrid w:val="0"/>
        <w:spacing w:line="360" w:lineRule="auto"/>
        <w:ind w:left="3780" w:leftChars="1800"/>
        <w:jc w:val="left"/>
        <w:rPr>
          <w:rStyle w:val="43"/>
          <w:rFonts w:ascii="宋体" w:hAnsi="宋体"/>
          <w:kern w:val="0"/>
          <w:sz w:val="24"/>
        </w:rPr>
      </w:pPr>
      <w:r>
        <w:rPr>
          <w:rStyle w:val="43"/>
          <w:rFonts w:ascii="宋体" w:hAnsi="宋体"/>
          <w:kern w:val="0"/>
          <w:sz w:val="24"/>
        </w:rPr>
        <w:t>法定代表人或其委托代理人：（签字或加盖人名章）</w:t>
      </w:r>
    </w:p>
    <w:p w14:paraId="7819B4E2">
      <w:pPr>
        <w:snapToGrid w:val="0"/>
        <w:spacing w:line="360" w:lineRule="auto"/>
        <w:ind w:left="3780" w:leftChars="1800"/>
        <w:jc w:val="left"/>
        <w:rPr>
          <w:rStyle w:val="43"/>
          <w:rFonts w:ascii="宋体" w:hAnsi="宋体"/>
          <w:kern w:val="0"/>
          <w:sz w:val="24"/>
        </w:rPr>
      </w:pPr>
      <w:r>
        <w:rPr>
          <w:rStyle w:val="43"/>
          <w:rFonts w:ascii="宋体" w:hAnsi="宋体"/>
          <w:kern w:val="0"/>
          <w:sz w:val="24"/>
        </w:rPr>
        <w:t>地址：</w:t>
      </w:r>
    </w:p>
    <w:p w14:paraId="42CD6024">
      <w:pPr>
        <w:snapToGrid w:val="0"/>
        <w:spacing w:line="360" w:lineRule="auto"/>
        <w:ind w:left="3780" w:leftChars="1800"/>
        <w:jc w:val="left"/>
        <w:rPr>
          <w:rStyle w:val="43"/>
          <w:rFonts w:ascii="宋体" w:hAnsi="宋体"/>
          <w:kern w:val="0"/>
          <w:sz w:val="24"/>
        </w:rPr>
      </w:pPr>
      <w:r>
        <w:rPr>
          <w:rStyle w:val="43"/>
          <w:rFonts w:ascii="宋体" w:hAnsi="宋体"/>
          <w:kern w:val="0"/>
          <w:sz w:val="24"/>
        </w:rPr>
        <w:t>电话：</w:t>
      </w:r>
    </w:p>
    <w:p w14:paraId="1BFE8CE3">
      <w:pPr>
        <w:snapToGrid w:val="0"/>
        <w:spacing w:line="360" w:lineRule="auto"/>
        <w:ind w:left="3780" w:leftChars="1800"/>
        <w:jc w:val="left"/>
        <w:rPr>
          <w:rStyle w:val="43"/>
          <w:rFonts w:ascii="宋体" w:hAnsi="宋体"/>
          <w:kern w:val="0"/>
          <w:sz w:val="24"/>
        </w:rPr>
      </w:pPr>
      <w:r>
        <w:rPr>
          <w:rStyle w:val="43"/>
          <w:rFonts w:ascii="宋体" w:hAnsi="宋体"/>
          <w:kern w:val="0"/>
          <w:sz w:val="24"/>
        </w:rPr>
        <w:t>传真：</w:t>
      </w:r>
    </w:p>
    <w:p w14:paraId="1C48D1E4">
      <w:pPr>
        <w:snapToGrid w:val="0"/>
        <w:spacing w:line="360" w:lineRule="auto"/>
        <w:ind w:left="5939" w:leftChars="2828"/>
        <w:jc w:val="left"/>
        <w:rPr>
          <w:rStyle w:val="43"/>
          <w:rFonts w:ascii="宋体" w:hAnsi="宋体"/>
          <w:kern w:val="0"/>
          <w:sz w:val="24"/>
        </w:rPr>
      </w:pPr>
      <w:r>
        <w:rPr>
          <w:rStyle w:val="43"/>
          <w:rFonts w:ascii="宋体" w:hAnsi="宋体"/>
          <w:kern w:val="0"/>
          <w:sz w:val="24"/>
        </w:rPr>
        <w:t>年 月 日</w:t>
      </w:r>
    </w:p>
    <w:p w14:paraId="12E7E128">
      <w:pPr>
        <w:spacing w:line="360" w:lineRule="auto"/>
        <w:rPr>
          <w:rStyle w:val="43"/>
        </w:rPr>
      </w:pPr>
      <w:r>
        <w:rPr>
          <w:rStyle w:val="43"/>
        </w:rPr>
        <w:br w:type="page"/>
      </w:r>
    </w:p>
    <w:p w14:paraId="7356FF19">
      <w:pPr>
        <w:spacing w:line="360" w:lineRule="auto"/>
        <w:rPr>
          <w:rStyle w:val="43"/>
          <w:b/>
          <w:sz w:val="24"/>
        </w:rPr>
      </w:pPr>
      <w:r>
        <w:rPr>
          <w:rStyle w:val="43"/>
          <w:b/>
          <w:sz w:val="24"/>
        </w:rPr>
        <w:t>附件2　报价表</w:t>
      </w:r>
    </w:p>
    <w:p w14:paraId="4215352A">
      <w:pPr>
        <w:spacing w:line="360" w:lineRule="auto"/>
        <w:rPr>
          <w:rStyle w:val="43"/>
          <w:rFonts w:ascii="宋体" w:hAnsi="宋体"/>
          <w:sz w:val="24"/>
        </w:rPr>
      </w:pPr>
    </w:p>
    <w:p w14:paraId="632857FE">
      <w:pPr>
        <w:spacing w:line="360" w:lineRule="auto"/>
        <w:jc w:val="center"/>
        <w:rPr>
          <w:rStyle w:val="43"/>
          <w:rFonts w:ascii="宋体" w:hAnsi="宋体"/>
          <w:sz w:val="24"/>
        </w:rPr>
      </w:pPr>
      <w:r>
        <w:rPr>
          <w:rStyle w:val="43"/>
          <w:rFonts w:ascii="宋体" w:hAnsi="宋体"/>
          <w:sz w:val="24"/>
        </w:rPr>
        <w:t>报价表</w:t>
      </w:r>
    </w:p>
    <w:tbl>
      <w:tblPr>
        <w:tblStyle w:val="19"/>
        <w:tblW w:w="82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46"/>
        <w:gridCol w:w="6329"/>
      </w:tblGrid>
      <w:tr w14:paraId="5DC494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6" w:hRule="atLeast"/>
          <w:jc w:val="center"/>
        </w:trPr>
        <w:tc>
          <w:tcPr>
            <w:tcW w:w="1946" w:type="dxa"/>
            <w:tcBorders>
              <w:top w:val="single" w:color="000000" w:sz="4" w:space="0"/>
              <w:left w:val="single" w:color="000000" w:sz="4" w:space="0"/>
              <w:bottom w:val="single" w:color="000000" w:sz="4" w:space="0"/>
              <w:right w:val="single" w:color="000000" w:sz="4" w:space="0"/>
            </w:tcBorders>
            <w:vAlign w:val="center"/>
          </w:tcPr>
          <w:p w14:paraId="4BA0EDA7">
            <w:pPr>
              <w:ind w:left="141" w:leftChars="67" w:right="103" w:rightChars="49"/>
              <w:jc w:val="center"/>
              <w:rPr>
                <w:rStyle w:val="43"/>
                <w:rFonts w:ascii="仿宋_GB2312" w:hAnsi="宋体" w:eastAsia="仿宋_GB2312"/>
                <w:b/>
                <w:sz w:val="24"/>
              </w:rPr>
            </w:pPr>
            <w:r>
              <w:rPr>
                <w:rStyle w:val="43"/>
                <w:rFonts w:ascii="仿宋_GB2312" w:hAnsi="宋体" w:eastAsia="仿宋_GB2312"/>
                <w:b/>
                <w:sz w:val="24"/>
              </w:rPr>
              <w:t>项目编号</w:t>
            </w:r>
          </w:p>
          <w:p w14:paraId="77804C9F">
            <w:pPr>
              <w:ind w:left="141" w:leftChars="67" w:right="103" w:rightChars="49"/>
              <w:jc w:val="center"/>
              <w:rPr>
                <w:rStyle w:val="43"/>
                <w:rFonts w:ascii="仿宋_GB2312" w:hAnsi="宋体" w:eastAsia="仿宋_GB2312"/>
                <w:b/>
                <w:sz w:val="24"/>
              </w:rPr>
            </w:pPr>
            <w:r>
              <w:rPr>
                <w:rStyle w:val="43"/>
                <w:rFonts w:ascii="仿宋_GB2312" w:hAnsi="宋体" w:eastAsia="仿宋_GB2312"/>
                <w:b/>
                <w:sz w:val="24"/>
              </w:rPr>
              <w:t>及投标项目名称</w:t>
            </w:r>
          </w:p>
        </w:tc>
        <w:tc>
          <w:tcPr>
            <w:tcW w:w="6329" w:type="dxa"/>
            <w:tcBorders>
              <w:top w:val="single" w:color="000000" w:sz="4" w:space="0"/>
              <w:left w:val="single" w:color="000000" w:sz="4" w:space="0"/>
              <w:bottom w:val="single" w:color="000000" w:sz="4" w:space="0"/>
              <w:right w:val="single" w:color="000000" w:sz="4" w:space="0"/>
            </w:tcBorders>
            <w:vAlign w:val="center"/>
          </w:tcPr>
          <w:p w14:paraId="6643C8A4">
            <w:pPr>
              <w:ind w:left="189" w:leftChars="90" w:firstLine="1"/>
              <w:rPr>
                <w:rStyle w:val="43"/>
                <w:rFonts w:ascii="仿宋_GB2312" w:hAnsi="宋体" w:eastAsia="仿宋_GB2312"/>
                <w:sz w:val="24"/>
              </w:rPr>
            </w:pPr>
            <w:r>
              <w:rPr>
                <w:rStyle w:val="43"/>
                <w:rFonts w:ascii="仿宋_GB2312" w:hAnsi="宋体" w:eastAsia="仿宋_GB2312"/>
                <w:sz w:val="24"/>
              </w:rPr>
              <w:t>项目编号：</w:t>
            </w:r>
          </w:p>
          <w:p w14:paraId="20575E85">
            <w:pPr>
              <w:ind w:left="189" w:leftChars="90" w:firstLine="1"/>
              <w:rPr>
                <w:rStyle w:val="43"/>
                <w:rFonts w:ascii="仿宋_GB2312" w:hAnsi="宋体" w:eastAsia="仿宋_GB2312"/>
                <w:sz w:val="24"/>
              </w:rPr>
            </w:pPr>
          </w:p>
          <w:p w14:paraId="6D31EA4D">
            <w:pPr>
              <w:ind w:left="189" w:leftChars="90" w:firstLine="1"/>
              <w:rPr>
                <w:rStyle w:val="43"/>
                <w:rFonts w:ascii="仿宋_GB2312" w:hAnsi="宋体" w:eastAsia="仿宋_GB2312"/>
                <w:sz w:val="24"/>
              </w:rPr>
            </w:pPr>
            <w:r>
              <w:rPr>
                <w:rStyle w:val="43"/>
                <w:rFonts w:ascii="仿宋_GB2312" w:hAnsi="宋体" w:eastAsia="仿宋_GB2312"/>
                <w:sz w:val="24"/>
              </w:rPr>
              <w:t>项目名称：</w:t>
            </w:r>
          </w:p>
        </w:tc>
      </w:tr>
      <w:tr w14:paraId="468963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6" w:hRule="atLeast"/>
          <w:jc w:val="center"/>
        </w:trPr>
        <w:tc>
          <w:tcPr>
            <w:tcW w:w="1946" w:type="dxa"/>
            <w:tcBorders>
              <w:top w:val="single" w:color="000000" w:sz="4" w:space="0"/>
              <w:left w:val="single" w:color="000000" w:sz="4" w:space="0"/>
              <w:bottom w:val="single" w:color="000000" w:sz="4" w:space="0"/>
              <w:right w:val="single" w:color="000000" w:sz="4" w:space="0"/>
            </w:tcBorders>
            <w:vAlign w:val="center"/>
          </w:tcPr>
          <w:p w14:paraId="4EA612A2">
            <w:pPr>
              <w:ind w:left="-13" w:leftChars="-6"/>
              <w:jc w:val="center"/>
              <w:rPr>
                <w:rStyle w:val="43"/>
                <w:rFonts w:ascii="仿宋_GB2312" w:hAnsi="宋体" w:eastAsia="仿宋_GB2312"/>
                <w:b/>
                <w:sz w:val="24"/>
              </w:rPr>
            </w:pPr>
            <w:r>
              <w:rPr>
                <w:rStyle w:val="43"/>
                <w:rFonts w:ascii="仿宋_GB2312" w:hAnsi="宋体" w:eastAsia="仿宋_GB2312"/>
                <w:b/>
                <w:sz w:val="24"/>
              </w:rPr>
              <w:t>投标</w:t>
            </w:r>
            <w:r>
              <w:rPr>
                <w:rStyle w:val="43"/>
                <w:rFonts w:hint="eastAsia" w:ascii="仿宋_GB2312" w:hAnsi="宋体" w:eastAsia="仿宋_GB2312"/>
                <w:b/>
                <w:sz w:val="24"/>
              </w:rPr>
              <w:t>报价</w:t>
            </w:r>
          </w:p>
        </w:tc>
        <w:tc>
          <w:tcPr>
            <w:tcW w:w="6329" w:type="dxa"/>
            <w:tcBorders>
              <w:top w:val="single" w:color="000000" w:sz="4" w:space="0"/>
              <w:left w:val="single" w:color="000000" w:sz="4" w:space="0"/>
              <w:bottom w:val="single" w:color="000000" w:sz="4" w:space="0"/>
              <w:right w:val="single" w:color="000000" w:sz="4" w:space="0"/>
            </w:tcBorders>
            <w:vAlign w:val="center"/>
          </w:tcPr>
          <w:p w14:paraId="7B7C6204">
            <w:pPr>
              <w:ind w:left="189" w:leftChars="90" w:firstLine="1"/>
              <w:rPr>
                <w:rFonts w:ascii="仿宋_GB2312" w:hAnsi="宋体" w:eastAsia="仿宋_GB2312"/>
                <w:sz w:val="24"/>
              </w:rPr>
            </w:pPr>
            <w:r>
              <w:rPr>
                <w:rFonts w:hint="eastAsia" w:ascii="仿宋_GB2312" w:hAnsi="宋体" w:eastAsia="仿宋_GB2312"/>
                <w:sz w:val="24"/>
              </w:rPr>
              <w:t>人民币（小写金额）：</w:t>
            </w:r>
            <w:r>
              <w:rPr>
                <w:rFonts w:hint="eastAsia" w:ascii="仿宋_GB2312" w:hAnsi="宋体" w:eastAsia="仿宋_GB2312"/>
                <w:sz w:val="24"/>
                <w:u w:val="single"/>
              </w:rPr>
              <w:t xml:space="preserve">         </w:t>
            </w:r>
            <w:r>
              <w:rPr>
                <w:rFonts w:hint="eastAsia" w:ascii="仿宋_GB2312" w:hAnsi="宋体" w:eastAsia="仿宋_GB2312"/>
                <w:sz w:val="24"/>
              </w:rPr>
              <w:t>元</w:t>
            </w:r>
          </w:p>
          <w:p w14:paraId="2ACDEBCC">
            <w:pPr>
              <w:ind w:left="189" w:leftChars="90" w:firstLine="1"/>
              <w:rPr>
                <w:rFonts w:ascii="仿宋_GB2312" w:hAnsi="宋体" w:eastAsia="仿宋_GB2312"/>
                <w:sz w:val="24"/>
                <w:u w:val="single"/>
              </w:rPr>
            </w:pPr>
            <w:r>
              <w:rPr>
                <w:rFonts w:hint="eastAsia" w:ascii="仿宋_GB2312" w:hAnsi="宋体" w:eastAsia="仿宋_GB2312"/>
                <w:sz w:val="24"/>
              </w:rPr>
              <w:t>人民币（大写金额）：</w:t>
            </w:r>
            <w:r>
              <w:rPr>
                <w:rFonts w:hint="eastAsia" w:ascii="仿宋_GB2312" w:hAnsi="宋体" w:eastAsia="仿宋_GB2312"/>
                <w:sz w:val="24"/>
                <w:u w:val="single"/>
              </w:rPr>
              <w:t xml:space="preserve">                        整</w:t>
            </w:r>
          </w:p>
          <w:p w14:paraId="269EA3E9">
            <w:pPr>
              <w:ind w:left="189" w:leftChars="90" w:firstLine="1"/>
            </w:pPr>
            <w:r>
              <w:rPr>
                <w:rFonts w:hint="eastAsia" w:ascii="仿宋_GB2312" w:hAnsi="宋体" w:eastAsia="仿宋_GB2312"/>
                <w:sz w:val="24"/>
              </w:rPr>
              <w:t>注：如有不一致，以大写为准</w:t>
            </w:r>
          </w:p>
        </w:tc>
      </w:tr>
      <w:tr w14:paraId="2F1008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80" w:hRule="atLeast"/>
          <w:jc w:val="center"/>
        </w:trPr>
        <w:tc>
          <w:tcPr>
            <w:tcW w:w="1946" w:type="dxa"/>
            <w:tcBorders>
              <w:top w:val="single" w:color="000000" w:sz="4" w:space="0"/>
              <w:left w:val="single" w:color="000000" w:sz="4" w:space="0"/>
              <w:bottom w:val="single" w:color="000000" w:sz="4" w:space="0"/>
              <w:right w:val="single" w:color="000000" w:sz="4" w:space="0"/>
            </w:tcBorders>
            <w:vAlign w:val="center"/>
          </w:tcPr>
          <w:p w14:paraId="59B27960">
            <w:pPr>
              <w:ind w:left="-13" w:leftChars="-6"/>
              <w:jc w:val="center"/>
              <w:rPr>
                <w:rStyle w:val="43"/>
                <w:rFonts w:ascii="仿宋_GB2312" w:hAnsi="宋体" w:eastAsia="仿宋_GB2312"/>
                <w:b/>
                <w:sz w:val="24"/>
              </w:rPr>
            </w:pPr>
            <w:r>
              <w:rPr>
                <w:rStyle w:val="43"/>
                <w:rFonts w:ascii="仿宋_GB2312" w:hAnsi="宋体" w:eastAsia="仿宋_GB2312"/>
                <w:b/>
                <w:sz w:val="24"/>
              </w:rPr>
              <w:t>投标保证金</w:t>
            </w:r>
          </w:p>
        </w:tc>
        <w:tc>
          <w:tcPr>
            <w:tcW w:w="6329" w:type="dxa"/>
            <w:tcBorders>
              <w:top w:val="single" w:color="000000" w:sz="4" w:space="0"/>
              <w:left w:val="single" w:color="000000" w:sz="4" w:space="0"/>
              <w:bottom w:val="single" w:color="000000" w:sz="4" w:space="0"/>
              <w:right w:val="single" w:color="000000" w:sz="4" w:space="0"/>
            </w:tcBorders>
            <w:vAlign w:val="center"/>
          </w:tcPr>
          <w:p w14:paraId="5B7E8BBA">
            <w:pPr>
              <w:ind w:left="189" w:leftChars="90" w:firstLine="1"/>
              <w:rPr>
                <w:rStyle w:val="43"/>
                <w:rFonts w:ascii="仿宋_GB2312" w:hAnsi="宋体" w:eastAsia="仿宋_GB2312"/>
                <w:sz w:val="24"/>
              </w:rPr>
            </w:pPr>
            <w:r>
              <w:rPr>
                <w:rStyle w:val="43"/>
                <w:rFonts w:ascii="仿宋_GB2312" w:hAnsi="宋体" w:eastAsia="仿宋_GB2312"/>
                <w:sz w:val="24"/>
              </w:rPr>
              <w:t>人民币</w:t>
            </w:r>
            <w:r>
              <w:rPr>
                <w:rStyle w:val="43"/>
                <w:rFonts w:hint="eastAsia" w:ascii="仿宋_GB2312" w:hAnsi="宋体" w:eastAsia="仿宋_GB2312"/>
                <w:sz w:val="24"/>
                <w:u w:val="single"/>
              </w:rPr>
              <w:t xml:space="preserve">      </w:t>
            </w:r>
            <w:r>
              <w:rPr>
                <w:rStyle w:val="43"/>
                <w:rFonts w:ascii="仿宋_GB2312" w:hAnsi="宋体" w:eastAsia="仿宋_GB2312"/>
                <w:sz w:val="24"/>
              </w:rPr>
              <w:t>元</w:t>
            </w:r>
          </w:p>
        </w:tc>
      </w:tr>
      <w:tr w14:paraId="0BD33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1" w:hRule="atLeast"/>
          <w:jc w:val="center"/>
        </w:trPr>
        <w:tc>
          <w:tcPr>
            <w:tcW w:w="1946" w:type="dxa"/>
            <w:tcBorders>
              <w:top w:val="single" w:color="000000" w:sz="4" w:space="0"/>
              <w:left w:val="single" w:color="000000" w:sz="4" w:space="0"/>
              <w:bottom w:val="single" w:color="000000" w:sz="4" w:space="0"/>
              <w:right w:val="single" w:color="000000" w:sz="4" w:space="0"/>
            </w:tcBorders>
            <w:vAlign w:val="center"/>
          </w:tcPr>
          <w:p w14:paraId="74E73ADC">
            <w:pPr>
              <w:ind w:left="-13" w:leftChars="-6"/>
              <w:jc w:val="center"/>
              <w:rPr>
                <w:rStyle w:val="43"/>
                <w:rFonts w:ascii="仿宋_GB2312" w:hAnsi="宋体" w:eastAsia="仿宋_GB2312"/>
                <w:b/>
                <w:sz w:val="24"/>
              </w:rPr>
            </w:pPr>
            <w:r>
              <w:rPr>
                <w:rStyle w:val="43"/>
                <w:rFonts w:ascii="仿宋_GB2312" w:hAnsi="宋体" w:eastAsia="仿宋_GB2312"/>
                <w:b/>
                <w:sz w:val="24"/>
              </w:rPr>
              <w:t>交货期/服务期</w:t>
            </w:r>
          </w:p>
        </w:tc>
        <w:tc>
          <w:tcPr>
            <w:tcW w:w="6329" w:type="dxa"/>
            <w:tcBorders>
              <w:top w:val="single" w:color="000000" w:sz="4" w:space="0"/>
              <w:left w:val="single" w:color="000000" w:sz="4" w:space="0"/>
              <w:bottom w:val="single" w:color="000000" w:sz="4" w:space="0"/>
              <w:right w:val="single" w:color="000000" w:sz="4" w:space="0"/>
            </w:tcBorders>
            <w:vAlign w:val="center"/>
          </w:tcPr>
          <w:p w14:paraId="0243E73A">
            <w:pPr>
              <w:ind w:left="189" w:leftChars="90" w:firstLine="1"/>
              <w:rPr>
                <w:rStyle w:val="43"/>
                <w:rFonts w:ascii="仿宋_GB2312" w:hAnsi="宋体" w:eastAsia="仿宋_GB2312"/>
                <w:sz w:val="24"/>
              </w:rPr>
            </w:pPr>
          </w:p>
        </w:tc>
      </w:tr>
      <w:tr w14:paraId="7C06A4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1" w:hRule="atLeast"/>
          <w:jc w:val="center"/>
        </w:trPr>
        <w:tc>
          <w:tcPr>
            <w:tcW w:w="1946" w:type="dxa"/>
            <w:tcBorders>
              <w:top w:val="single" w:color="000000" w:sz="4" w:space="0"/>
              <w:left w:val="single" w:color="000000" w:sz="4" w:space="0"/>
              <w:bottom w:val="single" w:color="000000" w:sz="4" w:space="0"/>
              <w:right w:val="single" w:color="000000" w:sz="4" w:space="0"/>
            </w:tcBorders>
            <w:vAlign w:val="center"/>
          </w:tcPr>
          <w:p w14:paraId="4AAC9B29">
            <w:pPr>
              <w:ind w:left="-13" w:leftChars="-6"/>
              <w:jc w:val="center"/>
              <w:rPr>
                <w:rStyle w:val="43"/>
                <w:rFonts w:ascii="仿宋_GB2312" w:hAnsi="宋体" w:eastAsia="仿宋_GB2312"/>
                <w:b/>
                <w:sz w:val="24"/>
              </w:rPr>
            </w:pPr>
            <w:r>
              <w:rPr>
                <w:rStyle w:val="43"/>
                <w:rFonts w:hint="eastAsia" w:ascii="仿宋_GB2312" w:hAnsi="宋体" w:eastAsia="仿宋_GB2312"/>
                <w:b/>
                <w:sz w:val="24"/>
              </w:rPr>
              <w:t>质保期</w:t>
            </w:r>
          </w:p>
        </w:tc>
        <w:tc>
          <w:tcPr>
            <w:tcW w:w="6329" w:type="dxa"/>
            <w:tcBorders>
              <w:top w:val="single" w:color="000000" w:sz="4" w:space="0"/>
              <w:left w:val="single" w:color="000000" w:sz="4" w:space="0"/>
              <w:bottom w:val="single" w:color="000000" w:sz="4" w:space="0"/>
              <w:right w:val="single" w:color="000000" w:sz="4" w:space="0"/>
            </w:tcBorders>
            <w:vAlign w:val="center"/>
          </w:tcPr>
          <w:p w14:paraId="11E3D6AA">
            <w:pPr>
              <w:ind w:left="899" w:leftChars="428" w:firstLine="1"/>
              <w:rPr>
                <w:rStyle w:val="43"/>
                <w:rFonts w:ascii="仿宋_GB2312" w:hAnsi="宋体" w:eastAsia="仿宋_GB2312"/>
                <w:sz w:val="24"/>
              </w:rPr>
            </w:pPr>
          </w:p>
        </w:tc>
      </w:tr>
      <w:tr w14:paraId="1727FB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1" w:hRule="atLeast"/>
          <w:jc w:val="center"/>
        </w:trPr>
        <w:tc>
          <w:tcPr>
            <w:tcW w:w="1946" w:type="dxa"/>
            <w:tcBorders>
              <w:top w:val="single" w:color="000000" w:sz="4" w:space="0"/>
              <w:left w:val="single" w:color="000000" w:sz="4" w:space="0"/>
              <w:bottom w:val="single" w:color="000000" w:sz="4" w:space="0"/>
              <w:right w:val="single" w:color="000000" w:sz="4" w:space="0"/>
            </w:tcBorders>
            <w:vAlign w:val="center"/>
          </w:tcPr>
          <w:p w14:paraId="0A4B4CCD">
            <w:pPr>
              <w:ind w:left="-13" w:leftChars="-6"/>
              <w:jc w:val="center"/>
              <w:rPr>
                <w:rStyle w:val="43"/>
                <w:rFonts w:ascii="仿宋_GB2312" w:hAnsi="宋体" w:eastAsia="仿宋_GB2312"/>
                <w:b/>
                <w:sz w:val="24"/>
              </w:rPr>
            </w:pPr>
            <w:r>
              <w:rPr>
                <w:rStyle w:val="43"/>
                <w:rFonts w:ascii="仿宋_GB2312" w:hAnsi="宋体" w:eastAsia="仿宋_GB2312"/>
                <w:b/>
                <w:sz w:val="24"/>
              </w:rPr>
              <w:t>交货/服务地点</w:t>
            </w:r>
          </w:p>
        </w:tc>
        <w:tc>
          <w:tcPr>
            <w:tcW w:w="6329" w:type="dxa"/>
            <w:tcBorders>
              <w:top w:val="single" w:color="000000" w:sz="4" w:space="0"/>
              <w:left w:val="single" w:color="000000" w:sz="4" w:space="0"/>
              <w:bottom w:val="single" w:color="000000" w:sz="4" w:space="0"/>
              <w:right w:val="single" w:color="000000" w:sz="4" w:space="0"/>
            </w:tcBorders>
            <w:vAlign w:val="center"/>
          </w:tcPr>
          <w:p w14:paraId="7D4F5C81">
            <w:pPr>
              <w:ind w:left="899" w:leftChars="428" w:firstLine="1"/>
              <w:rPr>
                <w:rStyle w:val="43"/>
                <w:rFonts w:ascii="仿宋_GB2312" w:hAnsi="宋体" w:eastAsia="仿宋_GB2312"/>
                <w:sz w:val="24"/>
              </w:rPr>
            </w:pPr>
          </w:p>
        </w:tc>
      </w:tr>
      <w:tr w14:paraId="171291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7" w:hRule="atLeast"/>
          <w:jc w:val="center"/>
        </w:trPr>
        <w:tc>
          <w:tcPr>
            <w:tcW w:w="1946" w:type="dxa"/>
            <w:tcBorders>
              <w:top w:val="single" w:color="000000" w:sz="4" w:space="0"/>
              <w:left w:val="single" w:color="000000" w:sz="4" w:space="0"/>
              <w:bottom w:val="single" w:color="000000" w:sz="4" w:space="0"/>
              <w:right w:val="single" w:color="000000" w:sz="4" w:space="0"/>
            </w:tcBorders>
            <w:vAlign w:val="center"/>
          </w:tcPr>
          <w:p w14:paraId="7A0364F2">
            <w:pPr>
              <w:jc w:val="center"/>
              <w:rPr>
                <w:rStyle w:val="43"/>
                <w:rFonts w:ascii="仿宋_GB2312" w:hAnsi="宋体" w:eastAsia="仿宋_GB2312"/>
                <w:b/>
                <w:sz w:val="24"/>
              </w:rPr>
            </w:pPr>
            <w:r>
              <w:rPr>
                <w:rStyle w:val="43"/>
                <w:rFonts w:ascii="仿宋_GB2312" w:hAnsi="宋体" w:eastAsia="仿宋_GB2312"/>
                <w:b/>
                <w:sz w:val="24"/>
              </w:rPr>
              <w:t>其他声明（如有）</w:t>
            </w:r>
          </w:p>
        </w:tc>
        <w:tc>
          <w:tcPr>
            <w:tcW w:w="6329" w:type="dxa"/>
            <w:tcBorders>
              <w:top w:val="single" w:color="000000" w:sz="4" w:space="0"/>
              <w:left w:val="single" w:color="000000" w:sz="4" w:space="0"/>
              <w:bottom w:val="single" w:color="000000" w:sz="4" w:space="0"/>
              <w:right w:val="single" w:color="000000" w:sz="4" w:space="0"/>
            </w:tcBorders>
            <w:vAlign w:val="center"/>
          </w:tcPr>
          <w:p w14:paraId="3CB9F2E4">
            <w:pPr>
              <w:ind w:left="899" w:leftChars="428" w:firstLine="1"/>
              <w:rPr>
                <w:rStyle w:val="43"/>
                <w:rFonts w:ascii="仿宋_GB2312" w:hAnsi="宋体" w:eastAsia="仿宋_GB2312"/>
                <w:sz w:val="24"/>
              </w:rPr>
            </w:pPr>
          </w:p>
        </w:tc>
      </w:tr>
    </w:tbl>
    <w:p w14:paraId="3D998245">
      <w:pPr>
        <w:pStyle w:val="70"/>
        <w:tabs>
          <w:tab w:val="left" w:pos="5580"/>
        </w:tabs>
        <w:spacing w:before="120"/>
        <w:ind w:firstLine="720" w:firstLineChars="300"/>
        <w:rPr>
          <w:rStyle w:val="43"/>
          <w:rFonts w:ascii="仿宋_GB2312" w:hAnsi="宋体" w:eastAsia="仿宋_GB2312"/>
          <w:sz w:val="24"/>
        </w:rPr>
      </w:pPr>
      <w:r>
        <w:rPr>
          <w:rStyle w:val="43"/>
          <w:rFonts w:ascii="仿宋_GB2312" w:hAnsi="宋体" w:eastAsia="仿宋_GB2312"/>
          <w:sz w:val="24"/>
        </w:rPr>
        <w:t>投标人名称（盖章）：</w:t>
      </w:r>
    </w:p>
    <w:p w14:paraId="49F85F93">
      <w:pPr>
        <w:pStyle w:val="70"/>
        <w:tabs>
          <w:tab w:val="left" w:pos="5340"/>
        </w:tabs>
        <w:spacing w:before="120"/>
        <w:ind w:firstLine="720" w:firstLineChars="300"/>
        <w:rPr>
          <w:rStyle w:val="43"/>
          <w:rFonts w:ascii="仿宋_GB2312" w:hAnsi="宋体" w:eastAsia="仿宋_GB2312"/>
          <w:sz w:val="24"/>
          <w:u w:val="single"/>
        </w:rPr>
      </w:pPr>
      <w:r>
        <w:rPr>
          <w:rStyle w:val="43"/>
          <w:rFonts w:hAnsi="宋体"/>
          <w:kern w:val="0"/>
          <w:sz w:val="24"/>
        </w:rPr>
        <w:t>法定代表人或其委托代理人</w:t>
      </w:r>
      <w:r>
        <w:rPr>
          <w:rStyle w:val="43"/>
          <w:rFonts w:ascii="仿宋_GB2312" w:hAnsi="宋体" w:eastAsia="仿宋_GB2312"/>
          <w:sz w:val="24"/>
        </w:rPr>
        <w:t>(</w:t>
      </w:r>
      <w:r>
        <w:rPr>
          <w:rStyle w:val="43"/>
        </w:rPr>
        <w:t>签字或加盖人名章</w:t>
      </w:r>
      <w:r>
        <w:rPr>
          <w:rStyle w:val="43"/>
          <w:rFonts w:ascii="仿宋_GB2312" w:hAnsi="宋体" w:eastAsia="仿宋_GB2312"/>
          <w:sz w:val="24"/>
        </w:rPr>
        <w:t>)：</w:t>
      </w:r>
      <w:r>
        <w:rPr>
          <w:rStyle w:val="43"/>
          <w:rFonts w:ascii="仿宋_GB2312" w:hAnsi="宋体" w:eastAsia="仿宋_GB2312"/>
          <w:sz w:val="24"/>
          <w:u w:val="single"/>
        </w:rPr>
        <w:tab/>
      </w:r>
    </w:p>
    <w:p w14:paraId="4CB99619">
      <w:pPr>
        <w:pStyle w:val="70"/>
        <w:tabs>
          <w:tab w:val="left" w:pos="5580"/>
        </w:tabs>
        <w:spacing w:before="120"/>
        <w:ind w:firstLine="720" w:firstLineChars="300"/>
        <w:rPr>
          <w:rStyle w:val="43"/>
          <w:rFonts w:ascii="仿宋_GB2312" w:hAnsi="宋体" w:eastAsia="仿宋_GB2312"/>
          <w:sz w:val="24"/>
          <w:u w:val="single"/>
        </w:rPr>
      </w:pPr>
      <w:r>
        <w:rPr>
          <w:rStyle w:val="43"/>
          <w:rFonts w:ascii="仿宋_GB2312" w:hAnsi="宋体" w:eastAsia="仿宋_GB2312"/>
          <w:sz w:val="24"/>
        </w:rPr>
        <w:t>日期：</w:t>
      </w:r>
    </w:p>
    <w:p w14:paraId="2E43819C">
      <w:pPr>
        <w:pStyle w:val="70"/>
        <w:tabs>
          <w:tab w:val="left" w:pos="5580"/>
        </w:tabs>
        <w:spacing w:before="120"/>
        <w:ind w:firstLine="720" w:firstLineChars="300"/>
        <w:rPr>
          <w:rStyle w:val="43"/>
          <w:rFonts w:ascii="仿宋_GB2312" w:hAnsi="宋体" w:eastAsia="仿宋_GB2312"/>
          <w:sz w:val="24"/>
          <w:u w:val="single"/>
        </w:rPr>
      </w:pPr>
    </w:p>
    <w:p w14:paraId="17433394">
      <w:pPr>
        <w:pStyle w:val="70"/>
        <w:tabs>
          <w:tab w:val="left" w:pos="5580"/>
        </w:tabs>
        <w:spacing w:before="120"/>
        <w:ind w:firstLine="720" w:firstLineChars="300"/>
        <w:rPr>
          <w:rStyle w:val="43"/>
          <w:rFonts w:ascii="仿宋_GB2312" w:hAnsi="宋体" w:eastAsia="仿宋_GB2312"/>
          <w:sz w:val="24"/>
        </w:rPr>
      </w:pPr>
    </w:p>
    <w:p w14:paraId="4A884549">
      <w:pPr>
        <w:pStyle w:val="70"/>
        <w:tabs>
          <w:tab w:val="left" w:pos="5580"/>
        </w:tabs>
        <w:spacing w:before="120"/>
        <w:ind w:firstLine="720" w:firstLineChars="300"/>
        <w:rPr>
          <w:rStyle w:val="43"/>
          <w:rFonts w:ascii="仿宋_GB2312" w:hAnsi="宋体" w:eastAsia="仿宋_GB2312"/>
          <w:sz w:val="24"/>
        </w:rPr>
      </w:pPr>
      <w:r>
        <w:rPr>
          <w:rStyle w:val="43"/>
          <w:rFonts w:ascii="仿宋_GB2312" w:hAnsi="宋体" w:eastAsia="仿宋_GB2312"/>
          <w:sz w:val="24"/>
        </w:rPr>
        <w:t>注:此表中投标总价应与附件6中的总价相一致。</w:t>
      </w:r>
    </w:p>
    <w:p w14:paraId="4900D7A3">
      <w:pPr>
        <w:pStyle w:val="70"/>
        <w:tabs>
          <w:tab w:val="left" w:pos="5580"/>
        </w:tabs>
        <w:spacing w:before="120"/>
        <w:ind w:firstLine="720" w:firstLineChars="300"/>
        <w:rPr>
          <w:rStyle w:val="43"/>
          <w:rFonts w:hAnsi="宋体"/>
          <w:sz w:val="24"/>
        </w:rPr>
      </w:pPr>
      <w:r>
        <w:rPr>
          <w:rStyle w:val="43"/>
          <w:rFonts w:hAnsi="宋体"/>
          <w:sz w:val="24"/>
        </w:rPr>
        <w:br w:type="page"/>
      </w:r>
    </w:p>
    <w:p w14:paraId="0936E4AE">
      <w:pPr>
        <w:pStyle w:val="70"/>
        <w:tabs>
          <w:tab w:val="left" w:pos="5580"/>
        </w:tabs>
        <w:spacing w:before="120"/>
        <w:ind w:firstLine="720" w:firstLineChars="300"/>
        <w:rPr>
          <w:rStyle w:val="43"/>
          <w:rFonts w:ascii="仿宋_GB2312" w:hAnsi="宋体" w:eastAsia="仿宋_GB2312"/>
          <w:sz w:val="24"/>
        </w:rPr>
      </w:pPr>
    </w:p>
    <w:p w14:paraId="1E732B29">
      <w:pPr>
        <w:spacing w:line="360" w:lineRule="auto"/>
        <w:rPr>
          <w:rStyle w:val="43"/>
          <w:b/>
          <w:sz w:val="24"/>
        </w:rPr>
      </w:pPr>
      <w:r>
        <w:rPr>
          <w:rStyle w:val="43"/>
          <w:b/>
          <w:sz w:val="24"/>
        </w:rPr>
        <w:t>附件3  法定代表人身份证明</w:t>
      </w:r>
    </w:p>
    <w:p w14:paraId="2861BA57">
      <w:pPr>
        <w:spacing w:before="156" w:line="288" w:lineRule="auto"/>
        <w:ind w:hanging="104"/>
        <w:jc w:val="center"/>
        <w:rPr>
          <w:rStyle w:val="43"/>
          <w:rFonts w:ascii="宋体" w:hAnsi="宋体"/>
          <w:szCs w:val="21"/>
        </w:rPr>
      </w:pPr>
    </w:p>
    <w:p w14:paraId="43AA1033">
      <w:pPr>
        <w:jc w:val="center"/>
        <w:rPr>
          <w:rStyle w:val="43"/>
          <w:rFonts w:ascii="宋体" w:hAnsi="宋体"/>
          <w:kern w:val="0"/>
          <w:sz w:val="28"/>
          <w:szCs w:val="28"/>
        </w:rPr>
      </w:pPr>
      <w:r>
        <w:rPr>
          <w:rStyle w:val="43"/>
          <w:rFonts w:ascii="宋体" w:hAnsi="宋体"/>
          <w:kern w:val="0"/>
          <w:sz w:val="28"/>
          <w:szCs w:val="28"/>
        </w:rPr>
        <w:t>法定代表人身份证明</w:t>
      </w:r>
    </w:p>
    <w:p w14:paraId="6A081F13">
      <w:pPr>
        <w:spacing w:line="360" w:lineRule="auto"/>
        <w:jc w:val="left"/>
        <w:rPr>
          <w:rStyle w:val="43"/>
          <w:rFonts w:ascii="宋体" w:hAnsi="宋体"/>
          <w:kern w:val="0"/>
          <w:sz w:val="24"/>
        </w:rPr>
      </w:pPr>
    </w:p>
    <w:p w14:paraId="4328D6D2">
      <w:pPr>
        <w:spacing w:line="360" w:lineRule="auto"/>
        <w:jc w:val="left"/>
        <w:rPr>
          <w:rStyle w:val="43"/>
          <w:rFonts w:ascii="宋体" w:hAnsi="宋体"/>
          <w:kern w:val="0"/>
          <w:sz w:val="24"/>
        </w:rPr>
      </w:pPr>
    </w:p>
    <w:p w14:paraId="238B7BBF">
      <w:pPr>
        <w:spacing w:line="360" w:lineRule="auto"/>
        <w:jc w:val="left"/>
        <w:rPr>
          <w:rStyle w:val="43"/>
          <w:rFonts w:ascii="宋体" w:hAnsi="宋体"/>
          <w:kern w:val="0"/>
          <w:sz w:val="24"/>
        </w:rPr>
      </w:pPr>
      <w:r>
        <w:rPr>
          <w:rStyle w:val="43"/>
          <w:rFonts w:ascii="宋体" w:hAnsi="宋体"/>
          <w:kern w:val="0"/>
          <w:sz w:val="24"/>
        </w:rPr>
        <w:t>投标人名称：</w:t>
      </w:r>
    </w:p>
    <w:p w14:paraId="128334C2">
      <w:pPr>
        <w:spacing w:line="360" w:lineRule="auto"/>
        <w:jc w:val="left"/>
        <w:rPr>
          <w:rStyle w:val="43"/>
          <w:rFonts w:ascii="宋体" w:hAnsi="宋体"/>
          <w:kern w:val="0"/>
          <w:sz w:val="24"/>
        </w:rPr>
      </w:pPr>
      <w:r>
        <w:rPr>
          <w:rStyle w:val="43"/>
          <w:rFonts w:ascii="宋体" w:hAnsi="宋体"/>
          <w:kern w:val="0"/>
          <w:sz w:val="24"/>
        </w:rPr>
        <w:t xml:space="preserve">单位性质： </w:t>
      </w:r>
    </w:p>
    <w:p w14:paraId="28635AD0">
      <w:pPr>
        <w:spacing w:line="360" w:lineRule="auto"/>
        <w:jc w:val="left"/>
        <w:rPr>
          <w:rStyle w:val="43"/>
          <w:rFonts w:ascii="宋体" w:hAnsi="宋体"/>
          <w:kern w:val="0"/>
          <w:sz w:val="24"/>
        </w:rPr>
      </w:pPr>
      <w:r>
        <w:rPr>
          <w:rStyle w:val="43"/>
          <w:rFonts w:ascii="宋体" w:hAnsi="宋体"/>
          <w:kern w:val="0"/>
          <w:sz w:val="24"/>
        </w:rPr>
        <w:t xml:space="preserve">地    址： </w:t>
      </w:r>
    </w:p>
    <w:p w14:paraId="0C1DBE62">
      <w:pPr>
        <w:spacing w:line="360" w:lineRule="auto"/>
        <w:jc w:val="left"/>
        <w:rPr>
          <w:rStyle w:val="43"/>
          <w:rFonts w:ascii="宋体" w:hAnsi="宋体"/>
          <w:kern w:val="0"/>
          <w:sz w:val="24"/>
        </w:rPr>
      </w:pPr>
      <w:r>
        <w:rPr>
          <w:rStyle w:val="43"/>
          <w:rFonts w:ascii="宋体" w:hAnsi="宋体"/>
          <w:kern w:val="0"/>
          <w:sz w:val="24"/>
        </w:rPr>
        <w:t>成立时间：年月日</w:t>
      </w:r>
    </w:p>
    <w:p w14:paraId="1DA30961">
      <w:pPr>
        <w:spacing w:line="360" w:lineRule="auto"/>
        <w:jc w:val="left"/>
        <w:rPr>
          <w:rStyle w:val="43"/>
          <w:rFonts w:ascii="宋体" w:hAnsi="宋体"/>
          <w:kern w:val="0"/>
          <w:sz w:val="24"/>
        </w:rPr>
      </w:pPr>
      <w:r>
        <w:rPr>
          <w:rStyle w:val="43"/>
          <w:rFonts w:ascii="宋体" w:hAnsi="宋体"/>
          <w:kern w:val="0"/>
          <w:sz w:val="24"/>
        </w:rPr>
        <w:t>经营期限：</w:t>
      </w:r>
    </w:p>
    <w:p w14:paraId="585395A6">
      <w:pPr>
        <w:spacing w:line="360" w:lineRule="auto"/>
        <w:jc w:val="left"/>
        <w:rPr>
          <w:rStyle w:val="43"/>
          <w:rFonts w:ascii="宋体" w:hAnsi="宋体"/>
          <w:kern w:val="0"/>
          <w:sz w:val="24"/>
        </w:rPr>
      </w:pPr>
    </w:p>
    <w:p w14:paraId="1BABC9E6">
      <w:pPr>
        <w:spacing w:line="360" w:lineRule="auto"/>
        <w:jc w:val="left"/>
        <w:rPr>
          <w:rStyle w:val="43"/>
          <w:rFonts w:ascii="宋体" w:hAnsi="宋体"/>
          <w:kern w:val="0"/>
          <w:sz w:val="24"/>
        </w:rPr>
      </w:pPr>
    </w:p>
    <w:p w14:paraId="5F2F57AF">
      <w:pPr>
        <w:spacing w:line="360" w:lineRule="auto"/>
        <w:jc w:val="left"/>
        <w:rPr>
          <w:rStyle w:val="43"/>
          <w:rFonts w:ascii="宋体" w:hAnsi="宋体"/>
          <w:kern w:val="0"/>
          <w:sz w:val="24"/>
        </w:rPr>
      </w:pPr>
      <w:r>
        <w:rPr>
          <w:rStyle w:val="43"/>
          <w:rFonts w:ascii="宋体" w:hAnsi="宋体"/>
          <w:kern w:val="0"/>
          <w:sz w:val="24"/>
        </w:rPr>
        <w:t>姓名：性别：年龄： 职务：系（投标人名称）的法定代表人。</w:t>
      </w:r>
    </w:p>
    <w:p w14:paraId="340747AF">
      <w:pPr>
        <w:spacing w:line="360" w:lineRule="auto"/>
        <w:jc w:val="left"/>
        <w:rPr>
          <w:rStyle w:val="43"/>
          <w:rFonts w:ascii="宋体" w:hAnsi="宋体"/>
          <w:kern w:val="0"/>
          <w:sz w:val="24"/>
        </w:rPr>
      </w:pPr>
      <w:r>
        <w:rPr>
          <w:rStyle w:val="43"/>
          <w:rFonts w:ascii="宋体" w:hAnsi="宋体"/>
          <w:kern w:val="0"/>
          <w:sz w:val="24"/>
        </w:rPr>
        <w:t>特此证明。</w:t>
      </w:r>
    </w:p>
    <w:p w14:paraId="5633A841">
      <w:pPr>
        <w:spacing w:line="360" w:lineRule="auto"/>
        <w:jc w:val="left"/>
        <w:rPr>
          <w:rStyle w:val="43"/>
          <w:rFonts w:ascii="宋体" w:hAnsi="宋体"/>
          <w:kern w:val="0"/>
          <w:sz w:val="24"/>
        </w:rPr>
      </w:pPr>
    </w:p>
    <w:p w14:paraId="24009FA3">
      <w:pPr>
        <w:spacing w:line="360" w:lineRule="auto"/>
        <w:jc w:val="left"/>
        <w:rPr>
          <w:rStyle w:val="43"/>
          <w:rFonts w:ascii="宋体" w:hAnsi="宋体"/>
          <w:kern w:val="0"/>
          <w:sz w:val="24"/>
        </w:rPr>
      </w:pPr>
    </w:p>
    <w:p w14:paraId="78B74730">
      <w:pPr>
        <w:spacing w:line="360" w:lineRule="auto"/>
        <w:jc w:val="left"/>
        <w:rPr>
          <w:rStyle w:val="43"/>
          <w:rFonts w:ascii="宋体" w:hAnsi="宋体"/>
          <w:kern w:val="0"/>
          <w:sz w:val="24"/>
        </w:rPr>
      </w:pPr>
    </w:p>
    <w:p w14:paraId="5E845303">
      <w:pPr>
        <w:spacing w:line="360" w:lineRule="auto"/>
        <w:jc w:val="left"/>
        <w:rPr>
          <w:rStyle w:val="43"/>
          <w:rFonts w:ascii="宋体" w:hAnsi="宋体"/>
          <w:kern w:val="0"/>
          <w:sz w:val="24"/>
        </w:rPr>
      </w:pPr>
    </w:p>
    <w:p w14:paraId="7B3609AF">
      <w:pPr>
        <w:spacing w:line="360" w:lineRule="auto"/>
        <w:ind w:left="5399" w:leftChars="2571"/>
        <w:jc w:val="left"/>
        <w:rPr>
          <w:rStyle w:val="43"/>
          <w:rFonts w:ascii="宋体" w:hAnsi="宋体"/>
          <w:kern w:val="0"/>
          <w:sz w:val="24"/>
        </w:rPr>
      </w:pPr>
      <w:r>
        <w:rPr>
          <w:rStyle w:val="43"/>
          <w:rFonts w:ascii="宋体" w:hAnsi="宋体"/>
          <w:kern w:val="0"/>
          <w:sz w:val="24"/>
        </w:rPr>
        <w:t>投标人：          （盖单位章）</w:t>
      </w:r>
    </w:p>
    <w:p w14:paraId="517CECEB">
      <w:pPr>
        <w:spacing w:line="360" w:lineRule="auto"/>
        <w:ind w:left="5399" w:leftChars="2571"/>
        <w:jc w:val="left"/>
        <w:rPr>
          <w:rStyle w:val="43"/>
          <w:rFonts w:ascii="宋体" w:hAnsi="宋体"/>
          <w:kern w:val="0"/>
          <w:sz w:val="24"/>
        </w:rPr>
      </w:pPr>
    </w:p>
    <w:p w14:paraId="55611271">
      <w:pPr>
        <w:spacing w:line="360" w:lineRule="auto"/>
        <w:ind w:left="6659" w:leftChars="3171"/>
        <w:jc w:val="left"/>
        <w:rPr>
          <w:rStyle w:val="43"/>
          <w:rFonts w:ascii="宋体" w:hAnsi="宋体"/>
          <w:kern w:val="0"/>
          <w:sz w:val="24"/>
        </w:rPr>
      </w:pPr>
      <w:r>
        <w:rPr>
          <w:rStyle w:val="43"/>
          <w:rFonts w:ascii="宋体" w:hAnsi="宋体"/>
          <w:kern w:val="0"/>
          <w:sz w:val="24"/>
        </w:rPr>
        <w:t>年月日</w:t>
      </w:r>
    </w:p>
    <w:p w14:paraId="3C4A24E0">
      <w:pPr>
        <w:spacing w:line="360" w:lineRule="auto"/>
        <w:rPr>
          <w:rStyle w:val="43"/>
          <w:rFonts w:ascii="宋体" w:hAnsi="宋体"/>
          <w:kern w:val="0"/>
          <w:sz w:val="18"/>
          <w:szCs w:val="18"/>
        </w:rPr>
      </w:pPr>
      <w:r>
        <w:rPr>
          <w:rStyle w:val="43"/>
          <w:rFonts w:ascii="宋体" w:hAnsi="宋体"/>
          <w:kern w:val="0"/>
          <w:sz w:val="18"/>
          <w:szCs w:val="18"/>
        </w:rPr>
        <w:br w:type="page"/>
      </w:r>
    </w:p>
    <w:p w14:paraId="057FD1A5">
      <w:pPr>
        <w:spacing w:line="360" w:lineRule="auto"/>
        <w:rPr>
          <w:rStyle w:val="43"/>
          <w:b/>
          <w:sz w:val="24"/>
        </w:rPr>
      </w:pPr>
      <w:r>
        <w:rPr>
          <w:rStyle w:val="43"/>
          <w:b/>
          <w:sz w:val="24"/>
        </w:rPr>
        <w:t>附件4  授权委托书</w:t>
      </w:r>
    </w:p>
    <w:p w14:paraId="1D050DF8">
      <w:pPr>
        <w:jc w:val="center"/>
        <w:rPr>
          <w:rStyle w:val="43"/>
          <w:rFonts w:ascii="宋体" w:hAnsi="宋体"/>
          <w:kern w:val="0"/>
          <w:sz w:val="18"/>
          <w:szCs w:val="18"/>
        </w:rPr>
      </w:pPr>
    </w:p>
    <w:p w14:paraId="545ACBBE">
      <w:pPr>
        <w:jc w:val="center"/>
        <w:rPr>
          <w:rStyle w:val="43"/>
          <w:rFonts w:ascii="宋体" w:hAnsi="宋体"/>
          <w:kern w:val="0"/>
          <w:sz w:val="28"/>
          <w:szCs w:val="28"/>
        </w:rPr>
      </w:pPr>
      <w:r>
        <w:rPr>
          <w:rStyle w:val="43"/>
          <w:rFonts w:ascii="宋体" w:hAnsi="宋体"/>
          <w:kern w:val="0"/>
          <w:sz w:val="28"/>
          <w:szCs w:val="28"/>
        </w:rPr>
        <w:t>授权委托书</w:t>
      </w:r>
    </w:p>
    <w:p w14:paraId="7D83AFAD">
      <w:pPr>
        <w:jc w:val="center"/>
        <w:rPr>
          <w:rStyle w:val="43"/>
          <w:rFonts w:ascii="宋体" w:hAnsi="宋体"/>
          <w:kern w:val="0"/>
          <w:sz w:val="28"/>
          <w:szCs w:val="28"/>
        </w:rPr>
      </w:pPr>
    </w:p>
    <w:p w14:paraId="5BD2F938">
      <w:pPr>
        <w:jc w:val="left"/>
        <w:rPr>
          <w:rStyle w:val="43"/>
          <w:rFonts w:ascii="宋体" w:hAnsi="宋体"/>
          <w:kern w:val="0"/>
          <w:szCs w:val="21"/>
        </w:rPr>
      </w:pPr>
    </w:p>
    <w:p w14:paraId="1B885959">
      <w:pPr>
        <w:spacing w:line="360" w:lineRule="auto"/>
        <w:ind w:firstLine="480" w:firstLineChars="200"/>
        <w:jc w:val="left"/>
        <w:rPr>
          <w:rStyle w:val="43"/>
          <w:rFonts w:ascii="宋体" w:hAnsi="宋体"/>
          <w:kern w:val="0"/>
          <w:sz w:val="24"/>
        </w:rPr>
      </w:pPr>
      <w:r>
        <w:rPr>
          <w:rStyle w:val="43"/>
          <w:rFonts w:ascii="宋体" w:hAnsi="宋体"/>
          <w:kern w:val="0"/>
          <w:sz w:val="24"/>
        </w:rPr>
        <w:t>本人（姓名）系（投标人名称）的法定代表人，现委托（姓名）为我方代理人。代理人根据授权，以我方名义签署、澄清、说明、补正、递交、撤回、修改（项目名称）投标文件、签订合同和处理有关事宜，其法律后果由我方承担。</w:t>
      </w:r>
    </w:p>
    <w:p w14:paraId="5996A9E0">
      <w:pPr>
        <w:spacing w:line="360" w:lineRule="auto"/>
        <w:jc w:val="left"/>
        <w:rPr>
          <w:rStyle w:val="43"/>
          <w:rFonts w:ascii="宋体" w:hAnsi="宋体"/>
          <w:kern w:val="0"/>
          <w:sz w:val="24"/>
        </w:rPr>
      </w:pPr>
      <w:r>
        <w:rPr>
          <w:rStyle w:val="43"/>
          <w:rFonts w:ascii="宋体" w:hAnsi="宋体"/>
          <w:kern w:val="0"/>
          <w:sz w:val="24"/>
        </w:rPr>
        <w:t>委托期限：。</w:t>
      </w:r>
    </w:p>
    <w:p w14:paraId="021B3480">
      <w:pPr>
        <w:spacing w:line="360" w:lineRule="auto"/>
        <w:jc w:val="left"/>
        <w:rPr>
          <w:rStyle w:val="43"/>
          <w:rFonts w:ascii="宋体" w:hAnsi="宋体"/>
          <w:kern w:val="0"/>
          <w:sz w:val="24"/>
        </w:rPr>
      </w:pPr>
    </w:p>
    <w:p w14:paraId="224CF35C">
      <w:pPr>
        <w:spacing w:line="360" w:lineRule="auto"/>
        <w:jc w:val="left"/>
        <w:rPr>
          <w:rStyle w:val="43"/>
          <w:rFonts w:ascii="宋体" w:hAnsi="宋体"/>
          <w:kern w:val="0"/>
          <w:sz w:val="24"/>
        </w:rPr>
      </w:pPr>
      <w:r>
        <w:rPr>
          <w:rStyle w:val="43"/>
          <w:rFonts w:ascii="宋体" w:hAnsi="宋体"/>
          <w:kern w:val="0"/>
          <w:sz w:val="24"/>
        </w:rPr>
        <w:t>代理人无转委托权。</w:t>
      </w:r>
    </w:p>
    <w:p w14:paraId="66AE9583">
      <w:pPr>
        <w:spacing w:line="360" w:lineRule="auto"/>
        <w:jc w:val="left"/>
        <w:rPr>
          <w:rStyle w:val="43"/>
          <w:rFonts w:ascii="宋体" w:hAnsi="宋体"/>
          <w:kern w:val="0"/>
          <w:sz w:val="24"/>
        </w:rPr>
      </w:pPr>
    </w:p>
    <w:p w14:paraId="568813D7">
      <w:pPr>
        <w:spacing w:line="360" w:lineRule="auto"/>
        <w:jc w:val="left"/>
        <w:rPr>
          <w:rStyle w:val="43"/>
          <w:rFonts w:ascii="宋体" w:hAnsi="宋体"/>
          <w:kern w:val="0"/>
          <w:sz w:val="24"/>
        </w:rPr>
      </w:pPr>
    </w:p>
    <w:p w14:paraId="1C473403">
      <w:pPr>
        <w:spacing w:line="360" w:lineRule="auto"/>
        <w:jc w:val="left"/>
        <w:rPr>
          <w:rStyle w:val="43"/>
          <w:rFonts w:ascii="宋体" w:hAnsi="宋体"/>
          <w:kern w:val="0"/>
          <w:sz w:val="24"/>
        </w:rPr>
      </w:pPr>
    </w:p>
    <w:p w14:paraId="4A9FA6B2">
      <w:pPr>
        <w:spacing w:line="360" w:lineRule="auto"/>
        <w:jc w:val="left"/>
        <w:rPr>
          <w:rStyle w:val="43"/>
          <w:rFonts w:ascii="宋体" w:hAnsi="宋体"/>
          <w:kern w:val="0"/>
          <w:sz w:val="24"/>
        </w:rPr>
      </w:pPr>
      <w:r>
        <w:rPr>
          <w:rStyle w:val="43"/>
          <w:rFonts w:ascii="宋体" w:hAnsi="宋体"/>
          <w:kern w:val="0"/>
          <w:sz w:val="24"/>
        </w:rPr>
        <w:t>附：法定代表人身份证明</w:t>
      </w:r>
    </w:p>
    <w:p w14:paraId="6FE2E5FA">
      <w:pPr>
        <w:spacing w:line="360" w:lineRule="auto"/>
        <w:ind w:firstLine="480"/>
        <w:jc w:val="left"/>
        <w:rPr>
          <w:rStyle w:val="43"/>
          <w:rFonts w:ascii="宋体" w:hAnsi="宋体"/>
          <w:kern w:val="0"/>
          <w:sz w:val="24"/>
        </w:rPr>
      </w:pPr>
      <w:r>
        <w:rPr>
          <w:rStyle w:val="43"/>
          <w:rFonts w:ascii="宋体" w:hAnsi="宋体"/>
          <w:kern w:val="0"/>
          <w:sz w:val="24"/>
        </w:rPr>
        <w:t>委托代理人身份证复印件</w:t>
      </w:r>
    </w:p>
    <w:p w14:paraId="3F623FC7">
      <w:pPr>
        <w:spacing w:line="360" w:lineRule="auto"/>
        <w:jc w:val="left"/>
        <w:rPr>
          <w:rStyle w:val="43"/>
          <w:rFonts w:ascii="宋体" w:hAnsi="宋体"/>
          <w:kern w:val="0"/>
          <w:sz w:val="24"/>
        </w:rPr>
      </w:pPr>
    </w:p>
    <w:p w14:paraId="620C29E8">
      <w:pPr>
        <w:spacing w:line="360" w:lineRule="auto"/>
        <w:jc w:val="left"/>
        <w:rPr>
          <w:rStyle w:val="43"/>
          <w:rFonts w:ascii="宋体" w:hAnsi="宋体"/>
          <w:kern w:val="0"/>
          <w:sz w:val="24"/>
        </w:rPr>
      </w:pPr>
    </w:p>
    <w:p w14:paraId="52A1B437">
      <w:pPr>
        <w:spacing w:line="360" w:lineRule="auto"/>
        <w:jc w:val="left"/>
        <w:rPr>
          <w:rStyle w:val="43"/>
          <w:rFonts w:ascii="宋体" w:hAnsi="宋体"/>
          <w:kern w:val="0"/>
          <w:sz w:val="24"/>
        </w:rPr>
      </w:pPr>
    </w:p>
    <w:p w14:paraId="437B1CFB">
      <w:pPr>
        <w:spacing w:line="360" w:lineRule="auto"/>
        <w:ind w:left="3958" w:leftChars="1885"/>
        <w:jc w:val="left"/>
        <w:rPr>
          <w:rStyle w:val="43"/>
          <w:rFonts w:ascii="宋体" w:hAnsi="宋体"/>
          <w:kern w:val="0"/>
          <w:sz w:val="24"/>
        </w:rPr>
      </w:pPr>
      <w:r>
        <w:rPr>
          <w:rStyle w:val="43"/>
          <w:rFonts w:ascii="宋体" w:hAnsi="宋体"/>
          <w:kern w:val="0"/>
          <w:sz w:val="24"/>
        </w:rPr>
        <w:t>投标人：           （盖单位章）</w:t>
      </w:r>
    </w:p>
    <w:p w14:paraId="39D2DC49">
      <w:pPr>
        <w:spacing w:line="360" w:lineRule="auto"/>
        <w:ind w:left="3958" w:leftChars="1885"/>
        <w:jc w:val="left"/>
        <w:rPr>
          <w:rStyle w:val="43"/>
          <w:rFonts w:ascii="宋体" w:hAnsi="宋体"/>
          <w:kern w:val="0"/>
          <w:sz w:val="24"/>
        </w:rPr>
      </w:pPr>
      <w:r>
        <w:rPr>
          <w:rStyle w:val="43"/>
          <w:rFonts w:ascii="宋体" w:hAnsi="宋体"/>
          <w:kern w:val="0"/>
          <w:sz w:val="24"/>
        </w:rPr>
        <w:t>法定代表人：            （签字或加盖人名章）</w:t>
      </w:r>
    </w:p>
    <w:p w14:paraId="5147A32A">
      <w:pPr>
        <w:spacing w:line="360" w:lineRule="auto"/>
        <w:ind w:left="3958" w:leftChars="1885"/>
        <w:jc w:val="left"/>
        <w:rPr>
          <w:rStyle w:val="43"/>
          <w:rFonts w:ascii="宋体" w:hAnsi="宋体"/>
          <w:kern w:val="0"/>
          <w:sz w:val="24"/>
        </w:rPr>
      </w:pPr>
      <w:r>
        <w:rPr>
          <w:rStyle w:val="43"/>
          <w:rFonts w:ascii="宋体" w:hAnsi="宋体"/>
          <w:kern w:val="0"/>
          <w:sz w:val="24"/>
        </w:rPr>
        <w:t>身份证号码：</w:t>
      </w:r>
    </w:p>
    <w:p w14:paraId="3B1CC801">
      <w:pPr>
        <w:spacing w:line="360" w:lineRule="auto"/>
        <w:ind w:left="3958" w:leftChars="1885"/>
        <w:jc w:val="left"/>
        <w:rPr>
          <w:rStyle w:val="43"/>
          <w:rFonts w:ascii="宋体" w:hAnsi="宋体"/>
          <w:kern w:val="0"/>
          <w:sz w:val="24"/>
        </w:rPr>
      </w:pPr>
      <w:r>
        <w:rPr>
          <w:rStyle w:val="43"/>
          <w:rFonts w:ascii="宋体" w:hAnsi="宋体"/>
          <w:kern w:val="0"/>
          <w:sz w:val="24"/>
        </w:rPr>
        <w:t>委托代理人：             （签字或加盖人名章）</w:t>
      </w:r>
    </w:p>
    <w:p w14:paraId="691024A6">
      <w:pPr>
        <w:spacing w:line="360" w:lineRule="auto"/>
        <w:ind w:left="3958" w:leftChars="1885"/>
        <w:jc w:val="left"/>
        <w:rPr>
          <w:rStyle w:val="43"/>
          <w:rFonts w:ascii="宋体" w:hAnsi="宋体"/>
          <w:kern w:val="0"/>
          <w:sz w:val="24"/>
        </w:rPr>
      </w:pPr>
      <w:r>
        <w:rPr>
          <w:rStyle w:val="43"/>
          <w:rFonts w:ascii="宋体" w:hAnsi="宋体"/>
          <w:kern w:val="0"/>
          <w:sz w:val="24"/>
        </w:rPr>
        <w:t>身份证号码：</w:t>
      </w:r>
    </w:p>
    <w:p w14:paraId="32A4592D">
      <w:pPr>
        <w:spacing w:line="360" w:lineRule="auto"/>
        <w:ind w:left="3958" w:leftChars="1885"/>
        <w:jc w:val="left"/>
        <w:rPr>
          <w:rStyle w:val="43"/>
          <w:rFonts w:ascii="宋体" w:hAnsi="宋体"/>
          <w:kern w:val="0"/>
          <w:sz w:val="24"/>
        </w:rPr>
      </w:pPr>
      <w:r>
        <w:rPr>
          <w:rStyle w:val="43"/>
          <w:rFonts w:ascii="宋体" w:hAnsi="宋体"/>
          <w:kern w:val="0"/>
          <w:sz w:val="24"/>
        </w:rPr>
        <w:t>年月日</w:t>
      </w:r>
    </w:p>
    <w:p w14:paraId="717F1D7F">
      <w:pPr>
        <w:spacing w:line="360" w:lineRule="auto"/>
        <w:rPr>
          <w:rStyle w:val="43"/>
          <w:rFonts w:ascii="Arial" w:hAnsi="宋体"/>
          <w:sz w:val="28"/>
          <w:szCs w:val="28"/>
        </w:rPr>
      </w:pPr>
      <w:r>
        <w:rPr>
          <w:rStyle w:val="43"/>
          <w:rFonts w:ascii="Arial" w:hAnsi="宋体"/>
          <w:sz w:val="28"/>
          <w:szCs w:val="28"/>
        </w:rPr>
        <w:br w:type="page"/>
      </w:r>
    </w:p>
    <w:p w14:paraId="2F1B9AF5">
      <w:pPr>
        <w:spacing w:line="360" w:lineRule="auto"/>
        <w:rPr>
          <w:rStyle w:val="43"/>
          <w:rFonts w:ascii="宋体" w:hAnsi="宋体"/>
          <w:b/>
          <w:sz w:val="24"/>
        </w:rPr>
      </w:pPr>
      <w:r>
        <w:rPr>
          <w:rStyle w:val="43"/>
          <w:b/>
          <w:sz w:val="24"/>
        </w:rPr>
        <w:t>附件5　投标保证金</w:t>
      </w:r>
      <w:r>
        <w:rPr>
          <w:rStyle w:val="43"/>
          <w:rFonts w:ascii="宋体" w:hAnsi="宋体"/>
          <w:b/>
          <w:sz w:val="24"/>
        </w:rPr>
        <w:t>（</w:t>
      </w:r>
      <w:r>
        <w:rPr>
          <w:rStyle w:val="43"/>
          <w:rFonts w:ascii="宋体" w:hAnsi="宋体"/>
          <w:sz w:val="24"/>
        </w:rPr>
        <w:t>支票、汇票或本票的复印件，或采用汇款、网银等方式提交的保证金的汇款底单复印件</w:t>
      </w:r>
      <w:r>
        <w:rPr>
          <w:rStyle w:val="43"/>
          <w:rFonts w:ascii="宋体" w:hAnsi="宋体"/>
          <w:b/>
          <w:sz w:val="24"/>
        </w:rPr>
        <w:t>）</w:t>
      </w:r>
    </w:p>
    <w:p w14:paraId="0F436223">
      <w:pPr>
        <w:jc w:val="center"/>
        <w:rPr>
          <w:rStyle w:val="43"/>
          <w:b/>
          <w:sz w:val="24"/>
        </w:rPr>
      </w:pPr>
    </w:p>
    <w:p w14:paraId="79741A08">
      <w:pPr>
        <w:ind w:firstLine="422"/>
        <w:rPr>
          <w:rStyle w:val="43"/>
          <w:rFonts w:ascii="宋体"/>
          <w:b/>
          <w:szCs w:val="21"/>
        </w:rPr>
      </w:pPr>
    </w:p>
    <w:p w14:paraId="57D33B6C">
      <w:pPr>
        <w:ind w:firstLine="422"/>
        <w:rPr>
          <w:rStyle w:val="43"/>
          <w:rFonts w:ascii="宋体"/>
          <w:b/>
          <w:szCs w:val="21"/>
        </w:rPr>
      </w:pPr>
    </w:p>
    <w:p w14:paraId="48DEC0E3">
      <w:pPr>
        <w:ind w:firstLine="422"/>
        <w:rPr>
          <w:rStyle w:val="43"/>
          <w:rFonts w:ascii="宋体"/>
          <w:b/>
          <w:szCs w:val="21"/>
        </w:rPr>
      </w:pPr>
    </w:p>
    <w:p w14:paraId="1DAF57E9">
      <w:pPr>
        <w:ind w:firstLine="422"/>
        <w:rPr>
          <w:rStyle w:val="43"/>
          <w:rFonts w:ascii="宋体"/>
          <w:b/>
          <w:szCs w:val="21"/>
        </w:rPr>
      </w:pPr>
    </w:p>
    <w:p w14:paraId="64CC4831">
      <w:pPr>
        <w:ind w:firstLine="422"/>
        <w:rPr>
          <w:rStyle w:val="43"/>
          <w:rFonts w:ascii="宋体"/>
          <w:b/>
          <w:szCs w:val="21"/>
        </w:rPr>
      </w:pPr>
    </w:p>
    <w:p w14:paraId="1385FBB8">
      <w:pPr>
        <w:ind w:firstLine="422"/>
        <w:rPr>
          <w:rStyle w:val="43"/>
          <w:rFonts w:ascii="宋体"/>
          <w:b/>
          <w:szCs w:val="21"/>
        </w:rPr>
      </w:pPr>
    </w:p>
    <w:p w14:paraId="46091D52">
      <w:pPr>
        <w:ind w:firstLine="422"/>
        <w:rPr>
          <w:rStyle w:val="43"/>
          <w:rFonts w:ascii="宋体"/>
          <w:b/>
          <w:szCs w:val="21"/>
        </w:rPr>
      </w:pPr>
    </w:p>
    <w:p w14:paraId="085BE746">
      <w:pPr>
        <w:ind w:firstLine="422"/>
        <w:rPr>
          <w:rStyle w:val="43"/>
          <w:rFonts w:ascii="宋体"/>
          <w:b/>
          <w:szCs w:val="21"/>
        </w:rPr>
      </w:pPr>
    </w:p>
    <w:p w14:paraId="63EC4F87">
      <w:pPr>
        <w:ind w:firstLine="422"/>
        <w:rPr>
          <w:rStyle w:val="43"/>
          <w:rFonts w:ascii="宋体"/>
          <w:b/>
          <w:szCs w:val="21"/>
        </w:rPr>
      </w:pPr>
    </w:p>
    <w:p w14:paraId="763D5784">
      <w:pPr>
        <w:spacing w:before="120" w:after="120" w:line="360" w:lineRule="auto"/>
        <w:ind w:firstLine="420" w:firstLineChars="200"/>
        <w:rPr>
          <w:rStyle w:val="43"/>
          <w:rFonts w:ascii="宋体"/>
          <w:szCs w:val="21"/>
        </w:rPr>
      </w:pPr>
    </w:p>
    <w:p w14:paraId="47093778">
      <w:pPr>
        <w:spacing w:before="120" w:after="120" w:line="360" w:lineRule="auto"/>
        <w:ind w:firstLine="420" w:firstLineChars="200"/>
        <w:rPr>
          <w:rStyle w:val="43"/>
          <w:rFonts w:ascii="宋体"/>
          <w:szCs w:val="21"/>
        </w:rPr>
      </w:pPr>
    </w:p>
    <w:p w14:paraId="11207A42">
      <w:pPr>
        <w:spacing w:before="120" w:after="120" w:line="360" w:lineRule="auto"/>
        <w:ind w:firstLine="420" w:firstLineChars="200"/>
        <w:rPr>
          <w:rStyle w:val="43"/>
          <w:rFonts w:ascii="宋体"/>
          <w:szCs w:val="21"/>
        </w:rPr>
      </w:pPr>
      <w:r>
        <w:rPr>
          <w:rStyle w:val="43"/>
          <w:rFonts w:ascii="宋体"/>
          <w:szCs w:val="21"/>
        </w:rPr>
        <w:t xml:space="preserve">投标人名称（公章）： </w:t>
      </w:r>
    </w:p>
    <w:p w14:paraId="0F408946">
      <w:pPr>
        <w:spacing w:before="120" w:after="120" w:line="360" w:lineRule="auto"/>
        <w:ind w:firstLine="420" w:firstLineChars="200"/>
        <w:rPr>
          <w:rStyle w:val="43"/>
          <w:rFonts w:ascii="宋体"/>
          <w:szCs w:val="21"/>
        </w:rPr>
      </w:pPr>
      <w:r>
        <w:rPr>
          <w:rStyle w:val="43"/>
          <w:rFonts w:ascii="宋体"/>
          <w:szCs w:val="21"/>
        </w:rPr>
        <w:t>法定代表人或其委托代理人（签字或加盖人名章）：</w:t>
      </w:r>
    </w:p>
    <w:p w14:paraId="464F9E61">
      <w:pPr>
        <w:spacing w:before="120" w:after="120" w:line="360" w:lineRule="auto"/>
        <w:ind w:firstLine="420" w:firstLineChars="200"/>
        <w:rPr>
          <w:rStyle w:val="43"/>
          <w:rFonts w:ascii="宋体"/>
          <w:szCs w:val="21"/>
        </w:rPr>
      </w:pPr>
      <w:r>
        <w:rPr>
          <w:rStyle w:val="43"/>
          <w:rFonts w:ascii="宋体"/>
          <w:szCs w:val="21"/>
        </w:rPr>
        <w:t>日    期：     年   月    日</w:t>
      </w:r>
    </w:p>
    <w:p w14:paraId="370FF7AB">
      <w:pPr>
        <w:spacing w:before="156" w:line="440" w:lineRule="exact"/>
        <w:ind w:firstLine="422"/>
        <w:rPr>
          <w:rStyle w:val="43"/>
          <w:rFonts w:ascii="宋体"/>
          <w:b/>
          <w:szCs w:val="21"/>
        </w:rPr>
      </w:pPr>
    </w:p>
    <w:p w14:paraId="0DB0CA4D">
      <w:pPr>
        <w:spacing w:line="480" w:lineRule="exact"/>
        <w:ind w:firstLine="482" w:firstLineChars="200"/>
        <w:rPr>
          <w:rStyle w:val="43"/>
          <w:rFonts w:ascii="仿宋_GB2312" w:hAnsi="仿宋_GB2312" w:eastAsia="仿宋_GB2312"/>
          <w:b/>
          <w:kern w:val="0"/>
          <w:sz w:val="24"/>
          <w:szCs w:val="28"/>
        </w:rPr>
      </w:pPr>
    </w:p>
    <w:p w14:paraId="16951920">
      <w:pPr>
        <w:spacing w:line="480" w:lineRule="exact"/>
        <w:ind w:firstLine="420" w:firstLineChars="200"/>
        <w:rPr>
          <w:rStyle w:val="43"/>
        </w:rPr>
        <w:sectPr>
          <w:pgSz w:w="11906" w:h="16838"/>
          <w:pgMar w:top="1440" w:right="1247" w:bottom="1361" w:left="1247" w:header="851" w:footer="992" w:gutter="0"/>
          <w:cols w:space="425" w:num="1"/>
          <w:docGrid w:type="lines" w:linePitch="312" w:charSpace="0"/>
        </w:sectPr>
      </w:pPr>
    </w:p>
    <w:p w14:paraId="6BE2E2A7">
      <w:pPr>
        <w:spacing w:line="360" w:lineRule="auto"/>
        <w:ind w:firstLine="482" w:firstLineChars="200"/>
        <w:rPr>
          <w:rStyle w:val="43"/>
          <w:b/>
          <w:sz w:val="24"/>
        </w:rPr>
      </w:pPr>
      <w:r>
        <w:rPr>
          <w:rStyle w:val="43"/>
          <w:b/>
          <w:sz w:val="24"/>
        </w:rPr>
        <w:t>附件6    投标分项报价表</w:t>
      </w:r>
    </w:p>
    <w:p w14:paraId="19890866">
      <w:pPr>
        <w:spacing w:line="360" w:lineRule="auto"/>
        <w:rPr>
          <w:rStyle w:val="43"/>
          <w:rFonts w:ascii="宋体" w:hAnsi="宋体"/>
          <w:sz w:val="24"/>
        </w:rPr>
      </w:pPr>
      <w:r>
        <w:rPr>
          <w:rStyle w:val="43"/>
          <w:rFonts w:ascii="宋体" w:hAnsi="宋体"/>
          <w:sz w:val="24"/>
        </w:rPr>
        <w:t>附件6-1   投标货物分项报价表</w:t>
      </w:r>
    </w:p>
    <w:p w14:paraId="36B356B3">
      <w:pPr>
        <w:spacing w:line="480" w:lineRule="exact"/>
        <w:ind w:firstLine="482" w:firstLineChars="200"/>
        <w:jc w:val="center"/>
        <w:rPr>
          <w:rStyle w:val="43"/>
          <w:rFonts w:ascii="仿宋_GB2312" w:hAnsi="仿宋_GB2312" w:eastAsia="仿宋_GB2312"/>
          <w:b/>
          <w:kern w:val="0"/>
          <w:sz w:val="24"/>
          <w:szCs w:val="28"/>
        </w:rPr>
      </w:pPr>
      <w:r>
        <w:rPr>
          <w:rStyle w:val="43"/>
          <w:rFonts w:ascii="仿宋_GB2312" w:hAnsi="仿宋_GB2312" w:eastAsia="仿宋_GB2312"/>
          <w:b/>
          <w:kern w:val="0"/>
          <w:sz w:val="24"/>
          <w:szCs w:val="28"/>
        </w:rPr>
        <w:t>投标货物分项报价表</w:t>
      </w:r>
    </w:p>
    <w:tbl>
      <w:tblPr>
        <w:tblStyle w:val="19"/>
        <w:tblW w:w="13696" w:type="dxa"/>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9"/>
        <w:gridCol w:w="1233"/>
        <w:gridCol w:w="1041"/>
        <w:gridCol w:w="1088"/>
        <w:gridCol w:w="957"/>
        <w:gridCol w:w="851"/>
        <w:gridCol w:w="851"/>
        <w:gridCol w:w="850"/>
        <w:gridCol w:w="1843"/>
        <w:gridCol w:w="850"/>
        <w:gridCol w:w="992"/>
        <w:gridCol w:w="1701"/>
      </w:tblGrid>
      <w:tr w14:paraId="233CF834">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439" w:type="dxa"/>
            <w:tcBorders>
              <w:top w:val="double" w:color="000000" w:sz="6" w:space="0"/>
              <w:left w:val="double" w:color="000000" w:sz="6" w:space="0"/>
              <w:bottom w:val="single" w:color="000000" w:sz="6" w:space="0"/>
              <w:right w:val="single" w:color="000000" w:sz="6" w:space="0"/>
            </w:tcBorders>
            <w:vAlign w:val="center"/>
          </w:tcPr>
          <w:p w14:paraId="289B23D2">
            <w:pPr>
              <w:snapToGrid w:val="0"/>
              <w:jc w:val="center"/>
              <w:rPr>
                <w:rStyle w:val="43"/>
                <w:rFonts w:ascii="宋体" w:hAnsi="宋体"/>
                <w:b/>
                <w:szCs w:val="21"/>
              </w:rPr>
            </w:pPr>
            <w:r>
              <w:rPr>
                <w:rStyle w:val="43"/>
                <w:rFonts w:ascii="宋体" w:hAnsi="宋体"/>
                <w:b/>
                <w:szCs w:val="21"/>
              </w:rPr>
              <w:t>1</w:t>
            </w:r>
          </w:p>
        </w:tc>
        <w:tc>
          <w:tcPr>
            <w:tcW w:w="1233" w:type="dxa"/>
            <w:tcBorders>
              <w:top w:val="double" w:color="000000" w:sz="6" w:space="0"/>
              <w:left w:val="single" w:color="000000" w:sz="6" w:space="0"/>
              <w:bottom w:val="single" w:color="000000" w:sz="6" w:space="0"/>
              <w:right w:val="single" w:color="000000" w:sz="6" w:space="0"/>
            </w:tcBorders>
            <w:vAlign w:val="center"/>
          </w:tcPr>
          <w:p w14:paraId="5CE831A6">
            <w:pPr>
              <w:snapToGrid w:val="0"/>
              <w:jc w:val="center"/>
              <w:rPr>
                <w:rStyle w:val="43"/>
                <w:rFonts w:ascii="宋体" w:hAnsi="宋体"/>
                <w:b/>
                <w:szCs w:val="21"/>
              </w:rPr>
            </w:pPr>
            <w:r>
              <w:rPr>
                <w:rStyle w:val="43"/>
                <w:rFonts w:ascii="宋体" w:hAnsi="宋体"/>
                <w:b/>
                <w:szCs w:val="21"/>
              </w:rPr>
              <w:t>2</w:t>
            </w:r>
          </w:p>
        </w:tc>
        <w:tc>
          <w:tcPr>
            <w:tcW w:w="1041" w:type="dxa"/>
            <w:tcBorders>
              <w:top w:val="double" w:color="000000" w:sz="6" w:space="0"/>
              <w:left w:val="single" w:color="000000" w:sz="6" w:space="0"/>
              <w:bottom w:val="single" w:color="000000" w:sz="6" w:space="0"/>
              <w:right w:val="single" w:color="000000" w:sz="6" w:space="0"/>
            </w:tcBorders>
            <w:vAlign w:val="center"/>
          </w:tcPr>
          <w:p w14:paraId="3D1A4936">
            <w:pPr>
              <w:snapToGrid w:val="0"/>
              <w:jc w:val="center"/>
              <w:rPr>
                <w:rStyle w:val="43"/>
                <w:rFonts w:ascii="宋体" w:hAnsi="宋体"/>
                <w:b/>
                <w:szCs w:val="21"/>
              </w:rPr>
            </w:pPr>
            <w:r>
              <w:rPr>
                <w:rStyle w:val="43"/>
                <w:rFonts w:ascii="宋体" w:hAnsi="宋体"/>
                <w:b/>
                <w:szCs w:val="21"/>
              </w:rPr>
              <w:t>3</w:t>
            </w:r>
          </w:p>
        </w:tc>
        <w:tc>
          <w:tcPr>
            <w:tcW w:w="1088" w:type="dxa"/>
            <w:tcBorders>
              <w:top w:val="double" w:color="000000" w:sz="6" w:space="0"/>
              <w:left w:val="single" w:color="000000" w:sz="6" w:space="0"/>
              <w:bottom w:val="single" w:color="000000" w:sz="6" w:space="0"/>
              <w:right w:val="single" w:color="000000" w:sz="6" w:space="0"/>
            </w:tcBorders>
            <w:vAlign w:val="center"/>
          </w:tcPr>
          <w:p w14:paraId="155AE6E3">
            <w:pPr>
              <w:snapToGrid w:val="0"/>
              <w:jc w:val="center"/>
              <w:rPr>
                <w:rStyle w:val="43"/>
                <w:rFonts w:ascii="宋体" w:hAnsi="宋体"/>
                <w:b/>
                <w:szCs w:val="21"/>
              </w:rPr>
            </w:pPr>
            <w:r>
              <w:rPr>
                <w:rStyle w:val="43"/>
                <w:rFonts w:ascii="宋体" w:hAnsi="宋体"/>
                <w:b/>
                <w:szCs w:val="21"/>
              </w:rPr>
              <w:t>4</w:t>
            </w:r>
          </w:p>
        </w:tc>
        <w:tc>
          <w:tcPr>
            <w:tcW w:w="957" w:type="dxa"/>
            <w:tcBorders>
              <w:top w:val="double" w:color="000000" w:sz="6" w:space="0"/>
              <w:left w:val="single" w:color="000000" w:sz="6" w:space="0"/>
              <w:bottom w:val="single" w:color="000000" w:sz="6" w:space="0"/>
              <w:right w:val="single" w:color="000000" w:sz="6" w:space="0"/>
            </w:tcBorders>
            <w:vAlign w:val="center"/>
          </w:tcPr>
          <w:p w14:paraId="654ADF28">
            <w:pPr>
              <w:snapToGrid w:val="0"/>
              <w:jc w:val="center"/>
              <w:rPr>
                <w:rStyle w:val="43"/>
                <w:rFonts w:ascii="宋体" w:hAnsi="宋体"/>
                <w:b/>
                <w:szCs w:val="21"/>
              </w:rPr>
            </w:pPr>
            <w:r>
              <w:rPr>
                <w:rStyle w:val="43"/>
                <w:rFonts w:ascii="宋体" w:hAnsi="宋体"/>
                <w:b/>
                <w:szCs w:val="21"/>
              </w:rPr>
              <w:t>5</w:t>
            </w:r>
          </w:p>
        </w:tc>
        <w:tc>
          <w:tcPr>
            <w:tcW w:w="851" w:type="dxa"/>
            <w:tcBorders>
              <w:top w:val="double" w:color="000000" w:sz="6" w:space="0"/>
              <w:left w:val="single" w:color="000000" w:sz="6" w:space="0"/>
              <w:bottom w:val="single" w:color="000000" w:sz="6" w:space="0"/>
              <w:right w:val="single" w:color="000000" w:sz="6" w:space="0"/>
            </w:tcBorders>
            <w:vAlign w:val="center"/>
          </w:tcPr>
          <w:p w14:paraId="5BBCD113">
            <w:pPr>
              <w:snapToGrid w:val="0"/>
              <w:jc w:val="center"/>
              <w:rPr>
                <w:rStyle w:val="43"/>
                <w:rFonts w:ascii="宋体" w:hAnsi="宋体"/>
                <w:b/>
                <w:szCs w:val="21"/>
              </w:rPr>
            </w:pPr>
            <w:r>
              <w:rPr>
                <w:rStyle w:val="43"/>
                <w:rFonts w:ascii="宋体" w:hAnsi="宋体"/>
                <w:b/>
                <w:szCs w:val="21"/>
              </w:rPr>
              <w:t>6</w:t>
            </w:r>
          </w:p>
        </w:tc>
        <w:tc>
          <w:tcPr>
            <w:tcW w:w="851" w:type="dxa"/>
            <w:tcBorders>
              <w:top w:val="double" w:color="000000" w:sz="6" w:space="0"/>
              <w:left w:val="single" w:color="000000" w:sz="6" w:space="0"/>
              <w:bottom w:val="single" w:color="000000" w:sz="6" w:space="0"/>
              <w:right w:val="single" w:color="000000" w:sz="4" w:space="0"/>
            </w:tcBorders>
            <w:vAlign w:val="center"/>
          </w:tcPr>
          <w:p w14:paraId="3161FA6C">
            <w:pPr>
              <w:snapToGrid w:val="0"/>
              <w:jc w:val="center"/>
              <w:rPr>
                <w:rStyle w:val="43"/>
                <w:rFonts w:ascii="宋体" w:hAnsi="宋体"/>
                <w:b/>
                <w:szCs w:val="21"/>
              </w:rPr>
            </w:pPr>
            <w:r>
              <w:rPr>
                <w:rStyle w:val="43"/>
                <w:rFonts w:ascii="宋体" w:hAnsi="宋体"/>
                <w:b/>
                <w:szCs w:val="21"/>
              </w:rPr>
              <w:t>7</w:t>
            </w:r>
          </w:p>
        </w:tc>
        <w:tc>
          <w:tcPr>
            <w:tcW w:w="850" w:type="dxa"/>
            <w:tcBorders>
              <w:top w:val="double" w:color="000000" w:sz="6" w:space="0"/>
              <w:left w:val="single" w:color="000000" w:sz="4" w:space="0"/>
              <w:bottom w:val="single" w:color="000000" w:sz="6" w:space="0"/>
              <w:right w:val="single" w:color="000000" w:sz="6" w:space="0"/>
            </w:tcBorders>
            <w:vAlign w:val="center"/>
          </w:tcPr>
          <w:p w14:paraId="025846B3">
            <w:pPr>
              <w:snapToGrid w:val="0"/>
              <w:jc w:val="center"/>
              <w:rPr>
                <w:rStyle w:val="43"/>
                <w:rFonts w:ascii="宋体" w:hAnsi="宋体"/>
                <w:b/>
                <w:szCs w:val="21"/>
              </w:rPr>
            </w:pPr>
            <w:r>
              <w:rPr>
                <w:rStyle w:val="43"/>
                <w:rFonts w:ascii="宋体" w:hAnsi="宋体"/>
                <w:b/>
                <w:szCs w:val="21"/>
              </w:rPr>
              <w:t>8</w:t>
            </w:r>
          </w:p>
        </w:tc>
        <w:tc>
          <w:tcPr>
            <w:tcW w:w="1843" w:type="dxa"/>
            <w:tcBorders>
              <w:top w:val="double" w:color="000000" w:sz="6" w:space="0"/>
              <w:left w:val="single" w:color="000000" w:sz="6" w:space="0"/>
              <w:bottom w:val="single" w:color="000000" w:sz="6" w:space="0"/>
              <w:right w:val="single" w:color="000000" w:sz="6" w:space="0"/>
            </w:tcBorders>
            <w:vAlign w:val="center"/>
          </w:tcPr>
          <w:p w14:paraId="586A4E75">
            <w:pPr>
              <w:snapToGrid w:val="0"/>
              <w:jc w:val="center"/>
              <w:rPr>
                <w:rStyle w:val="43"/>
                <w:rFonts w:ascii="宋体" w:hAnsi="宋体"/>
                <w:b/>
                <w:szCs w:val="21"/>
              </w:rPr>
            </w:pPr>
            <w:r>
              <w:rPr>
                <w:rStyle w:val="43"/>
                <w:rFonts w:ascii="宋体" w:hAnsi="宋体"/>
                <w:b/>
                <w:szCs w:val="21"/>
              </w:rPr>
              <w:t>9</w:t>
            </w:r>
          </w:p>
        </w:tc>
        <w:tc>
          <w:tcPr>
            <w:tcW w:w="850" w:type="dxa"/>
            <w:tcBorders>
              <w:top w:val="double" w:color="000000" w:sz="6" w:space="0"/>
              <w:left w:val="single" w:color="000000" w:sz="6" w:space="0"/>
              <w:bottom w:val="single" w:color="000000" w:sz="6" w:space="0"/>
              <w:right w:val="single" w:color="000000" w:sz="6" w:space="0"/>
            </w:tcBorders>
            <w:vAlign w:val="center"/>
          </w:tcPr>
          <w:p w14:paraId="0D202C21">
            <w:pPr>
              <w:snapToGrid w:val="0"/>
              <w:jc w:val="center"/>
              <w:rPr>
                <w:rStyle w:val="43"/>
                <w:rFonts w:ascii="宋体" w:hAnsi="宋体"/>
                <w:b/>
                <w:szCs w:val="21"/>
              </w:rPr>
            </w:pPr>
            <w:r>
              <w:rPr>
                <w:rStyle w:val="43"/>
                <w:rFonts w:ascii="宋体" w:hAnsi="宋体"/>
                <w:b/>
                <w:szCs w:val="21"/>
              </w:rPr>
              <w:t>10</w:t>
            </w:r>
          </w:p>
        </w:tc>
        <w:tc>
          <w:tcPr>
            <w:tcW w:w="992" w:type="dxa"/>
            <w:tcBorders>
              <w:top w:val="double" w:color="000000" w:sz="6" w:space="0"/>
              <w:left w:val="single" w:color="000000" w:sz="6" w:space="0"/>
              <w:bottom w:val="single" w:color="000000" w:sz="6" w:space="0"/>
              <w:right w:val="single" w:color="000000" w:sz="6" w:space="0"/>
            </w:tcBorders>
            <w:vAlign w:val="center"/>
          </w:tcPr>
          <w:p w14:paraId="285D785A">
            <w:pPr>
              <w:snapToGrid w:val="0"/>
              <w:jc w:val="center"/>
              <w:rPr>
                <w:rStyle w:val="43"/>
                <w:rFonts w:ascii="宋体" w:hAnsi="宋体"/>
                <w:b/>
                <w:szCs w:val="21"/>
              </w:rPr>
            </w:pPr>
            <w:r>
              <w:rPr>
                <w:rStyle w:val="43"/>
                <w:rFonts w:ascii="宋体" w:hAnsi="宋体"/>
                <w:b/>
                <w:szCs w:val="21"/>
              </w:rPr>
              <w:t>11</w:t>
            </w:r>
          </w:p>
        </w:tc>
        <w:tc>
          <w:tcPr>
            <w:tcW w:w="1701" w:type="dxa"/>
            <w:tcBorders>
              <w:top w:val="double" w:color="000000" w:sz="6" w:space="0"/>
              <w:left w:val="single" w:color="000000" w:sz="6" w:space="0"/>
              <w:bottom w:val="single" w:color="000000" w:sz="6" w:space="0"/>
              <w:right w:val="double" w:color="000000" w:sz="6" w:space="0"/>
            </w:tcBorders>
            <w:vAlign w:val="center"/>
          </w:tcPr>
          <w:p w14:paraId="4BF5AE33">
            <w:pPr>
              <w:snapToGrid w:val="0"/>
              <w:jc w:val="center"/>
              <w:rPr>
                <w:rStyle w:val="43"/>
                <w:rFonts w:ascii="宋体" w:hAnsi="宋体"/>
                <w:b/>
                <w:szCs w:val="21"/>
              </w:rPr>
            </w:pPr>
            <w:r>
              <w:rPr>
                <w:rStyle w:val="43"/>
                <w:rFonts w:ascii="宋体" w:hAnsi="宋体"/>
                <w:b/>
                <w:szCs w:val="21"/>
              </w:rPr>
              <w:t>12</w:t>
            </w:r>
          </w:p>
        </w:tc>
      </w:tr>
      <w:tr w14:paraId="4329EF6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439" w:type="dxa"/>
            <w:tcBorders>
              <w:top w:val="single" w:color="000000" w:sz="6" w:space="0"/>
              <w:left w:val="double" w:color="000000" w:sz="6" w:space="0"/>
              <w:bottom w:val="single" w:color="000000" w:sz="6" w:space="0"/>
              <w:right w:val="single" w:color="000000" w:sz="6" w:space="0"/>
            </w:tcBorders>
            <w:vAlign w:val="center"/>
          </w:tcPr>
          <w:p w14:paraId="61FB20C0">
            <w:pPr>
              <w:snapToGrid w:val="0"/>
              <w:jc w:val="center"/>
              <w:rPr>
                <w:rStyle w:val="43"/>
                <w:rFonts w:ascii="宋体" w:hAnsi="宋体"/>
                <w:b/>
                <w:szCs w:val="21"/>
              </w:rPr>
            </w:pPr>
            <w:r>
              <w:rPr>
                <w:rStyle w:val="43"/>
                <w:rFonts w:ascii="宋体" w:hAnsi="宋体"/>
                <w:b/>
                <w:szCs w:val="21"/>
              </w:rPr>
              <w:t>货物名称</w:t>
            </w:r>
          </w:p>
        </w:tc>
        <w:tc>
          <w:tcPr>
            <w:tcW w:w="1233" w:type="dxa"/>
            <w:tcBorders>
              <w:top w:val="single" w:color="000000" w:sz="6" w:space="0"/>
              <w:left w:val="single" w:color="000000" w:sz="6" w:space="0"/>
              <w:bottom w:val="single" w:color="000000" w:sz="6" w:space="0"/>
              <w:right w:val="single" w:color="000000" w:sz="6" w:space="0"/>
            </w:tcBorders>
            <w:vAlign w:val="center"/>
          </w:tcPr>
          <w:p w14:paraId="30A8A831">
            <w:pPr>
              <w:snapToGrid w:val="0"/>
              <w:jc w:val="center"/>
              <w:rPr>
                <w:rStyle w:val="43"/>
                <w:rFonts w:ascii="宋体" w:hAnsi="宋体"/>
                <w:b/>
                <w:szCs w:val="21"/>
              </w:rPr>
            </w:pPr>
            <w:r>
              <w:rPr>
                <w:rStyle w:val="43"/>
                <w:rFonts w:ascii="宋体" w:hAnsi="宋体"/>
                <w:b/>
                <w:szCs w:val="21"/>
              </w:rPr>
              <w:t>规格型号</w:t>
            </w:r>
          </w:p>
        </w:tc>
        <w:tc>
          <w:tcPr>
            <w:tcW w:w="1041" w:type="dxa"/>
            <w:tcBorders>
              <w:top w:val="single" w:color="000000" w:sz="6" w:space="0"/>
              <w:left w:val="single" w:color="000000" w:sz="6" w:space="0"/>
              <w:bottom w:val="single" w:color="000000" w:sz="6" w:space="0"/>
              <w:right w:val="single" w:color="000000" w:sz="6" w:space="0"/>
            </w:tcBorders>
            <w:vAlign w:val="center"/>
          </w:tcPr>
          <w:p w14:paraId="14ADD635">
            <w:pPr>
              <w:snapToGrid w:val="0"/>
              <w:jc w:val="center"/>
              <w:rPr>
                <w:rStyle w:val="43"/>
                <w:rFonts w:ascii="宋体" w:hAnsi="宋体"/>
                <w:b/>
                <w:szCs w:val="21"/>
              </w:rPr>
            </w:pPr>
            <w:r>
              <w:rPr>
                <w:rStyle w:val="43"/>
                <w:rFonts w:ascii="宋体" w:hAnsi="宋体"/>
                <w:b/>
                <w:szCs w:val="21"/>
              </w:rPr>
              <w:t>制造商</w:t>
            </w:r>
          </w:p>
        </w:tc>
        <w:tc>
          <w:tcPr>
            <w:tcW w:w="1088" w:type="dxa"/>
            <w:tcBorders>
              <w:top w:val="single" w:color="000000" w:sz="6" w:space="0"/>
              <w:left w:val="single" w:color="000000" w:sz="6" w:space="0"/>
              <w:bottom w:val="single" w:color="000000" w:sz="6" w:space="0"/>
              <w:right w:val="single" w:color="000000" w:sz="6" w:space="0"/>
            </w:tcBorders>
            <w:vAlign w:val="center"/>
          </w:tcPr>
          <w:p w14:paraId="479732F6">
            <w:pPr>
              <w:snapToGrid w:val="0"/>
              <w:jc w:val="center"/>
              <w:rPr>
                <w:rStyle w:val="43"/>
                <w:rFonts w:ascii="宋体" w:hAnsi="宋体"/>
                <w:b/>
                <w:szCs w:val="21"/>
              </w:rPr>
            </w:pPr>
            <w:r>
              <w:rPr>
                <w:rStyle w:val="43"/>
                <w:rFonts w:ascii="宋体" w:hAnsi="宋体"/>
                <w:b/>
                <w:szCs w:val="21"/>
              </w:rPr>
              <w:t>出厂价</w:t>
            </w:r>
          </w:p>
        </w:tc>
        <w:tc>
          <w:tcPr>
            <w:tcW w:w="957" w:type="dxa"/>
            <w:tcBorders>
              <w:top w:val="single" w:color="000000" w:sz="6" w:space="0"/>
              <w:left w:val="single" w:color="000000" w:sz="6" w:space="0"/>
              <w:bottom w:val="single" w:color="000000" w:sz="6" w:space="0"/>
              <w:right w:val="single" w:color="000000" w:sz="6" w:space="0"/>
            </w:tcBorders>
            <w:vAlign w:val="center"/>
          </w:tcPr>
          <w:p w14:paraId="227A475F">
            <w:pPr>
              <w:snapToGrid w:val="0"/>
              <w:jc w:val="center"/>
              <w:rPr>
                <w:rStyle w:val="43"/>
                <w:rFonts w:ascii="宋体" w:hAnsi="宋体"/>
                <w:b/>
                <w:szCs w:val="21"/>
              </w:rPr>
            </w:pPr>
            <w:r>
              <w:rPr>
                <w:rStyle w:val="43"/>
                <w:rFonts w:ascii="宋体" w:hAnsi="宋体"/>
                <w:b/>
                <w:szCs w:val="21"/>
              </w:rPr>
              <w:t>运输费</w:t>
            </w:r>
          </w:p>
        </w:tc>
        <w:tc>
          <w:tcPr>
            <w:tcW w:w="851" w:type="dxa"/>
            <w:tcBorders>
              <w:top w:val="single" w:color="000000" w:sz="6" w:space="0"/>
              <w:left w:val="single" w:color="000000" w:sz="6" w:space="0"/>
              <w:bottom w:val="single" w:color="000000" w:sz="6" w:space="0"/>
              <w:right w:val="single" w:color="000000" w:sz="6" w:space="0"/>
            </w:tcBorders>
            <w:vAlign w:val="center"/>
          </w:tcPr>
          <w:p w14:paraId="6069A238">
            <w:pPr>
              <w:snapToGrid w:val="0"/>
              <w:jc w:val="center"/>
              <w:rPr>
                <w:rStyle w:val="43"/>
                <w:rFonts w:ascii="宋体" w:hAnsi="宋体"/>
                <w:b/>
                <w:szCs w:val="21"/>
              </w:rPr>
            </w:pPr>
            <w:r>
              <w:rPr>
                <w:rStyle w:val="43"/>
                <w:rFonts w:ascii="宋体" w:hAnsi="宋体"/>
                <w:b/>
                <w:szCs w:val="21"/>
              </w:rPr>
              <w:t>保险费</w:t>
            </w:r>
          </w:p>
        </w:tc>
        <w:tc>
          <w:tcPr>
            <w:tcW w:w="851" w:type="dxa"/>
            <w:tcBorders>
              <w:top w:val="single" w:color="000000" w:sz="6" w:space="0"/>
              <w:left w:val="single" w:color="000000" w:sz="6" w:space="0"/>
              <w:bottom w:val="single" w:color="000000" w:sz="6" w:space="0"/>
              <w:right w:val="single" w:color="000000" w:sz="4" w:space="0"/>
            </w:tcBorders>
            <w:vAlign w:val="center"/>
          </w:tcPr>
          <w:p w14:paraId="112A1863">
            <w:pPr>
              <w:snapToGrid w:val="0"/>
              <w:jc w:val="center"/>
              <w:rPr>
                <w:rStyle w:val="43"/>
                <w:rFonts w:ascii="宋体" w:hAnsi="宋体"/>
                <w:b/>
                <w:szCs w:val="21"/>
              </w:rPr>
            </w:pPr>
            <w:r>
              <w:rPr>
                <w:rStyle w:val="43"/>
                <w:rFonts w:ascii="宋体" w:hAnsi="宋体"/>
                <w:b/>
                <w:szCs w:val="21"/>
              </w:rPr>
              <w:t>装卸费</w:t>
            </w:r>
          </w:p>
        </w:tc>
        <w:tc>
          <w:tcPr>
            <w:tcW w:w="850" w:type="dxa"/>
            <w:tcBorders>
              <w:top w:val="single" w:color="000000" w:sz="6" w:space="0"/>
              <w:left w:val="single" w:color="000000" w:sz="4" w:space="0"/>
              <w:bottom w:val="single" w:color="000000" w:sz="6" w:space="0"/>
              <w:right w:val="single" w:color="000000" w:sz="6" w:space="0"/>
            </w:tcBorders>
            <w:vAlign w:val="center"/>
          </w:tcPr>
          <w:p w14:paraId="6AA9AC0D">
            <w:pPr>
              <w:snapToGrid w:val="0"/>
              <w:jc w:val="center"/>
              <w:rPr>
                <w:rStyle w:val="43"/>
                <w:rFonts w:ascii="宋体" w:hAnsi="宋体"/>
                <w:b/>
                <w:szCs w:val="21"/>
              </w:rPr>
            </w:pPr>
            <w:r>
              <w:rPr>
                <w:rStyle w:val="43"/>
                <w:rFonts w:ascii="宋体" w:hAnsi="宋体"/>
                <w:b/>
                <w:szCs w:val="21"/>
              </w:rPr>
              <w:t>其他费用</w:t>
            </w:r>
          </w:p>
        </w:tc>
        <w:tc>
          <w:tcPr>
            <w:tcW w:w="1843" w:type="dxa"/>
            <w:tcBorders>
              <w:top w:val="single" w:color="000000" w:sz="6" w:space="0"/>
              <w:left w:val="single" w:color="000000" w:sz="6" w:space="0"/>
              <w:bottom w:val="single" w:color="000000" w:sz="6" w:space="0"/>
              <w:right w:val="single" w:color="000000" w:sz="6" w:space="0"/>
            </w:tcBorders>
            <w:vAlign w:val="center"/>
          </w:tcPr>
          <w:p w14:paraId="1F534C64">
            <w:pPr>
              <w:snapToGrid w:val="0"/>
              <w:jc w:val="center"/>
              <w:rPr>
                <w:rStyle w:val="43"/>
                <w:rFonts w:ascii="宋体" w:hAnsi="宋体"/>
                <w:b/>
                <w:szCs w:val="21"/>
              </w:rPr>
            </w:pPr>
            <w:r>
              <w:rPr>
                <w:rStyle w:val="43"/>
                <w:rFonts w:ascii="宋体" w:hAnsi="宋体"/>
                <w:b/>
                <w:szCs w:val="21"/>
              </w:rPr>
              <w:t>设备单价</w:t>
            </w:r>
          </w:p>
          <w:p w14:paraId="6D1B3A19">
            <w:pPr>
              <w:snapToGrid w:val="0"/>
              <w:jc w:val="center"/>
              <w:rPr>
                <w:rStyle w:val="43"/>
                <w:rFonts w:ascii="宋体" w:hAnsi="宋体"/>
                <w:b/>
                <w:szCs w:val="21"/>
              </w:rPr>
            </w:pPr>
            <w:r>
              <w:rPr>
                <w:rStyle w:val="43"/>
                <w:rFonts w:ascii="宋体" w:hAnsi="宋体"/>
                <w:b/>
                <w:szCs w:val="21"/>
              </w:rPr>
              <w:t>（现场</w:t>
            </w:r>
            <w:r>
              <w:rPr>
                <w:rStyle w:val="43"/>
                <w:rFonts w:ascii="宋体" w:hAnsi="宋体"/>
                <w:b/>
                <w:i/>
                <w:szCs w:val="21"/>
              </w:rPr>
              <w:t>落地/车板</w:t>
            </w:r>
            <w:r>
              <w:rPr>
                <w:rStyle w:val="43"/>
                <w:rFonts w:ascii="宋体" w:hAnsi="宋体"/>
                <w:b/>
                <w:szCs w:val="21"/>
              </w:rPr>
              <w:t>价）</w:t>
            </w:r>
          </w:p>
          <w:p w14:paraId="16BB6D57">
            <w:pPr>
              <w:snapToGrid w:val="0"/>
              <w:jc w:val="center"/>
              <w:rPr>
                <w:rStyle w:val="43"/>
                <w:rFonts w:ascii="宋体" w:hAnsi="宋体"/>
                <w:b/>
                <w:szCs w:val="21"/>
              </w:rPr>
            </w:pPr>
            <w:r>
              <w:rPr>
                <w:rStyle w:val="43"/>
                <w:rFonts w:ascii="宋体" w:hAnsi="宋体"/>
                <w:b/>
                <w:szCs w:val="21"/>
              </w:rPr>
              <w:t>9=4+5+6+7+8</w:t>
            </w:r>
          </w:p>
        </w:tc>
        <w:tc>
          <w:tcPr>
            <w:tcW w:w="850" w:type="dxa"/>
            <w:tcBorders>
              <w:top w:val="single" w:color="000000" w:sz="6" w:space="0"/>
              <w:left w:val="single" w:color="000000" w:sz="6" w:space="0"/>
              <w:bottom w:val="single" w:color="000000" w:sz="6" w:space="0"/>
              <w:right w:val="single" w:color="000000" w:sz="6" w:space="0"/>
            </w:tcBorders>
            <w:vAlign w:val="center"/>
          </w:tcPr>
          <w:p w14:paraId="6D982F1A">
            <w:pPr>
              <w:snapToGrid w:val="0"/>
              <w:jc w:val="center"/>
              <w:rPr>
                <w:rStyle w:val="43"/>
                <w:rFonts w:ascii="宋体" w:hAnsi="宋体"/>
                <w:b/>
                <w:szCs w:val="21"/>
              </w:rPr>
            </w:pPr>
            <w:r>
              <w:rPr>
                <w:rStyle w:val="43"/>
                <w:rFonts w:ascii="宋体" w:hAnsi="宋体"/>
                <w:b/>
                <w:szCs w:val="21"/>
              </w:rPr>
              <w:t>单位</w:t>
            </w:r>
          </w:p>
        </w:tc>
        <w:tc>
          <w:tcPr>
            <w:tcW w:w="992" w:type="dxa"/>
            <w:tcBorders>
              <w:top w:val="single" w:color="000000" w:sz="6" w:space="0"/>
              <w:left w:val="single" w:color="000000" w:sz="6" w:space="0"/>
              <w:bottom w:val="single" w:color="000000" w:sz="6" w:space="0"/>
              <w:right w:val="single" w:color="000000" w:sz="6" w:space="0"/>
            </w:tcBorders>
            <w:vAlign w:val="center"/>
          </w:tcPr>
          <w:p w14:paraId="0A1D46B9">
            <w:pPr>
              <w:snapToGrid w:val="0"/>
              <w:jc w:val="center"/>
              <w:rPr>
                <w:rStyle w:val="43"/>
                <w:rFonts w:ascii="宋体" w:hAnsi="宋体"/>
                <w:b/>
                <w:szCs w:val="21"/>
              </w:rPr>
            </w:pPr>
            <w:r>
              <w:rPr>
                <w:rStyle w:val="43"/>
                <w:rFonts w:ascii="宋体" w:hAnsi="宋体"/>
                <w:b/>
                <w:szCs w:val="21"/>
              </w:rPr>
              <w:t>数量</w:t>
            </w:r>
          </w:p>
        </w:tc>
        <w:tc>
          <w:tcPr>
            <w:tcW w:w="1701" w:type="dxa"/>
            <w:tcBorders>
              <w:top w:val="single" w:color="000000" w:sz="6" w:space="0"/>
              <w:left w:val="single" w:color="000000" w:sz="6" w:space="0"/>
              <w:bottom w:val="single" w:color="000000" w:sz="6" w:space="0"/>
              <w:right w:val="double" w:color="000000" w:sz="6" w:space="0"/>
            </w:tcBorders>
            <w:vAlign w:val="center"/>
          </w:tcPr>
          <w:p w14:paraId="03B06096">
            <w:pPr>
              <w:snapToGrid w:val="0"/>
              <w:jc w:val="center"/>
              <w:rPr>
                <w:rStyle w:val="43"/>
                <w:rFonts w:ascii="宋体" w:hAnsi="宋体"/>
                <w:b/>
                <w:szCs w:val="21"/>
              </w:rPr>
            </w:pPr>
            <w:r>
              <w:rPr>
                <w:rStyle w:val="43"/>
                <w:rFonts w:ascii="宋体" w:hAnsi="宋体"/>
                <w:b/>
                <w:szCs w:val="21"/>
              </w:rPr>
              <w:t>设备总价</w:t>
            </w:r>
          </w:p>
          <w:p w14:paraId="05A2E3A2">
            <w:pPr>
              <w:snapToGrid w:val="0"/>
              <w:jc w:val="center"/>
              <w:rPr>
                <w:rStyle w:val="43"/>
                <w:rFonts w:ascii="宋体" w:hAnsi="宋体"/>
                <w:b/>
                <w:szCs w:val="21"/>
              </w:rPr>
            </w:pPr>
            <w:r>
              <w:rPr>
                <w:rStyle w:val="43"/>
                <w:rFonts w:ascii="宋体" w:hAnsi="宋体"/>
                <w:b/>
                <w:szCs w:val="21"/>
              </w:rPr>
              <w:t>（现场</w:t>
            </w:r>
            <w:r>
              <w:rPr>
                <w:rStyle w:val="43"/>
                <w:rFonts w:ascii="宋体" w:hAnsi="宋体"/>
                <w:b/>
                <w:i/>
                <w:szCs w:val="21"/>
              </w:rPr>
              <w:t>落地/车板</w:t>
            </w:r>
            <w:r>
              <w:rPr>
                <w:rStyle w:val="43"/>
                <w:rFonts w:ascii="宋体" w:hAnsi="宋体"/>
                <w:b/>
                <w:szCs w:val="21"/>
              </w:rPr>
              <w:t>价）</w:t>
            </w:r>
          </w:p>
          <w:p w14:paraId="3D4B6539">
            <w:pPr>
              <w:snapToGrid w:val="0"/>
              <w:jc w:val="center"/>
              <w:rPr>
                <w:rStyle w:val="43"/>
                <w:rFonts w:ascii="宋体" w:hAnsi="宋体"/>
                <w:b/>
                <w:szCs w:val="21"/>
              </w:rPr>
            </w:pPr>
            <w:r>
              <w:rPr>
                <w:rStyle w:val="43"/>
                <w:rFonts w:ascii="宋体" w:hAnsi="宋体"/>
                <w:b/>
                <w:szCs w:val="21"/>
              </w:rPr>
              <w:t>12=11×9</w:t>
            </w:r>
          </w:p>
        </w:tc>
      </w:tr>
      <w:tr w14:paraId="00CD68E0">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439" w:type="dxa"/>
            <w:tcBorders>
              <w:top w:val="single" w:color="000000" w:sz="6" w:space="0"/>
              <w:left w:val="double" w:color="000000" w:sz="6" w:space="0"/>
              <w:bottom w:val="single" w:color="000000" w:sz="6" w:space="0"/>
              <w:right w:val="single" w:color="000000" w:sz="6" w:space="0"/>
            </w:tcBorders>
            <w:vAlign w:val="center"/>
          </w:tcPr>
          <w:p w14:paraId="7D7F1C24">
            <w:pPr>
              <w:snapToGrid w:val="0"/>
              <w:jc w:val="center"/>
              <w:rPr>
                <w:rStyle w:val="43"/>
                <w:rFonts w:ascii="宋体" w:hAnsi="宋体"/>
                <w:szCs w:val="21"/>
              </w:rPr>
            </w:pPr>
          </w:p>
        </w:tc>
        <w:tc>
          <w:tcPr>
            <w:tcW w:w="1233" w:type="dxa"/>
            <w:tcBorders>
              <w:top w:val="single" w:color="000000" w:sz="6" w:space="0"/>
              <w:left w:val="single" w:color="000000" w:sz="6" w:space="0"/>
              <w:bottom w:val="single" w:color="000000" w:sz="6" w:space="0"/>
              <w:right w:val="single" w:color="000000" w:sz="6" w:space="0"/>
            </w:tcBorders>
            <w:vAlign w:val="center"/>
          </w:tcPr>
          <w:p w14:paraId="502C8C14">
            <w:pPr>
              <w:snapToGrid w:val="0"/>
              <w:jc w:val="center"/>
              <w:rPr>
                <w:rStyle w:val="43"/>
                <w:rFonts w:ascii="宋体" w:hAnsi="宋体"/>
                <w:szCs w:val="21"/>
              </w:rPr>
            </w:pPr>
          </w:p>
        </w:tc>
        <w:tc>
          <w:tcPr>
            <w:tcW w:w="1041" w:type="dxa"/>
            <w:tcBorders>
              <w:top w:val="single" w:color="000000" w:sz="6" w:space="0"/>
              <w:left w:val="single" w:color="000000" w:sz="6" w:space="0"/>
              <w:bottom w:val="single" w:color="000000" w:sz="6" w:space="0"/>
              <w:right w:val="single" w:color="000000" w:sz="6" w:space="0"/>
            </w:tcBorders>
            <w:vAlign w:val="center"/>
          </w:tcPr>
          <w:p w14:paraId="227B2271">
            <w:pPr>
              <w:snapToGrid w:val="0"/>
              <w:jc w:val="center"/>
              <w:rPr>
                <w:rStyle w:val="43"/>
                <w:rFonts w:ascii="宋体" w:hAnsi="宋体"/>
                <w:szCs w:val="21"/>
              </w:rPr>
            </w:pPr>
          </w:p>
        </w:tc>
        <w:tc>
          <w:tcPr>
            <w:tcW w:w="1088" w:type="dxa"/>
            <w:tcBorders>
              <w:top w:val="single" w:color="000000" w:sz="6" w:space="0"/>
              <w:left w:val="single" w:color="000000" w:sz="6" w:space="0"/>
              <w:bottom w:val="single" w:color="000000" w:sz="6" w:space="0"/>
              <w:right w:val="single" w:color="000000" w:sz="6" w:space="0"/>
            </w:tcBorders>
            <w:vAlign w:val="center"/>
          </w:tcPr>
          <w:p w14:paraId="77AE513C">
            <w:pPr>
              <w:snapToGrid w:val="0"/>
              <w:jc w:val="center"/>
              <w:rPr>
                <w:rStyle w:val="43"/>
                <w:rFonts w:ascii="宋体" w:hAnsi="宋体"/>
                <w:szCs w:val="21"/>
              </w:rPr>
            </w:pPr>
          </w:p>
        </w:tc>
        <w:tc>
          <w:tcPr>
            <w:tcW w:w="957" w:type="dxa"/>
            <w:tcBorders>
              <w:top w:val="single" w:color="000000" w:sz="6" w:space="0"/>
              <w:left w:val="single" w:color="000000" w:sz="6" w:space="0"/>
              <w:bottom w:val="single" w:color="000000" w:sz="6" w:space="0"/>
              <w:right w:val="single" w:color="000000" w:sz="6" w:space="0"/>
            </w:tcBorders>
            <w:vAlign w:val="center"/>
          </w:tcPr>
          <w:p w14:paraId="55E89870">
            <w:pPr>
              <w:snapToGrid w:val="0"/>
              <w:jc w:val="center"/>
              <w:rPr>
                <w:rStyle w:val="43"/>
                <w:rFonts w:ascii="宋体" w:hAnsi="宋体"/>
                <w:szCs w:val="21"/>
              </w:rPr>
            </w:pPr>
          </w:p>
        </w:tc>
        <w:tc>
          <w:tcPr>
            <w:tcW w:w="851" w:type="dxa"/>
            <w:tcBorders>
              <w:top w:val="single" w:color="000000" w:sz="6" w:space="0"/>
              <w:left w:val="single" w:color="000000" w:sz="6" w:space="0"/>
              <w:bottom w:val="single" w:color="000000" w:sz="6" w:space="0"/>
              <w:right w:val="single" w:color="000000" w:sz="6" w:space="0"/>
            </w:tcBorders>
            <w:vAlign w:val="center"/>
          </w:tcPr>
          <w:p w14:paraId="64F12BF9">
            <w:pPr>
              <w:snapToGrid w:val="0"/>
              <w:jc w:val="center"/>
              <w:rPr>
                <w:rStyle w:val="43"/>
                <w:rFonts w:ascii="宋体" w:hAnsi="宋体"/>
                <w:szCs w:val="21"/>
              </w:rPr>
            </w:pPr>
          </w:p>
        </w:tc>
        <w:tc>
          <w:tcPr>
            <w:tcW w:w="851" w:type="dxa"/>
            <w:tcBorders>
              <w:top w:val="single" w:color="000000" w:sz="6" w:space="0"/>
              <w:left w:val="single" w:color="000000" w:sz="6" w:space="0"/>
              <w:bottom w:val="single" w:color="000000" w:sz="6" w:space="0"/>
              <w:right w:val="single" w:color="000000" w:sz="4" w:space="0"/>
            </w:tcBorders>
            <w:vAlign w:val="center"/>
          </w:tcPr>
          <w:p w14:paraId="65F75076">
            <w:pPr>
              <w:snapToGrid w:val="0"/>
              <w:jc w:val="center"/>
              <w:rPr>
                <w:rStyle w:val="43"/>
                <w:rFonts w:ascii="宋体" w:hAnsi="宋体"/>
                <w:szCs w:val="21"/>
              </w:rPr>
            </w:pPr>
          </w:p>
        </w:tc>
        <w:tc>
          <w:tcPr>
            <w:tcW w:w="850" w:type="dxa"/>
            <w:tcBorders>
              <w:top w:val="single" w:color="000000" w:sz="6" w:space="0"/>
              <w:left w:val="single" w:color="000000" w:sz="4" w:space="0"/>
              <w:bottom w:val="single" w:color="000000" w:sz="6" w:space="0"/>
              <w:right w:val="single" w:color="000000" w:sz="6" w:space="0"/>
            </w:tcBorders>
            <w:vAlign w:val="center"/>
          </w:tcPr>
          <w:p w14:paraId="2412ECB5">
            <w:pPr>
              <w:snapToGrid w:val="0"/>
              <w:jc w:val="center"/>
              <w:rPr>
                <w:rStyle w:val="43"/>
                <w:rFonts w:ascii="宋体" w:hAnsi="宋体"/>
                <w:szCs w:val="21"/>
              </w:rPr>
            </w:pPr>
          </w:p>
        </w:tc>
        <w:tc>
          <w:tcPr>
            <w:tcW w:w="1843" w:type="dxa"/>
            <w:tcBorders>
              <w:top w:val="single" w:color="000000" w:sz="6" w:space="0"/>
              <w:left w:val="single" w:color="000000" w:sz="6" w:space="0"/>
              <w:bottom w:val="single" w:color="000000" w:sz="6" w:space="0"/>
              <w:right w:val="single" w:color="000000" w:sz="6" w:space="0"/>
            </w:tcBorders>
            <w:vAlign w:val="center"/>
          </w:tcPr>
          <w:p w14:paraId="1236F528">
            <w:pPr>
              <w:snapToGrid w:val="0"/>
              <w:jc w:val="center"/>
              <w:rPr>
                <w:rStyle w:val="43"/>
                <w:rFonts w:ascii="宋体" w:hAnsi="宋体"/>
                <w:szCs w:val="21"/>
              </w:rPr>
            </w:pPr>
          </w:p>
        </w:tc>
        <w:tc>
          <w:tcPr>
            <w:tcW w:w="850" w:type="dxa"/>
            <w:tcBorders>
              <w:top w:val="single" w:color="000000" w:sz="6" w:space="0"/>
              <w:left w:val="single" w:color="000000" w:sz="6" w:space="0"/>
              <w:bottom w:val="single" w:color="000000" w:sz="6" w:space="0"/>
              <w:right w:val="single" w:color="000000" w:sz="6" w:space="0"/>
            </w:tcBorders>
            <w:vAlign w:val="center"/>
          </w:tcPr>
          <w:p w14:paraId="159B6F44">
            <w:pPr>
              <w:snapToGrid w:val="0"/>
              <w:jc w:val="center"/>
              <w:rPr>
                <w:rStyle w:val="43"/>
                <w:rFonts w:ascii="宋体" w:hAnsi="宋体"/>
                <w:szCs w:val="21"/>
              </w:rPr>
            </w:pPr>
          </w:p>
        </w:tc>
        <w:tc>
          <w:tcPr>
            <w:tcW w:w="992" w:type="dxa"/>
            <w:tcBorders>
              <w:top w:val="single" w:color="000000" w:sz="6" w:space="0"/>
              <w:left w:val="single" w:color="000000" w:sz="6" w:space="0"/>
              <w:bottom w:val="single" w:color="000000" w:sz="6" w:space="0"/>
              <w:right w:val="single" w:color="000000" w:sz="6" w:space="0"/>
            </w:tcBorders>
            <w:vAlign w:val="center"/>
          </w:tcPr>
          <w:p w14:paraId="50AB0B82">
            <w:pPr>
              <w:snapToGrid w:val="0"/>
              <w:jc w:val="center"/>
              <w:rPr>
                <w:rStyle w:val="43"/>
                <w:rFonts w:ascii="宋体" w:hAnsi="宋体"/>
                <w:szCs w:val="21"/>
              </w:rPr>
            </w:pPr>
          </w:p>
        </w:tc>
        <w:tc>
          <w:tcPr>
            <w:tcW w:w="1701" w:type="dxa"/>
            <w:tcBorders>
              <w:top w:val="single" w:color="000000" w:sz="6" w:space="0"/>
              <w:left w:val="single" w:color="000000" w:sz="6" w:space="0"/>
              <w:bottom w:val="single" w:color="000000" w:sz="6" w:space="0"/>
              <w:right w:val="double" w:color="000000" w:sz="6" w:space="0"/>
            </w:tcBorders>
            <w:vAlign w:val="center"/>
          </w:tcPr>
          <w:p w14:paraId="359814DE">
            <w:pPr>
              <w:snapToGrid w:val="0"/>
              <w:jc w:val="center"/>
              <w:rPr>
                <w:rStyle w:val="43"/>
                <w:rFonts w:ascii="宋体" w:hAnsi="宋体"/>
                <w:szCs w:val="21"/>
              </w:rPr>
            </w:pPr>
          </w:p>
        </w:tc>
      </w:tr>
      <w:tr w14:paraId="53BF6949">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439" w:type="dxa"/>
            <w:tcBorders>
              <w:top w:val="single" w:color="000000" w:sz="6" w:space="0"/>
              <w:left w:val="double" w:color="000000" w:sz="6" w:space="0"/>
              <w:bottom w:val="single" w:color="000000" w:sz="6" w:space="0"/>
              <w:right w:val="single" w:color="000000" w:sz="6" w:space="0"/>
            </w:tcBorders>
            <w:vAlign w:val="center"/>
          </w:tcPr>
          <w:p w14:paraId="4E6D2D71">
            <w:pPr>
              <w:snapToGrid w:val="0"/>
              <w:jc w:val="center"/>
              <w:rPr>
                <w:rStyle w:val="43"/>
                <w:rFonts w:ascii="宋体" w:hAnsi="宋体"/>
                <w:szCs w:val="21"/>
              </w:rPr>
            </w:pPr>
          </w:p>
        </w:tc>
        <w:tc>
          <w:tcPr>
            <w:tcW w:w="1233" w:type="dxa"/>
            <w:tcBorders>
              <w:top w:val="single" w:color="000000" w:sz="6" w:space="0"/>
              <w:left w:val="single" w:color="000000" w:sz="6" w:space="0"/>
              <w:bottom w:val="single" w:color="000000" w:sz="6" w:space="0"/>
              <w:right w:val="single" w:color="000000" w:sz="6" w:space="0"/>
            </w:tcBorders>
            <w:vAlign w:val="center"/>
          </w:tcPr>
          <w:p w14:paraId="4ABBB656">
            <w:pPr>
              <w:snapToGrid w:val="0"/>
              <w:jc w:val="center"/>
              <w:rPr>
                <w:rStyle w:val="43"/>
                <w:rFonts w:ascii="宋体" w:hAnsi="宋体"/>
                <w:szCs w:val="21"/>
              </w:rPr>
            </w:pPr>
          </w:p>
        </w:tc>
        <w:tc>
          <w:tcPr>
            <w:tcW w:w="1041" w:type="dxa"/>
            <w:tcBorders>
              <w:top w:val="single" w:color="000000" w:sz="6" w:space="0"/>
              <w:left w:val="single" w:color="000000" w:sz="6" w:space="0"/>
              <w:bottom w:val="single" w:color="000000" w:sz="6" w:space="0"/>
              <w:right w:val="single" w:color="000000" w:sz="6" w:space="0"/>
            </w:tcBorders>
            <w:vAlign w:val="center"/>
          </w:tcPr>
          <w:p w14:paraId="2D6EA0B5">
            <w:pPr>
              <w:snapToGrid w:val="0"/>
              <w:jc w:val="center"/>
              <w:rPr>
                <w:rStyle w:val="43"/>
                <w:rFonts w:ascii="宋体" w:hAnsi="宋体"/>
                <w:szCs w:val="21"/>
              </w:rPr>
            </w:pPr>
          </w:p>
        </w:tc>
        <w:tc>
          <w:tcPr>
            <w:tcW w:w="1088" w:type="dxa"/>
            <w:tcBorders>
              <w:top w:val="single" w:color="000000" w:sz="6" w:space="0"/>
              <w:left w:val="single" w:color="000000" w:sz="6" w:space="0"/>
              <w:bottom w:val="single" w:color="000000" w:sz="6" w:space="0"/>
              <w:right w:val="single" w:color="000000" w:sz="6" w:space="0"/>
            </w:tcBorders>
            <w:vAlign w:val="center"/>
          </w:tcPr>
          <w:p w14:paraId="16DF6B99">
            <w:pPr>
              <w:snapToGrid w:val="0"/>
              <w:jc w:val="center"/>
              <w:rPr>
                <w:rStyle w:val="43"/>
                <w:rFonts w:ascii="宋体" w:hAnsi="宋体"/>
                <w:szCs w:val="21"/>
              </w:rPr>
            </w:pPr>
          </w:p>
        </w:tc>
        <w:tc>
          <w:tcPr>
            <w:tcW w:w="957" w:type="dxa"/>
            <w:tcBorders>
              <w:top w:val="single" w:color="000000" w:sz="6" w:space="0"/>
              <w:left w:val="single" w:color="000000" w:sz="6" w:space="0"/>
              <w:bottom w:val="single" w:color="000000" w:sz="6" w:space="0"/>
              <w:right w:val="single" w:color="000000" w:sz="6" w:space="0"/>
            </w:tcBorders>
            <w:vAlign w:val="center"/>
          </w:tcPr>
          <w:p w14:paraId="417B11EB">
            <w:pPr>
              <w:snapToGrid w:val="0"/>
              <w:jc w:val="center"/>
              <w:rPr>
                <w:rStyle w:val="43"/>
                <w:rFonts w:ascii="宋体" w:hAnsi="宋体"/>
                <w:szCs w:val="21"/>
              </w:rPr>
            </w:pPr>
          </w:p>
        </w:tc>
        <w:tc>
          <w:tcPr>
            <w:tcW w:w="851" w:type="dxa"/>
            <w:tcBorders>
              <w:top w:val="single" w:color="000000" w:sz="6" w:space="0"/>
              <w:left w:val="single" w:color="000000" w:sz="6" w:space="0"/>
              <w:bottom w:val="single" w:color="000000" w:sz="6" w:space="0"/>
              <w:right w:val="single" w:color="000000" w:sz="6" w:space="0"/>
            </w:tcBorders>
            <w:vAlign w:val="center"/>
          </w:tcPr>
          <w:p w14:paraId="5C54C4ED">
            <w:pPr>
              <w:snapToGrid w:val="0"/>
              <w:jc w:val="center"/>
              <w:rPr>
                <w:rStyle w:val="43"/>
                <w:rFonts w:ascii="宋体" w:hAnsi="宋体"/>
                <w:szCs w:val="21"/>
              </w:rPr>
            </w:pPr>
          </w:p>
        </w:tc>
        <w:tc>
          <w:tcPr>
            <w:tcW w:w="851" w:type="dxa"/>
            <w:tcBorders>
              <w:top w:val="single" w:color="000000" w:sz="6" w:space="0"/>
              <w:left w:val="single" w:color="000000" w:sz="6" w:space="0"/>
              <w:bottom w:val="single" w:color="000000" w:sz="6" w:space="0"/>
              <w:right w:val="single" w:color="000000" w:sz="4" w:space="0"/>
            </w:tcBorders>
            <w:vAlign w:val="center"/>
          </w:tcPr>
          <w:p w14:paraId="0834C6E1">
            <w:pPr>
              <w:snapToGrid w:val="0"/>
              <w:jc w:val="center"/>
              <w:rPr>
                <w:rStyle w:val="43"/>
                <w:rFonts w:ascii="宋体" w:hAnsi="宋体"/>
                <w:szCs w:val="21"/>
              </w:rPr>
            </w:pPr>
          </w:p>
        </w:tc>
        <w:tc>
          <w:tcPr>
            <w:tcW w:w="850" w:type="dxa"/>
            <w:tcBorders>
              <w:top w:val="single" w:color="000000" w:sz="6" w:space="0"/>
              <w:left w:val="single" w:color="000000" w:sz="4" w:space="0"/>
              <w:bottom w:val="single" w:color="000000" w:sz="6" w:space="0"/>
              <w:right w:val="single" w:color="000000" w:sz="6" w:space="0"/>
            </w:tcBorders>
            <w:vAlign w:val="center"/>
          </w:tcPr>
          <w:p w14:paraId="4D7DB408">
            <w:pPr>
              <w:snapToGrid w:val="0"/>
              <w:jc w:val="center"/>
              <w:rPr>
                <w:rStyle w:val="43"/>
                <w:rFonts w:ascii="宋体" w:hAnsi="宋体"/>
                <w:szCs w:val="21"/>
              </w:rPr>
            </w:pPr>
          </w:p>
        </w:tc>
        <w:tc>
          <w:tcPr>
            <w:tcW w:w="1843" w:type="dxa"/>
            <w:tcBorders>
              <w:top w:val="single" w:color="000000" w:sz="6" w:space="0"/>
              <w:left w:val="single" w:color="000000" w:sz="6" w:space="0"/>
              <w:bottom w:val="single" w:color="000000" w:sz="6" w:space="0"/>
              <w:right w:val="single" w:color="000000" w:sz="6" w:space="0"/>
            </w:tcBorders>
            <w:vAlign w:val="center"/>
          </w:tcPr>
          <w:p w14:paraId="1E1C148B">
            <w:pPr>
              <w:snapToGrid w:val="0"/>
              <w:jc w:val="center"/>
              <w:rPr>
                <w:rStyle w:val="43"/>
                <w:rFonts w:ascii="宋体" w:hAnsi="宋体"/>
                <w:szCs w:val="21"/>
              </w:rPr>
            </w:pPr>
          </w:p>
        </w:tc>
        <w:tc>
          <w:tcPr>
            <w:tcW w:w="850" w:type="dxa"/>
            <w:tcBorders>
              <w:top w:val="single" w:color="000000" w:sz="6" w:space="0"/>
              <w:left w:val="single" w:color="000000" w:sz="6" w:space="0"/>
              <w:bottom w:val="single" w:color="000000" w:sz="6" w:space="0"/>
              <w:right w:val="single" w:color="000000" w:sz="6" w:space="0"/>
            </w:tcBorders>
            <w:vAlign w:val="center"/>
          </w:tcPr>
          <w:p w14:paraId="20EA6568">
            <w:pPr>
              <w:snapToGrid w:val="0"/>
              <w:jc w:val="center"/>
              <w:rPr>
                <w:rStyle w:val="43"/>
                <w:rFonts w:ascii="宋体" w:hAnsi="宋体"/>
                <w:szCs w:val="21"/>
              </w:rPr>
            </w:pPr>
          </w:p>
        </w:tc>
        <w:tc>
          <w:tcPr>
            <w:tcW w:w="992" w:type="dxa"/>
            <w:tcBorders>
              <w:top w:val="single" w:color="000000" w:sz="6" w:space="0"/>
              <w:left w:val="single" w:color="000000" w:sz="6" w:space="0"/>
              <w:bottom w:val="single" w:color="000000" w:sz="6" w:space="0"/>
              <w:right w:val="single" w:color="000000" w:sz="6" w:space="0"/>
            </w:tcBorders>
            <w:vAlign w:val="center"/>
          </w:tcPr>
          <w:p w14:paraId="7088D833">
            <w:pPr>
              <w:snapToGrid w:val="0"/>
              <w:jc w:val="center"/>
              <w:rPr>
                <w:rStyle w:val="43"/>
                <w:rFonts w:ascii="宋体" w:hAnsi="宋体"/>
                <w:szCs w:val="21"/>
              </w:rPr>
            </w:pPr>
          </w:p>
        </w:tc>
        <w:tc>
          <w:tcPr>
            <w:tcW w:w="1701" w:type="dxa"/>
            <w:tcBorders>
              <w:top w:val="single" w:color="000000" w:sz="6" w:space="0"/>
              <w:left w:val="single" w:color="000000" w:sz="6" w:space="0"/>
              <w:bottom w:val="single" w:color="000000" w:sz="6" w:space="0"/>
              <w:right w:val="double" w:color="000000" w:sz="6" w:space="0"/>
            </w:tcBorders>
            <w:vAlign w:val="center"/>
          </w:tcPr>
          <w:p w14:paraId="7B972AF8">
            <w:pPr>
              <w:snapToGrid w:val="0"/>
              <w:jc w:val="center"/>
              <w:rPr>
                <w:rStyle w:val="43"/>
                <w:rFonts w:ascii="宋体" w:hAnsi="宋体"/>
                <w:szCs w:val="21"/>
              </w:rPr>
            </w:pPr>
          </w:p>
        </w:tc>
      </w:tr>
      <w:tr w14:paraId="3FF88B87">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439" w:type="dxa"/>
            <w:tcBorders>
              <w:top w:val="single" w:color="000000" w:sz="6" w:space="0"/>
              <w:left w:val="double" w:color="000000" w:sz="6" w:space="0"/>
              <w:bottom w:val="single" w:color="000000" w:sz="6" w:space="0"/>
              <w:right w:val="single" w:color="000000" w:sz="6" w:space="0"/>
            </w:tcBorders>
            <w:vAlign w:val="center"/>
          </w:tcPr>
          <w:p w14:paraId="21F4C43B">
            <w:pPr>
              <w:snapToGrid w:val="0"/>
              <w:jc w:val="center"/>
              <w:rPr>
                <w:rStyle w:val="43"/>
                <w:rFonts w:ascii="宋体" w:hAnsi="宋体"/>
                <w:szCs w:val="21"/>
              </w:rPr>
            </w:pPr>
          </w:p>
        </w:tc>
        <w:tc>
          <w:tcPr>
            <w:tcW w:w="1233" w:type="dxa"/>
            <w:tcBorders>
              <w:top w:val="single" w:color="000000" w:sz="6" w:space="0"/>
              <w:left w:val="single" w:color="000000" w:sz="6" w:space="0"/>
              <w:bottom w:val="single" w:color="000000" w:sz="6" w:space="0"/>
              <w:right w:val="single" w:color="000000" w:sz="6" w:space="0"/>
            </w:tcBorders>
            <w:vAlign w:val="center"/>
          </w:tcPr>
          <w:p w14:paraId="27353CDD">
            <w:pPr>
              <w:snapToGrid w:val="0"/>
              <w:jc w:val="center"/>
              <w:rPr>
                <w:rStyle w:val="43"/>
                <w:rFonts w:ascii="宋体" w:hAnsi="宋体"/>
                <w:szCs w:val="21"/>
              </w:rPr>
            </w:pPr>
          </w:p>
        </w:tc>
        <w:tc>
          <w:tcPr>
            <w:tcW w:w="1041" w:type="dxa"/>
            <w:tcBorders>
              <w:top w:val="single" w:color="000000" w:sz="6" w:space="0"/>
              <w:left w:val="single" w:color="000000" w:sz="6" w:space="0"/>
              <w:bottom w:val="single" w:color="000000" w:sz="6" w:space="0"/>
              <w:right w:val="single" w:color="000000" w:sz="6" w:space="0"/>
            </w:tcBorders>
            <w:vAlign w:val="center"/>
          </w:tcPr>
          <w:p w14:paraId="1FE4E552">
            <w:pPr>
              <w:snapToGrid w:val="0"/>
              <w:jc w:val="center"/>
              <w:rPr>
                <w:rStyle w:val="43"/>
                <w:rFonts w:ascii="宋体" w:hAnsi="宋体"/>
                <w:szCs w:val="21"/>
              </w:rPr>
            </w:pPr>
          </w:p>
        </w:tc>
        <w:tc>
          <w:tcPr>
            <w:tcW w:w="1088" w:type="dxa"/>
            <w:tcBorders>
              <w:top w:val="single" w:color="000000" w:sz="6" w:space="0"/>
              <w:left w:val="single" w:color="000000" w:sz="6" w:space="0"/>
              <w:bottom w:val="single" w:color="000000" w:sz="6" w:space="0"/>
              <w:right w:val="single" w:color="000000" w:sz="6" w:space="0"/>
            </w:tcBorders>
            <w:vAlign w:val="center"/>
          </w:tcPr>
          <w:p w14:paraId="238021F4">
            <w:pPr>
              <w:snapToGrid w:val="0"/>
              <w:jc w:val="center"/>
              <w:rPr>
                <w:rStyle w:val="43"/>
                <w:rFonts w:ascii="宋体" w:hAnsi="宋体"/>
                <w:szCs w:val="21"/>
              </w:rPr>
            </w:pPr>
          </w:p>
        </w:tc>
        <w:tc>
          <w:tcPr>
            <w:tcW w:w="957" w:type="dxa"/>
            <w:tcBorders>
              <w:top w:val="single" w:color="000000" w:sz="6" w:space="0"/>
              <w:left w:val="single" w:color="000000" w:sz="6" w:space="0"/>
              <w:bottom w:val="single" w:color="000000" w:sz="6" w:space="0"/>
              <w:right w:val="single" w:color="000000" w:sz="6" w:space="0"/>
            </w:tcBorders>
            <w:vAlign w:val="center"/>
          </w:tcPr>
          <w:p w14:paraId="4A60DACC">
            <w:pPr>
              <w:snapToGrid w:val="0"/>
              <w:jc w:val="center"/>
              <w:rPr>
                <w:rStyle w:val="43"/>
                <w:rFonts w:ascii="宋体" w:hAnsi="宋体"/>
                <w:szCs w:val="21"/>
              </w:rPr>
            </w:pPr>
          </w:p>
        </w:tc>
        <w:tc>
          <w:tcPr>
            <w:tcW w:w="851" w:type="dxa"/>
            <w:tcBorders>
              <w:top w:val="single" w:color="000000" w:sz="6" w:space="0"/>
              <w:left w:val="single" w:color="000000" w:sz="6" w:space="0"/>
              <w:bottom w:val="single" w:color="000000" w:sz="6" w:space="0"/>
              <w:right w:val="single" w:color="000000" w:sz="6" w:space="0"/>
            </w:tcBorders>
            <w:vAlign w:val="center"/>
          </w:tcPr>
          <w:p w14:paraId="3582EF81">
            <w:pPr>
              <w:snapToGrid w:val="0"/>
              <w:jc w:val="center"/>
              <w:rPr>
                <w:rStyle w:val="43"/>
                <w:rFonts w:ascii="宋体" w:hAnsi="宋体"/>
                <w:szCs w:val="21"/>
              </w:rPr>
            </w:pPr>
          </w:p>
        </w:tc>
        <w:tc>
          <w:tcPr>
            <w:tcW w:w="851" w:type="dxa"/>
            <w:tcBorders>
              <w:top w:val="single" w:color="000000" w:sz="6" w:space="0"/>
              <w:left w:val="single" w:color="000000" w:sz="6" w:space="0"/>
              <w:bottom w:val="single" w:color="000000" w:sz="6" w:space="0"/>
              <w:right w:val="single" w:color="000000" w:sz="4" w:space="0"/>
            </w:tcBorders>
            <w:vAlign w:val="center"/>
          </w:tcPr>
          <w:p w14:paraId="257966EA">
            <w:pPr>
              <w:snapToGrid w:val="0"/>
              <w:jc w:val="center"/>
              <w:rPr>
                <w:rStyle w:val="43"/>
                <w:rFonts w:ascii="宋体" w:hAnsi="宋体"/>
                <w:szCs w:val="21"/>
              </w:rPr>
            </w:pPr>
          </w:p>
        </w:tc>
        <w:tc>
          <w:tcPr>
            <w:tcW w:w="850" w:type="dxa"/>
            <w:tcBorders>
              <w:top w:val="single" w:color="000000" w:sz="6" w:space="0"/>
              <w:left w:val="single" w:color="000000" w:sz="4" w:space="0"/>
              <w:bottom w:val="single" w:color="000000" w:sz="6" w:space="0"/>
              <w:right w:val="single" w:color="000000" w:sz="6" w:space="0"/>
            </w:tcBorders>
            <w:vAlign w:val="center"/>
          </w:tcPr>
          <w:p w14:paraId="2831412D">
            <w:pPr>
              <w:snapToGrid w:val="0"/>
              <w:jc w:val="center"/>
              <w:rPr>
                <w:rStyle w:val="43"/>
                <w:rFonts w:ascii="宋体" w:hAnsi="宋体"/>
                <w:szCs w:val="21"/>
              </w:rPr>
            </w:pPr>
          </w:p>
        </w:tc>
        <w:tc>
          <w:tcPr>
            <w:tcW w:w="1843" w:type="dxa"/>
            <w:tcBorders>
              <w:top w:val="single" w:color="000000" w:sz="6" w:space="0"/>
              <w:left w:val="single" w:color="000000" w:sz="6" w:space="0"/>
              <w:bottom w:val="single" w:color="000000" w:sz="6" w:space="0"/>
              <w:right w:val="single" w:color="000000" w:sz="6" w:space="0"/>
            </w:tcBorders>
            <w:vAlign w:val="center"/>
          </w:tcPr>
          <w:p w14:paraId="64C48556">
            <w:pPr>
              <w:snapToGrid w:val="0"/>
              <w:jc w:val="center"/>
              <w:rPr>
                <w:rStyle w:val="43"/>
                <w:rFonts w:ascii="宋体" w:hAnsi="宋体"/>
                <w:szCs w:val="21"/>
              </w:rPr>
            </w:pPr>
          </w:p>
        </w:tc>
        <w:tc>
          <w:tcPr>
            <w:tcW w:w="850" w:type="dxa"/>
            <w:tcBorders>
              <w:top w:val="single" w:color="000000" w:sz="6" w:space="0"/>
              <w:left w:val="single" w:color="000000" w:sz="6" w:space="0"/>
              <w:bottom w:val="single" w:color="000000" w:sz="6" w:space="0"/>
              <w:right w:val="single" w:color="000000" w:sz="6" w:space="0"/>
            </w:tcBorders>
            <w:vAlign w:val="center"/>
          </w:tcPr>
          <w:p w14:paraId="3499E4B5">
            <w:pPr>
              <w:snapToGrid w:val="0"/>
              <w:jc w:val="center"/>
              <w:rPr>
                <w:rStyle w:val="43"/>
                <w:rFonts w:ascii="宋体" w:hAnsi="宋体"/>
                <w:szCs w:val="21"/>
              </w:rPr>
            </w:pPr>
          </w:p>
        </w:tc>
        <w:tc>
          <w:tcPr>
            <w:tcW w:w="992" w:type="dxa"/>
            <w:tcBorders>
              <w:top w:val="single" w:color="000000" w:sz="6" w:space="0"/>
              <w:left w:val="single" w:color="000000" w:sz="6" w:space="0"/>
              <w:bottom w:val="single" w:color="000000" w:sz="6" w:space="0"/>
              <w:right w:val="single" w:color="000000" w:sz="6" w:space="0"/>
            </w:tcBorders>
            <w:vAlign w:val="center"/>
          </w:tcPr>
          <w:p w14:paraId="1A4CCC70">
            <w:pPr>
              <w:snapToGrid w:val="0"/>
              <w:jc w:val="center"/>
              <w:rPr>
                <w:rStyle w:val="43"/>
                <w:rFonts w:ascii="宋体" w:hAnsi="宋体"/>
                <w:szCs w:val="21"/>
              </w:rPr>
            </w:pPr>
          </w:p>
        </w:tc>
        <w:tc>
          <w:tcPr>
            <w:tcW w:w="1701" w:type="dxa"/>
            <w:tcBorders>
              <w:top w:val="single" w:color="000000" w:sz="6" w:space="0"/>
              <w:left w:val="single" w:color="000000" w:sz="6" w:space="0"/>
              <w:bottom w:val="single" w:color="000000" w:sz="6" w:space="0"/>
              <w:right w:val="double" w:color="000000" w:sz="6" w:space="0"/>
            </w:tcBorders>
            <w:vAlign w:val="center"/>
          </w:tcPr>
          <w:p w14:paraId="29A24CB5">
            <w:pPr>
              <w:snapToGrid w:val="0"/>
              <w:jc w:val="center"/>
              <w:rPr>
                <w:rStyle w:val="43"/>
                <w:rFonts w:ascii="宋体" w:hAnsi="宋体"/>
                <w:szCs w:val="21"/>
              </w:rPr>
            </w:pPr>
          </w:p>
        </w:tc>
      </w:tr>
      <w:tr w14:paraId="4344FF9A">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439" w:type="dxa"/>
            <w:tcBorders>
              <w:top w:val="single" w:color="000000" w:sz="6" w:space="0"/>
              <w:left w:val="double" w:color="000000" w:sz="6" w:space="0"/>
              <w:bottom w:val="single" w:color="000000" w:sz="6" w:space="0"/>
              <w:right w:val="single" w:color="000000" w:sz="6" w:space="0"/>
            </w:tcBorders>
            <w:vAlign w:val="center"/>
          </w:tcPr>
          <w:p w14:paraId="51C41285">
            <w:pPr>
              <w:snapToGrid w:val="0"/>
              <w:jc w:val="center"/>
              <w:rPr>
                <w:rStyle w:val="43"/>
                <w:rFonts w:ascii="宋体" w:hAnsi="宋体"/>
                <w:szCs w:val="21"/>
              </w:rPr>
            </w:pPr>
          </w:p>
        </w:tc>
        <w:tc>
          <w:tcPr>
            <w:tcW w:w="1233" w:type="dxa"/>
            <w:tcBorders>
              <w:top w:val="single" w:color="000000" w:sz="6" w:space="0"/>
              <w:left w:val="single" w:color="000000" w:sz="6" w:space="0"/>
              <w:bottom w:val="single" w:color="000000" w:sz="6" w:space="0"/>
              <w:right w:val="single" w:color="000000" w:sz="6" w:space="0"/>
            </w:tcBorders>
            <w:vAlign w:val="center"/>
          </w:tcPr>
          <w:p w14:paraId="6945CE3D">
            <w:pPr>
              <w:snapToGrid w:val="0"/>
              <w:jc w:val="center"/>
              <w:rPr>
                <w:rStyle w:val="43"/>
                <w:rFonts w:ascii="宋体" w:hAnsi="宋体"/>
                <w:szCs w:val="21"/>
              </w:rPr>
            </w:pPr>
          </w:p>
        </w:tc>
        <w:tc>
          <w:tcPr>
            <w:tcW w:w="1041" w:type="dxa"/>
            <w:tcBorders>
              <w:top w:val="single" w:color="000000" w:sz="6" w:space="0"/>
              <w:left w:val="single" w:color="000000" w:sz="6" w:space="0"/>
              <w:bottom w:val="single" w:color="000000" w:sz="6" w:space="0"/>
              <w:right w:val="single" w:color="000000" w:sz="6" w:space="0"/>
            </w:tcBorders>
            <w:vAlign w:val="center"/>
          </w:tcPr>
          <w:p w14:paraId="5B06FB67">
            <w:pPr>
              <w:snapToGrid w:val="0"/>
              <w:jc w:val="center"/>
              <w:rPr>
                <w:rStyle w:val="43"/>
                <w:rFonts w:ascii="宋体" w:hAnsi="宋体"/>
                <w:szCs w:val="21"/>
              </w:rPr>
            </w:pPr>
          </w:p>
        </w:tc>
        <w:tc>
          <w:tcPr>
            <w:tcW w:w="1088" w:type="dxa"/>
            <w:tcBorders>
              <w:top w:val="single" w:color="000000" w:sz="6" w:space="0"/>
              <w:left w:val="single" w:color="000000" w:sz="6" w:space="0"/>
              <w:bottom w:val="single" w:color="000000" w:sz="6" w:space="0"/>
              <w:right w:val="single" w:color="000000" w:sz="6" w:space="0"/>
            </w:tcBorders>
            <w:vAlign w:val="center"/>
          </w:tcPr>
          <w:p w14:paraId="60EF7D5C">
            <w:pPr>
              <w:snapToGrid w:val="0"/>
              <w:jc w:val="center"/>
              <w:rPr>
                <w:rStyle w:val="43"/>
                <w:rFonts w:ascii="宋体" w:hAnsi="宋体"/>
                <w:szCs w:val="21"/>
              </w:rPr>
            </w:pPr>
          </w:p>
        </w:tc>
        <w:tc>
          <w:tcPr>
            <w:tcW w:w="957" w:type="dxa"/>
            <w:tcBorders>
              <w:top w:val="single" w:color="000000" w:sz="6" w:space="0"/>
              <w:left w:val="single" w:color="000000" w:sz="6" w:space="0"/>
              <w:bottom w:val="single" w:color="000000" w:sz="6" w:space="0"/>
              <w:right w:val="single" w:color="000000" w:sz="6" w:space="0"/>
            </w:tcBorders>
            <w:vAlign w:val="center"/>
          </w:tcPr>
          <w:p w14:paraId="47FBCCC0">
            <w:pPr>
              <w:snapToGrid w:val="0"/>
              <w:jc w:val="center"/>
              <w:rPr>
                <w:rStyle w:val="43"/>
                <w:rFonts w:ascii="宋体" w:hAnsi="宋体"/>
                <w:szCs w:val="21"/>
              </w:rPr>
            </w:pPr>
          </w:p>
        </w:tc>
        <w:tc>
          <w:tcPr>
            <w:tcW w:w="851" w:type="dxa"/>
            <w:tcBorders>
              <w:top w:val="single" w:color="000000" w:sz="6" w:space="0"/>
              <w:left w:val="single" w:color="000000" w:sz="6" w:space="0"/>
              <w:bottom w:val="single" w:color="000000" w:sz="6" w:space="0"/>
              <w:right w:val="single" w:color="000000" w:sz="6" w:space="0"/>
            </w:tcBorders>
            <w:vAlign w:val="center"/>
          </w:tcPr>
          <w:p w14:paraId="6767ED59">
            <w:pPr>
              <w:snapToGrid w:val="0"/>
              <w:jc w:val="center"/>
              <w:rPr>
                <w:rStyle w:val="43"/>
                <w:rFonts w:ascii="宋体" w:hAnsi="宋体"/>
                <w:szCs w:val="21"/>
              </w:rPr>
            </w:pPr>
          </w:p>
        </w:tc>
        <w:tc>
          <w:tcPr>
            <w:tcW w:w="851" w:type="dxa"/>
            <w:tcBorders>
              <w:top w:val="single" w:color="000000" w:sz="6" w:space="0"/>
              <w:left w:val="single" w:color="000000" w:sz="6" w:space="0"/>
              <w:bottom w:val="single" w:color="000000" w:sz="6" w:space="0"/>
              <w:right w:val="single" w:color="000000" w:sz="4" w:space="0"/>
            </w:tcBorders>
            <w:vAlign w:val="center"/>
          </w:tcPr>
          <w:p w14:paraId="37E9AE82">
            <w:pPr>
              <w:snapToGrid w:val="0"/>
              <w:jc w:val="center"/>
              <w:rPr>
                <w:rStyle w:val="43"/>
                <w:rFonts w:ascii="宋体" w:hAnsi="宋体"/>
                <w:szCs w:val="21"/>
              </w:rPr>
            </w:pPr>
          </w:p>
        </w:tc>
        <w:tc>
          <w:tcPr>
            <w:tcW w:w="850" w:type="dxa"/>
            <w:tcBorders>
              <w:top w:val="single" w:color="000000" w:sz="6" w:space="0"/>
              <w:left w:val="single" w:color="000000" w:sz="4" w:space="0"/>
              <w:bottom w:val="single" w:color="000000" w:sz="6" w:space="0"/>
              <w:right w:val="single" w:color="000000" w:sz="6" w:space="0"/>
            </w:tcBorders>
            <w:vAlign w:val="center"/>
          </w:tcPr>
          <w:p w14:paraId="7697CD08">
            <w:pPr>
              <w:snapToGrid w:val="0"/>
              <w:jc w:val="center"/>
              <w:rPr>
                <w:rStyle w:val="43"/>
                <w:rFonts w:ascii="宋体" w:hAnsi="宋体"/>
                <w:szCs w:val="21"/>
              </w:rPr>
            </w:pPr>
          </w:p>
        </w:tc>
        <w:tc>
          <w:tcPr>
            <w:tcW w:w="1843" w:type="dxa"/>
            <w:tcBorders>
              <w:top w:val="single" w:color="000000" w:sz="6" w:space="0"/>
              <w:left w:val="single" w:color="000000" w:sz="6" w:space="0"/>
              <w:bottom w:val="single" w:color="000000" w:sz="6" w:space="0"/>
              <w:right w:val="single" w:color="000000" w:sz="6" w:space="0"/>
            </w:tcBorders>
            <w:vAlign w:val="center"/>
          </w:tcPr>
          <w:p w14:paraId="4FE7211E">
            <w:pPr>
              <w:snapToGrid w:val="0"/>
              <w:jc w:val="center"/>
              <w:rPr>
                <w:rStyle w:val="43"/>
                <w:rFonts w:ascii="宋体" w:hAnsi="宋体"/>
                <w:szCs w:val="21"/>
              </w:rPr>
            </w:pPr>
          </w:p>
        </w:tc>
        <w:tc>
          <w:tcPr>
            <w:tcW w:w="850" w:type="dxa"/>
            <w:tcBorders>
              <w:top w:val="single" w:color="000000" w:sz="6" w:space="0"/>
              <w:left w:val="single" w:color="000000" w:sz="6" w:space="0"/>
              <w:bottom w:val="single" w:color="000000" w:sz="6" w:space="0"/>
              <w:right w:val="single" w:color="000000" w:sz="6" w:space="0"/>
            </w:tcBorders>
            <w:vAlign w:val="center"/>
          </w:tcPr>
          <w:p w14:paraId="1FE314AD">
            <w:pPr>
              <w:snapToGrid w:val="0"/>
              <w:jc w:val="center"/>
              <w:rPr>
                <w:rStyle w:val="43"/>
                <w:rFonts w:ascii="宋体" w:hAnsi="宋体"/>
                <w:szCs w:val="21"/>
              </w:rPr>
            </w:pPr>
          </w:p>
        </w:tc>
        <w:tc>
          <w:tcPr>
            <w:tcW w:w="992" w:type="dxa"/>
            <w:tcBorders>
              <w:top w:val="single" w:color="000000" w:sz="6" w:space="0"/>
              <w:left w:val="single" w:color="000000" w:sz="6" w:space="0"/>
              <w:bottom w:val="single" w:color="000000" w:sz="6" w:space="0"/>
              <w:right w:val="single" w:color="000000" w:sz="6" w:space="0"/>
            </w:tcBorders>
            <w:vAlign w:val="center"/>
          </w:tcPr>
          <w:p w14:paraId="13F0694D">
            <w:pPr>
              <w:snapToGrid w:val="0"/>
              <w:jc w:val="center"/>
              <w:rPr>
                <w:rStyle w:val="43"/>
                <w:rFonts w:ascii="宋体" w:hAnsi="宋体"/>
                <w:szCs w:val="21"/>
              </w:rPr>
            </w:pPr>
          </w:p>
        </w:tc>
        <w:tc>
          <w:tcPr>
            <w:tcW w:w="1701" w:type="dxa"/>
            <w:tcBorders>
              <w:top w:val="single" w:color="000000" w:sz="6" w:space="0"/>
              <w:left w:val="single" w:color="000000" w:sz="6" w:space="0"/>
              <w:bottom w:val="single" w:color="000000" w:sz="6" w:space="0"/>
              <w:right w:val="double" w:color="000000" w:sz="6" w:space="0"/>
            </w:tcBorders>
            <w:vAlign w:val="center"/>
          </w:tcPr>
          <w:p w14:paraId="114F2F0B">
            <w:pPr>
              <w:snapToGrid w:val="0"/>
              <w:jc w:val="center"/>
              <w:rPr>
                <w:rStyle w:val="43"/>
                <w:rFonts w:ascii="宋体" w:hAnsi="宋体"/>
                <w:szCs w:val="21"/>
              </w:rPr>
            </w:pPr>
          </w:p>
        </w:tc>
      </w:tr>
      <w:tr w14:paraId="341F9AB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439" w:type="dxa"/>
            <w:tcBorders>
              <w:top w:val="single" w:color="000000" w:sz="6" w:space="0"/>
              <w:left w:val="double" w:color="000000" w:sz="6" w:space="0"/>
              <w:bottom w:val="double" w:color="000000" w:sz="6" w:space="0"/>
              <w:right w:val="single" w:color="000000" w:sz="6" w:space="0"/>
            </w:tcBorders>
            <w:vAlign w:val="center"/>
          </w:tcPr>
          <w:p w14:paraId="07E45E6F">
            <w:pPr>
              <w:snapToGrid w:val="0"/>
              <w:jc w:val="center"/>
              <w:rPr>
                <w:rStyle w:val="43"/>
                <w:rFonts w:ascii="宋体" w:hAnsi="宋体"/>
                <w:szCs w:val="21"/>
              </w:rPr>
            </w:pPr>
            <w:r>
              <w:rPr>
                <w:rStyle w:val="43"/>
                <w:rFonts w:ascii="宋体" w:hAnsi="宋体"/>
                <w:szCs w:val="21"/>
              </w:rPr>
              <w:t>……</w:t>
            </w:r>
          </w:p>
        </w:tc>
        <w:tc>
          <w:tcPr>
            <w:tcW w:w="1233" w:type="dxa"/>
            <w:tcBorders>
              <w:top w:val="single" w:color="000000" w:sz="6" w:space="0"/>
              <w:left w:val="single" w:color="000000" w:sz="6" w:space="0"/>
              <w:bottom w:val="double" w:color="000000" w:sz="6" w:space="0"/>
              <w:right w:val="single" w:color="000000" w:sz="6" w:space="0"/>
            </w:tcBorders>
            <w:vAlign w:val="center"/>
          </w:tcPr>
          <w:p w14:paraId="4CE7FA70">
            <w:pPr>
              <w:snapToGrid w:val="0"/>
              <w:jc w:val="center"/>
              <w:rPr>
                <w:rStyle w:val="43"/>
                <w:rFonts w:ascii="宋体" w:hAnsi="宋体"/>
                <w:szCs w:val="21"/>
              </w:rPr>
            </w:pPr>
          </w:p>
        </w:tc>
        <w:tc>
          <w:tcPr>
            <w:tcW w:w="1041" w:type="dxa"/>
            <w:tcBorders>
              <w:top w:val="single" w:color="000000" w:sz="6" w:space="0"/>
              <w:left w:val="single" w:color="000000" w:sz="6" w:space="0"/>
              <w:bottom w:val="double" w:color="000000" w:sz="6" w:space="0"/>
              <w:right w:val="single" w:color="000000" w:sz="6" w:space="0"/>
            </w:tcBorders>
            <w:vAlign w:val="center"/>
          </w:tcPr>
          <w:p w14:paraId="0261157D">
            <w:pPr>
              <w:snapToGrid w:val="0"/>
              <w:jc w:val="center"/>
              <w:rPr>
                <w:rStyle w:val="43"/>
                <w:rFonts w:ascii="宋体" w:hAnsi="宋体"/>
                <w:szCs w:val="21"/>
              </w:rPr>
            </w:pPr>
          </w:p>
        </w:tc>
        <w:tc>
          <w:tcPr>
            <w:tcW w:w="1088" w:type="dxa"/>
            <w:tcBorders>
              <w:top w:val="single" w:color="000000" w:sz="6" w:space="0"/>
              <w:left w:val="single" w:color="000000" w:sz="6" w:space="0"/>
              <w:bottom w:val="double" w:color="000000" w:sz="6" w:space="0"/>
              <w:right w:val="single" w:color="000000" w:sz="6" w:space="0"/>
            </w:tcBorders>
            <w:vAlign w:val="center"/>
          </w:tcPr>
          <w:p w14:paraId="5A4FF56C">
            <w:pPr>
              <w:snapToGrid w:val="0"/>
              <w:jc w:val="center"/>
              <w:rPr>
                <w:rStyle w:val="43"/>
                <w:rFonts w:ascii="宋体" w:hAnsi="宋体"/>
                <w:szCs w:val="21"/>
              </w:rPr>
            </w:pPr>
          </w:p>
        </w:tc>
        <w:tc>
          <w:tcPr>
            <w:tcW w:w="957" w:type="dxa"/>
            <w:tcBorders>
              <w:top w:val="single" w:color="000000" w:sz="6" w:space="0"/>
              <w:left w:val="single" w:color="000000" w:sz="6" w:space="0"/>
              <w:bottom w:val="double" w:color="000000" w:sz="6" w:space="0"/>
              <w:right w:val="single" w:color="000000" w:sz="6" w:space="0"/>
            </w:tcBorders>
            <w:vAlign w:val="center"/>
          </w:tcPr>
          <w:p w14:paraId="79E1FA46">
            <w:pPr>
              <w:snapToGrid w:val="0"/>
              <w:jc w:val="center"/>
              <w:rPr>
                <w:rStyle w:val="43"/>
                <w:rFonts w:ascii="宋体" w:hAnsi="宋体"/>
                <w:szCs w:val="21"/>
              </w:rPr>
            </w:pPr>
          </w:p>
        </w:tc>
        <w:tc>
          <w:tcPr>
            <w:tcW w:w="851" w:type="dxa"/>
            <w:tcBorders>
              <w:top w:val="single" w:color="000000" w:sz="6" w:space="0"/>
              <w:left w:val="single" w:color="000000" w:sz="6" w:space="0"/>
              <w:bottom w:val="double" w:color="000000" w:sz="6" w:space="0"/>
              <w:right w:val="single" w:color="000000" w:sz="6" w:space="0"/>
            </w:tcBorders>
            <w:vAlign w:val="center"/>
          </w:tcPr>
          <w:p w14:paraId="6821F29C">
            <w:pPr>
              <w:snapToGrid w:val="0"/>
              <w:jc w:val="center"/>
              <w:rPr>
                <w:rStyle w:val="43"/>
                <w:rFonts w:ascii="宋体" w:hAnsi="宋体"/>
                <w:szCs w:val="21"/>
              </w:rPr>
            </w:pPr>
          </w:p>
        </w:tc>
        <w:tc>
          <w:tcPr>
            <w:tcW w:w="851" w:type="dxa"/>
            <w:tcBorders>
              <w:top w:val="single" w:color="000000" w:sz="6" w:space="0"/>
              <w:left w:val="single" w:color="000000" w:sz="6" w:space="0"/>
              <w:bottom w:val="double" w:color="000000" w:sz="6" w:space="0"/>
              <w:right w:val="single" w:color="000000" w:sz="4" w:space="0"/>
            </w:tcBorders>
            <w:vAlign w:val="center"/>
          </w:tcPr>
          <w:p w14:paraId="3E1D19A9">
            <w:pPr>
              <w:snapToGrid w:val="0"/>
              <w:jc w:val="center"/>
              <w:rPr>
                <w:rStyle w:val="43"/>
                <w:rFonts w:ascii="宋体" w:hAnsi="宋体"/>
                <w:szCs w:val="21"/>
              </w:rPr>
            </w:pPr>
          </w:p>
        </w:tc>
        <w:tc>
          <w:tcPr>
            <w:tcW w:w="850" w:type="dxa"/>
            <w:tcBorders>
              <w:top w:val="single" w:color="000000" w:sz="6" w:space="0"/>
              <w:left w:val="single" w:color="000000" w:sz="4" w:space="0"/>
              <w:bottom w:val="double" w:color="000000" w:sz="6" w:space="0"/>
              <w:right w:val="single" w:color="000000" w:sz="6" w:space="0"/>
            </w:tcBorders>
            <w:vAlign w:val="center"/>
          </w:tcPr>
          <w:p w14:paraId="4AAF4A47">
            <w:pPr>
              <w:snapToGrid w:val="0"/>
              <w:jc w:val="center"/>
              <w:rPr>
                <w:rStyle w:val="43"/>
                <w:rFonts w:ascii="宋体" w:hAnsi="宋体"/>
                <w:szCs w:val="21"/>
              </w:rPr>
            </w:pPr>
          </w:p>
        </w:tc>
        <w:tc>
          <w:tcPr>
            <w:tcW w:w="1843" w:type="dxa"/>
            <w:tcBorders>
              <w:top w:val="single" w:color="000000" w:sz="6" w:space="0"/>
              <w:left w:val="single" w:color="000000" w:sz="6" w:space="0"/>
              <w:bottom w:val="double" w:color="000000" w:sz="6" w:space="0"/>
              <w:right w:val="single" w:color="000000" w:sz="6" w:space="0"/>
            </w:tcBorders>
            <w:vAlign w:val="center"/>
          </w:tcPr>
          <w:p w14:paraId="68B91D74">
            <w:pPr>
              <w:snapToGrid w:val="0"/>
              <w:jc w:val="center"/>
              <w:rPr>
                <w:rStyle w:val="43"/>
                <w:rFonts w:ascii="宋体" w:hAnsi="宋体"/>
                <w:szCs w:val="21"/>
              </w:rPr>
            </w:pPr>
          </w:p>
        </w:tc>
        <w:tc>
          <w:tcPr>
            <w:tcW w:w="850" w:type="dxa"/>
            <w:tcBorders>
              <w:top w:val="single" w:color="000000" w:sz="6" w:space="0"/>
              <w:left w:val="single" w:color="000000" w:sz="6" w:space="0"/>
              <w:bottom w:val="double" w:color="000000" w:sz="6" w:space="0"/>
              <w:right w:val="single" w:color="000000" w:sz="6" w:space="0"/>
            </w:tcBorders>
            <w:vAlign w:val="center"/>
          </w:tcPr>
          <w:p w14:paraId="7DF87A51">
            <w:pPr>
              <w:snapToGrid w:val="0"/>
              <w:jc w:val="center"/>
              <w:rPr>
                <w:rStyle w:val="43"/>
                <w:rFonts w:ascii="宋体" w:hAnsi="宋体"/>
                <w:szCs w:val="21"/>
              </w:rPr>
            </w:pPr>
          </w:p>
        </w:tc>
        <w:tc>
          <w:tcPr>
            <w:tcW w:w="992" w:type="dxa"/>
            <w:tcBorders>
              <w:top w:val="single" w:color="000000" w:sz="6" w:space="0"/>
              <w:left w:val="single" w:color="000000" w:sz="6" w:space="0"/>
              <w:bottom w:val="double" w:color="000000" w:sz="6" w:space="0"/>
              <w:right w:val="single" w:color="000000" w:sz="4" w:space="0"/>
            </w:tcBorders>
            <w:vAlign w:val="center"/>
          </w:tcPr>
          <w:p w14:paraId="53488968">
            <w:pPr>
              <w:snapToGrid w:val="0"/>
              <w:jc w:val="center"/>
              <w:rPr>
                <w:rStyle w:val="43"/>
                <w:rFonts w:ascii="宋体" w:hAnsi="宋体"/>
                <w:szCs w:val="21"/>
              </w:rPr>
            </w:pPr>
          </w:p>
        </w:tc>
        <w:tc>
          <w:tcPr>
            <w:tcW w:w="1701" w:type="dxa"/>
            <w:tcBorders>
              <w:top w:val="single" w:color="000000" w:sz="6" w:space="0"/>
              <w:left w:val="single" w:color="000000" w:sz="4" w:space="0"/>
              <w:bottom w:val="double" w:color="000000" w:sz="6" w:space="0"/>
              <w:right w:val="double" w:color="000000" w:sz="6" w:space="0"/>
            </w:tcBorders>
            <w:vAlign w:val="center"/>
          </w:tcPr>
          <w:p w14:paraId="32029A51">
            <w:pPr>
              <w:snapToGrid w:val="0"/>
              <w:jc w:val="center"/>
              <w:rPr>
                <w:rStyle w:val="43"/>
                <w:rFonts w:ascii="宋体" w:hAnsi="宋体"/>
                <w:szCs w:val="21"/>
              </w:rPr>
            </w:pPr>
          </w:p>
        </w:tc>
      </w:tr>
    </w:tbl>
    <w:p w14:paraId="2046CF97">
      <w:pPr>
        <w:spacing w:before="156" w:line="288" w:lineRule="auto"/>
        <w:ind w:left="-122" w:leftChars="-58"/>
        <w:rPr>
          <w:rStyle w:val="43"/>
          <w:rFonts w:ascii="宋体" w:hAnsi="宋体"/>
          <w:szCs w:val="21"/>
        </w:rPr>
      </w:pPr>
    </w:p>
    <w:p w14:paraId="4D2F978C">
      <w:pPr>
        <w:spacing w:before="156" w:line="288" w:lineRule="auto"/>
        <w:ind w:left="-122" w:leftChars="-58"/>
        <w:rPr>
          <w:rStyle w:val="43"/>
          <w:rFonts w:ascii="宋体" w:hAnsi="宋体"/>
          <w:szCs w:val="21"/>
        </w:rPr>
      </w:pPr>
      <w:r>
        <w:rPr>
          <w:rStyle w:val="43"/>
          <w:rFonts w:ascii="宋体" w:hAnsi="宋体"/>
          <w:szCs w:val="21"/>
        </w:rPr>
        <w:t>投标人名称（公章）：</w:t>
      </w:r>
    </w:p>
    <w:p w14:paraId="31ADF1E3">
      <w:pPr>
        <w:spacing w:before="156" w:line="288" w:lineRule="auto"/>
        <w:ind w:left="-122" w:leftChars="-58"/>
        <w:rPr>
          <w:rStyle w:val="43"/>
          <w:rFonts w:ascii="宋体" w:hAnsi="宋体"/>
          <w:szCs w:val="21"/>
        </w:rPr>
      </w:pPr>
      <w:r>
        <w:rPr>
          <w:rStyle w:val="43"/>
          <w:rFonts w:ascii="宋体" w:hAnsi="宋体"/>
          <w:szCs w:val="21"/>
        </w:rPr>
        <w:t>法定代表人或其</w:t>
      </w:r>
      <w:r>
        <w:rPr>
          <w:rStyle w:val="43"/>
          <w:rFonts w:ascii="宋体"/>
          <w:szCs w:val="21"/>
        </w:rPr>
        <w:t>委托代理人</w:t>
      </w:r>
      <w:r>
        <w:rPr>
          <w:rStyle w:val="43"/>
          <w:rFonts w:ascii="宋体" w:hAnsi="宋体"/>
          <w:szCs w:val="21"/>
        </w:rPr>
        <w:t>（签字或加盖人名章）：</w:t>
      </w:r>
    </w:p>
    <w:p w14:paraId="0C1F4A71">
      <w:pPr>
        <w:spacing w:before="156" w:line="288" w:lineRule="auto"/>
        <w:ind w:left="-122" w:leftChars="-58"/>
        <w:rPr>
          <w:rStyle w:val="43"/>
          <w:rFonts w:ascii="宋体" w:hAnsi="宋体"/>
          <w:szCs w:val="21"/>
        </w:rPr>
      </w:pPr>
      <w:r>
        <w:rPr>
          <w:rStyle w:val="43"/>
          <w:rFonts w:ascii="宋体" w:hAnsi="宋体"/>
          <w:szCs w:val="21"/>
        </w:rPr>
        <w:t>日期：</w:t>
      </w:r>
    </w:p>
    <w:p w14:paraId="44ED03B1">
      <w:pPr>
        <w:spacing w:line="288" w:lineRule="auto"/>
        <w:rPr>
          <w:rStyle w:val="43"/>
          <w:rFonts w:ascii="宋体" w:hAnsi="宋体"/>
          <w:bCs/>
          <w:szCs w:val="21"/>
        </w:rPr>
      </w:pPr>
      <w:r>
        <w:rPr>
          <w:rStyle w:val="43"/>
          <w:rFonts w:ascii="宋体" w:hAnsi="宋体"/>
          <w:bCs/>
          <w:szCs w:val="21"/>
        </w:rPr>
        <w:t>注：1、此表为报价表之设备分项报价表。</w:t>
      </w:r>
    </w:p>
    <w:p w14:paraId="5BCD8CCA">
      <w:pPr>
        <w:spacing w:line="288" w:lineRule="auto"/>
        <w:ind w:firstLine="420" w:firstLineChars="200"/>
        <w:rPr>
          <w:rStyle w:val="43"/>
          <w:rFonts w:ascii="宋体" w:hAnsi="宋体"/>
          <w:szCs w:val="21"/>
        </w:rPr>
      </w:pPr>
      <w:r>
        <w:rPr>
          <w:rStyle w:val="43"/>
          <w:rFonts w:ascii="宋体" w:hAnsi="宋体"/>
          <w:bCs/>
          <w:szCs w:val="21"/>
        </w:rPr>
        <w:t>2、所报内容需参照招标文件及采购需求相关条款的要求。</w:t>
      </w:r>
    </w:p>
    <w:p w14:paraId="360C5DF7">
      <w:pPr>
        <w:spacing w:line="360" w:lineRule="auto"/>
        <w:rPr>
          <w:rStyle w:val="43"/>
          <w:rFonts w:ascii="宋体" w:hAnsi="宋体"/>
          <w:szCs w:val="21"/>
        </w:rPr>
      </w:pPr>
      <w:r>
        <w:rPr>
          <w:rStyle w:val="43"/>
          <w:rFonts w:ascii="宋体" w:hAnsi="宋体"/>
          <w:szCs w:val="21"/>
        </w:rPr>
        <w:br w:type="page"/>
      </w:r>
    </w:p>
    <w:p w14:paraId="422EDAAE">
      <w:pPr>
        <w:spacing w:line="360" w:lineRule="auto"/>
        <w:rPr>
          <w:rStyle w:val="43"/>
          <w:rFonts w:ascii="宋体" w:hAnsi="宋体"/>
          <w:sz w:val="24"/>
        </w:rPr>
      </w:pPr>
      <w:r>
        <w:rPr>
          <w:rStyle w:val="43"/>
          <w:rFonts w:ascii="宋体" w:hAnsi="宋体"/>
          <w:sz w:val="24"/>
        </w:rPr>
        <w:t>附件6-2：</w:t>
      </w:r>
      <w:r>
        <w:rPr>
          <w:rStyle w:val="43"/>
          <w:rFonts w:ascii="宋体" w:hAnsi="宋体"/>
          <w:szCs w:val="21"/>
        </w:rPr>
        <w:t>备品备件、专用工具和专用试验仪器分项报价表</w:t>
      </w:r>
    </w:p>
    <w:p w14:paraId="37C41CD3">
      <w:pPr>
        <w:spacing w:before="156" w:line="288" w:lineRule="auto"/>
        <w:ind w:hanging="104"/>
        <w:jc w:val="center"/>
        <w:rPr>
          <w:rStyle w:val="43"/>
          <w:rFonts w:ascii="宋体" w:hAnsi="宋体"/>
          <w:szCs w:val="21"/>
        </w:rPr>
      </w:pPr>
      <w:r>
        <w:rPr>
          <w:rStyle w:val="43"/>
          <w:rFonts w:ascii="宋体" w:hAnsi="宋体"/>
          <w:szCs w:val="21"/>
        </w:rPr>
        <w:t>备品备件、专用工具和专用试验仪器分项报价表</w:t>
      </w:r>
    </w:p>
    <w:p w14:paraId="2A944718">
      <w:pPr>
        <w:spacing w:line="288" w:lineRule="auto"/>
        <w:ind w:right="420"/>
        <w:rPr>
          <w:rStyle w:val="43"/>
          <w:rFonts w:ascii="宋体" w:hAnsi="宋体"/>
          <w:szCs w:val="21"/>
        </w:rPr>
      </w:pPr>
      <w:r>
        <w:rPr>
          <w:rStyle w:val="43"/>
          <w:rFonts w:ascii="宋体" w:hAnsi="宋体"/>
          <w:szCs w:val="21"/>
        </w:rPr>
        <w:t>招标编号：[货币单位：人民币元]</w:t>
      </w:r>
    </w:p>
    <w:tbl>
      <w:tblPr>
        <w:tblStyle w:val="19"/>
        <w:tblW w:w="13696" w:type="dxa"/>
        <w:jc w:val="cente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39"/>
        <w:gridCol w:w="1233"/>
        <w:gridCol w:w="1041"/>
        <w:gridCol w:w="1088"/>
        <w:gridCol w:w="957"/>
        <w:gridCol w:w="851"/>
        <w:gridCol w:w="851"/>
        <w:gridCol w:w="850"/>
        <w:gridCol w:w="1843"/>
        <w:gridCol w:w="850"/>
        <w:gridCol w:w="992"/>
        <w:gridCol w:w="1701"/>
      </w:tblGrid>
      <w:tr w14:paraId="295CCFCD">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439" w:type="dxa"/>
            <w:tcBorders>
              <w:top w:val="double" w:color="000000" w:sz="6" w:space="0"/>
              <w:left w:val="double" w:color="000000" w:sz="6" w:space="0"/>
              <w:bottom w:val="single" w:color="000000" w:sz="6" w:space="0"/>
              <w:right w:val="single" w:color="000000" w:sz="6" w:space="0"/>
            </w:tcBorders>
            <w:vAlign w:val="center"/>
          </w:tcPr>
          <w:p w14:paraId="083F310E">
            <w:pPr>
              <w:snapToGrid w:val="0"/>
              <w:jc w:val="center"/>
              <w:rPr>
                <w:rStyle w:val="43"/>
                <w:rFonts w:ascii="宋体" w:hAnsi="宋体"/>
                <w:b/>
                <w:szCs w:val="21"/>
              </w:rPr>
            </w:pPr>
            <w:r>
              <w:rPr>
                <w:rStyle w:val="43"/>
                <w:rFonts w:ascii="宋体" w:hAnsi="宋体"/>
                <w:b/>
                <w:szCs w:val="21"/>
              </w:rPr>
              <w:t>1</w:t>
            </w:r>
          </w:p>
        </w:tc>
        <w:tc>
          <w:tcPr>
            <w:tcW w:w="1233" w:type="dxa"/>
            <w:tcBorders>
              <w:top w:val="double" w:color="000000" w:sz="6" w:space="0"/>
              <w:left w:val="single" w:color="000000" w:sz="6" w:space="0"/>
              <w:bottom w:val="single" w:color="000000" w:sz="6" w:space="0"/>
              <w:right w:val="single" w:color="000000" w:sz="6" w:space="0"/>
            </w:tcBorders>
            <w:vAlign w:val="center"/>
          </w:tcPr>
          <w:p w14:paraId="3111BB9B">
            <w:pPr>
              <w:snapToGrid w:val="0"/>
              <w:jc w:val="center"/>
              <w:rPr>
                <w:rStyle w:val="43"/>
                <w:rFonts w:ascii="宋体" w:hAnsi="宋体"/>
                <w:b/>
                <w:szCs w:val="21"/>
              </w:rPr>
            </w:pPr>
            <w:r>
              <w:rPr>
                <w:rStyle w:val="43"/>
                <w:rFonts w:ascii="宋体" w:hAnsi="宋体"/>
                <w:b/>
                <w:szCs w:val="21"/>
              </w:rPr>
              <w:t>2</w:t>
            </w:r>
          </w:p>
        </w:tc>
        <w:tc>
          <w:tcPr>
            <w:tcW w:w="1041" w:type="dxa"/>
            <w:tcBorders>
              <w:top w:val="double" w:color="000000" w:sz="6" w:space="0"/>
              <w:left w:val="single" w:color="000000" w:sz="6" w:space="0"/>
              <w:bottom w:val="single" w:color="000000" w:sz="6" w:space="0"/>
              <w:right w:val="single" w:color="000000" w:sz="6" w:space="0"/>
            </w:tcBorders>
            <w:vAlign w:val="center"/>
          </w:tcPr>
          <w:p w14:paraId="2D28563E">
            <w:pPr>
              <w:snapToGrid w:val="0"/>
              <w:jc w:val="center"/>
              <w:rPr>
                <w:rStyle w:val="43"/>
                <w:rFonts w:ascii="宋体" w:hAnsi="宋体"/>
                <w:b/>
                <w:szCs w:val="21"/>
              </w:rPr>
            </w:pPr>
            <w:r>
              <w:rPr>
                <w:rStyle w:val="43"/>
                <w:rFonts w:ascii="宋体" w:hAnsi="宋体"/>
                <w:b/>
                <w:szCs w:val="21"/>
              </w:rPr>
              <w:t>3</w:t>
            </w:r>
          </w:p>
        </w:tc>
        <w:tc>
          <w:tcPr>
            <w:tcW w:w="1088" w:type="dxa"/>
            <w:tcBorders>
              <w:top w:val="double" w:color="000000" w:sz="6" w:space="0"/>
              <w:left w:val="single" w:color="000000" w:sz="6" w:space="0"/>
              <w:bottom w:val="single" w:color="000000" w:sz="6" w:space="0"/>
              <w:right w:val="single" w:color="000000" w:sz="6" w:space="0"/>
            </w:tcBorders>
            <w:vAlign w:val="center"/>
          </w:tcPr>
          <w:p w14:paraId="3AB5B5E4">
            <w:pPr>
              <w:snapToGrid w:val="0"/>
              <w:jc w:val="center"/>
              <w:rPr>
                <w:rStyle w:val="43"/>
                <w:rFonts w:ascii="宋体" w:hAnsi="宋体"/>
                <w:b/>
                <w:szCs w:val="21"/>
              </w:rPr>
            </w:pPr>
            <w:r>
              <w:rPr>
                <w:rStyle w:val="43"/>
                <w:rFonts w:ascii="宋体" w:hAnsi="宋体"/>
                <w:b/>
                <w:szCs w:val="21"/>
              </w:rPr>
              <w:t>4</w:t>
            </w:r>
          </w:p>
        </w:tc>
        <w:tc>
          <w:tcPr>
            <w:tcW w:w="957" w:type="dxa"/>
            <w:tcBorders>
              <w:top w:val="double" w:color="000000" w:sz="6" w:space="0"/>
              <w:left w:val="single" w:color="000000" w:sz="6" w:space="0"/>
              <w:bottom w:val="single" w:color="000000" w:sz="6" w:space="0"/>
              <w:right w:val="single" w:color="000000" w:sz="6" w:space="0"/>
            </w:tcBorders>
            <w:vAlign w:val="center"/>
          </w:tcPr>
          <w:p w14:paraId="1C5F6AD7">
            <w:pPr>
              <w:snapToGrid w:val="0"/>
              <w:jc w:val="center"/>
              <w:rPr>
                <w:rStyle w:val="43"/>
                <w:rFonts w:ascii="宋体" w:hAnsi="宋体"/>
                <w:b/>
                <w:szCs w:val="21"/>
              </w:rPr>
            </w:pPr>
            <w:r>
              <w:rPr>
                <w:rStyle w:val="43"/>
                <w:rFonts w:ascii="宋体" w:hAnsi="宋体"/>
                <w:b/>
                <w:szCs w:val="21"/>
              </w:rPr>
              <w:t>5</w:t>
            </w:r>
          </w:p>
        </w:tc>
        <w:tc>
          <w:tcPr>
            <w:tcW w:w="851" w:type="dxa"/>
            <w:tcBorders>
              <w:top w:val="double" w:color="000000" w:sz="6" w:space="0"/>
              <w:left w:val="single" w:color="000000" w:sz="6" w:space="0"/>
              <w:bottom w:val="single" w:color="000000" w:sz="6" w:space="0"/>
              <w:right w:val="single" w:color="000000" w:sz="6" w:space="0"/>
            </w:tcBorders>
            <w:vAlign w:val="center"/>
          </w:tcPr>
          <w:p w14:paraId="3C15AB10">
            <w:pPr>
              <w:snapToGrid w:val="0"/>
              <w:jc w:val="center"/>
              <w:rPr>
                <w:rStyle w:val="43"/>
                <w:rFonts w:ascii="宋体" w:hAnsi="宋体"/>
                <w:b/>
                <w:szCs w:val="21"/>
              </w:rPr>
            </w:pPr>
            <w:r>
              <w:rPr>
                <w:rStyle w:val="43"/>
                <w:rFonts w:ascii="宋体" w:hAnsi="宋体"/>
                <w:b/>
                <w:szCs w:val="21"/>
              </w:rPr>
              <w:t>6</w:t>
            </w:r>
          </w:p>
        </w:tc>
        <w:tc>
          <w:tcPr>
            <w:tcW w:w="851" w:type="dxa"/>
            <w:tcBorders>
              <w:top w:val="double" w:color="000000" w:sz="6" w:space="0"/>
              <w:left w:val="single" w:color="000000" w:sz="6" w:space="0"/>
              <w:bottom w:val="single" w:color="000000" w:sz="6" w:space="0"/>
              <w:right w:val="single" w:color="000000" w:sz="4" w:space="0"/>
            </w:tcBorders>
            <w:vAlign w:val="center"/>
          </w:tcPr>
          <w:p w14:paraId="0ACB35B0">
            <w:pPr>
              <w:snapToGrid w:val="0"/>
              <w:jc w:val="center"/>
              <w:rPr>
                <w:rStyle w:val="43"/>
                <w:rFonts w:ascii="宋体" w:hAnsi="宋体"/>
                <w:b/>
                <w:szCs w:val="21"/>
              </w:rPr>
            </w:pPr>
            <w:r>
              <w:rPr>
                <w:rStyle w:val="43"/>
                <w:rFonts w:ascii="宋体" w:hAnsi="宋体"/>
                <w:b/>
                <w:szCs w:val="21"/>
              </w:rPr>
              <w:t>7</w:t>
            </w:r>
          </w:p>
        </w:tc>
        <w:tc>
          <w:tcPr>
            <w:tcW w:w="850" w:type="dxa"/>
            <w:tcBorders>
              <w:top w:val="double" w:color="000000" w:sz="6" w:space="0"/>
              <w:left w:val="single" w:color="000000" w:sz="4" w:space="0"/>
              <w:bottom w:val="single" w:color="000000" w:sz="6" w:space="0"/>
              <w:right w:val="single" w:color="000000" w:sz="6" w:space="0"/>
            </w:tcBorders>
            <w:vAlign w:val="center"/>
          </w:tcPr>
          <w:p w14:paraId="553B7573">
            <w:pPr>
              <w:snapToGrid w:val="0"/>
              <w:jc w:val="center"/>
              <w:rPr>
                <w:rStyle w:val="43"/>
                <w:rFonts w:ascii="宋体" w:hAnsi="宋体"/>
                <w:b/>
                <w:szCs w:val="21"/>
              </w:rPr>
            </w:pPr>
            <w:r>
              <w:rPr>
                <w:rStyle w:val="43"/>
                <w:rFonts w:ascii="宋体" w:hAnsi="宋体"/>
                <w:b/>
                <w:szCs w:val="21"/>
              </w:rPr>
              <w:t>8</w:t>
            </w:r>
          </w:p>
        </w:tc>
        <w:tc>
          <w:tcPr>
            <w:tcW w:w="1843" w:type="dxa"/>
            <w:tcBorders>
              <w:top w:val="double" w:color="000000" w:sz="6" w:space="0"/>
              <w:left w:val="single" w:color="000000" w:sz="6" w:space="0"/>
              <w:bottom w:val="single" w:color="000000" w:sz="6" w:space="0"/>
              <w:right w:val="single" w:color="000000" w:sz="6" w:space="0"/>
            </w:tcBorders>
            <w:vAlign w:val="center"/>
          </w:tcPr>
          <w:p w14:paraId="1998CEC4">
            <w:pPr>
              <w:snapToGrid w:val="0"/>
              <w:jc w:val="center"/>
              <w:rPr>
                <w:rStyle w:val="43"/>
                <w:rFonts w:ascii="宋体" w:hAnsi="宋体"/>
                <w:b/>
                <w:szCs w:val="21"/>
              </w:rPr>
            </w:pPr>
            <w:r>
              <w:rPr>
                <w:rStyle w:val="43"/>
                <w:rFonts w:ascii="宋体" w:hAnsi="宋体"/>
                <w:b/>
                <w:szCs w:val="21"/>
              </w:rPr>
              <w:t>9</w:t>
            </w:r>
          </w:p>
        </w:tc>
        <w:tc>
          <w:tcPr>
            <w:tcW w:w="850" w:type="dxa"/>
            <w:tcBorders>
              <w:top w:val="double" w:color="000000" w:sz="6" w:space="0"/>
              <w:left w:val="single" w:color="000000" w:sz="6" w:space="0"/>
              <w:bottom w:val="single" w:color="000000" w:sz="6" w:space="0"/>
              <w:right w:val="single" w:color="000000" w:sz="6" w:space="0"/>
            </w:tcBorders>
            <w:vAlign w:val="center"/>
          </w:tcPr>
          <w:p w14:paraId="1E3B36DC">
            <w:pPr>
              <w:snapToGrid w:val="0"/>
              <w:jc w:val="center"/>
              <w:rPr>
                <w:rStyle w:val="43"/>
                <w:rFonts w:ascii="宋体" w:hAnsi="宋体"/>
                <w:b/>
                <w:szCs w:val="21"/>
              </w:rPr>
            </w:pPr>
            <w:r>
              <w:rPr>
                <w:rStyle w:val="43"/>
                <w:rFonts w:ascii="宋体" w:hAnsi="宋体"/>
                <w:b/>
                <w:szCs w:val="21"/>
              </w:rPr>
              <w:t>10</w:t>
            </w:r>
          </w:p>
        </w:tc>
        <w:tc>
          <w:tcPr>
            <w:tcW w:w="992" w:type="dxa"/>
            <w:tcBorders>
              <w:top w:val="double" w:color="000000" w:sz="6" w:space="0"/>
              <w:left w:val="single" w:color="000000" w:sz="6" w:space="0"/>
              <w:bottom w:val="single" w:color="000000" w:sz="6" w:space="0"/>
              <w:right w:val="single" w:color="000000" w:sz="6" w:space="0"/>
            </w:tcBorders>
            <w:vAlign w:val="center"/>
          </w:tcPr>
          <w:p w14:paraId="2741B5BA">
            <w:pPr>
              <w:snapToGrid w:val="0"/>
              <w:jc w:val="center"/>
              <w:rPr>
                <w:rStyle w:val="43"/>
                <w:rFonts w:ascii="宋体" w:hAnsi="宋体"/>
                <w:b/>
                <w:szCs w:val="21"/>
              </w:rPr>
            </w:pPr>
            <w:r>
              <w:rPr>
                <w:rStyle w:val="43"/>
                <w:rFonts w:ascii="宋体" w:hAnsi="宋体"/>
                <w:b/>
                <w:szCs w:val="21"/>
              </w:rPr>
              <w:t>11</w:t>
            </w:r>
          </w:p>
        </w:tc>
        <w:tc>
          <w:tcPr>
            <w:tcW w:w="1701" w:type="dxa"/>
            <w:tcBorders>
              <w:top w:val="double" w:color="000000" w:sz="6" w:space="0"/>
              <w:left w:val="single" w:color="000000" w:sz="6" w:space="0"/>
              <w:bottom w:val="single" w:color="000000" w:sz="6" w:space="0"/>
              <w:right w:val="double" w:color="000000" w:sz="6" w:space="0"/>
            </w:tcBorders>
            <w:vAlign w:val="center"/>
          </w:tcPr>
          <w:p w14:paraId="3463F7B1">
            <w:pPr>
              <w:snapToGrid w:val="0"/>
              <w:jc w:val="center"/>
              <w:rPr>
                <w:rStyle w:val="43"/>
                <w:rFonts w:ascii="宋体" w:hAnsi="宋体"/>
                <w:b/>
                <w:szCs w:val="21"/>
              </w:rPr>
            </w:pPr>
            <w:r>
              <w:rPr>
                <w:rStyle w:val="43"/>
                <w:rFonts w:ascii="宋体" w:hAnsi="宋体"/>
                <w:b/>
                <w:szCs w:val="21"/>
              </w:rPr>
              <w:t>12</w:t>
            </w:r>
          </w:p>
        </w:tc>
      </w:tr>
      <w:tr w14:paraId="0AF17B5F">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439" w:type="dxa"/>
            <w:tcBorders>
              <w:top w:val="single" w:color="000000" w:sz="6" w:space="0"/>
              <w:left w:val="double" w:color="000000" w:sz="6" w:space="0"/>
              <w:bottom w:val="single" w:color="000000" w:sz="6" w:space="0"/>
              <w:right w:val="single" w:color="000000" w:sz="6" w:space="0"/>
            </w:tcBorders>
            <w:vAlign w:val="center"/>
          </w:tcPr>
          <w:p w14:paraId="21ECF93C">
            <w:pPr>
              <w:snapToGrid w:val="0"/>
              <w:jc w:val="center"/>
              <w:rPr>
                <w:rStyle w:val="43"/>
                <w:rFonts w:ascii="宋体" w:hAnsi="宋体"/>
                <w:b/>
                <w:szCs w:val="21"/>
              </w:rPr>
            </w:pPr>
            <w:r>
              <w:rPr>
                <w:rStyle w:val="43"/>
                <w:rFonts w:ascii="宋体" w:hAnsi="宋体"/>
                <w:b/>
                <w:szCs w:val="21"/>
              </w:rPr>
              <w:t>名称</w:t>
            </w:r>
          </w:p>
        </w:tc>
        <w:tc>
          <w:tcPr>
            <w:tcW w:w="1233" w:type="dxa"/>
            <w:tcBorders>
              <w:top w:val="single" w:color="000000" w:sz="6" w:space="0"/>
              <w:left w:val="single" w:color="000000" w:sz="6" w:space="0"/>
              <w:bottom w:val="single" w:color="000000" w:sz="6" w:space="0"/>
              <w:right w:val="single" w:color="000000" w:sz="6" w:space="0"/>
            </w:tcBorders>
            <w:vAlign w:val="center"/>
          </w:tcPr>
          <w:p w14:paraId="6E0FDF94">
            <w:pPr>
              <w:snapToGrid w:val="0"/>
              <w:jc w:val="center"/>
              <w:rPr>
                <w:rStyle w:val="43"/>
                <w:rFonts w:ascii="宋体" w:hAnsi="宋体"/>
                <w:b/>
                <w:szCs w:val="21"/>
              </w:rPr>
            </w:pPr>
            <w:r>
              <w:rPr>
                <w:rStyle w:val="43"/>
                <w:rFonts w:ascii="宋体" w:hAnsi="宋体"/>
                <w:b/>
                <w:szCs w:val="21"/>
              </w:rPr>
              <w:t>规格型号</w:t>
            </w:r>
          </w:p>
        </w:tc>
        <w:tc>
          <w:tcPr>
            <w:tcW w:w="1041" w:type="dxa"/>
            <w:tcBorders>
              <w:top w:val="single" w:color="000000" w:sz="6" w:space="0"/>
              <w:left w:val="single" w:color="000000" w:sz="6" w:space="0"/>
              <w:bottom w:val="single" w:color="000000" w:sz="6" w:space="0"/>
              <w:right w:val="single" w:color="000000" w:sz="6" w:space="0"/>
            </w:tcBorders>
            <w:vAlign w:val="center"/>
          </w:tcPr>
          <w:p w14:paraId="0582DD29">
            <w:pPr>
              <w:snapToGrid w:val="0"/>
              <w:jc w:val="center"/>
              <w:rPr>
                <w:rStyle w:val="43"/>
                <w:rFonts w:ascii="宋体" w:hAnsi="宋体"/>
                <w:b/>
                <w:szCs w:val="21"/>
              </w:rPr>
            </w:pPr>
            <w:r>
              <w:rPr>
                <w:rStyle w:val="43"/>
                <w:rFonts w:ascii="宋体" w:hAnsi="宋体"/>
                <w:b/>
                <w:szCs w:val="21"/>
              </w:rPr>
              <w:t>制造商</w:t>
            </w:r>
          </w:p>
        </w:tc>
        <w:tc>
          <w:tcPr>
            <w:tcW w:w="1088" w:type="dxa"/>
            <w:tcBorders>
              <w:top w:val="single" w:color="000000" w:sz="6" w:space="0"/>
              <w:left w:val="single" w:color="000000" w:sz="6" w:space="0"/>
              <w:bottom w:val="single" w:color="000000" w:sz="6" w:space="0"/>
              <w:right w:val="single" w:color="000000" w:sz="6" w:space="0"/>
            </w:tcBorders>
            <w:vAlign w:val="center"/>
          </w:tcPr>
          <w:p w14:paraId="088E9A04">
            <w:pPr>
              <w:snapToGrid w:val="0"/>
              <w:jc w:val="center"/>
              <w:rPr>
                <w:rStyle w:val="43"/>
                <w:rFonts w:ascii="宋体" w:hAnsi="宋体"/>
                <w:b/>
                <w:szCs w:val="21"/>
              </w:rPr>
            </w:pPr>
            <w:r>
              <w:rPr>
                <w:rStyle w:val="43"/>
                <w:rFonts w:ascii="宋体" w:hAnsi="宋体"/>
                <w:b/>
                <w:szCs w:val="21"/>
              </w:rPr>
              <w:t>出厂价</w:t>
            </w:r>
          </w:p>
        </w:tc>
        <w:tc>
          <w:tcPr>
            <w:tcW w:w="957" w:type="dxa"/>
            <w:tcBorders>
              <w:top w:val="single" w:color="000000" w:sz="6" w:space="0"/>
              <w:left w:val="single" w:color="000000" w:sz="6" w:space="0"/>
              <w:bottom w:val="single" w:color="000000" w:sz="6" w:space="0"/>
              <w:right w:val="single" w:color="000000" w:sz="6" w:space="0"/>
            </w:tcBorders>
            <w:vAlign w:val="center"/>
          </w:tcPr>
          <w:p w14:paraId="2115BEA0">
            <w:pPr>
              <w:snapToGrid w:val="0"/>
              <w:jc w:val="center"/>
              <w:rPr>
                <w:rStyle w:val="43"/>
                <w:rFonts w:ascii="宋体" w:hAnsi="宋体"/>
                <w:b/>
                <w:szCs w:val="21"/>
              </w:rPr>
            </w:pPr>
            <w:r>
              <w:rPr>
                <w:rStyle w:val="43"/>
                <w:rFonts w:ascii="宋体" w:hAnsi="宋体"/>
                <w:b/>
                <w:szCs w:val="21"/>
              </w:rPr>
              <w:t>运输费</w:t>
            </w:r>
          </w:p>
        </w:tc>
        <w:tc>
          <w:tcPr>
            <w:tcW w:w="851" w:type="dxa"/>
            <w:tcBorders>
              <w:top w:val="single" w:color="000000" w:sz="6" w:space="0"/>
              <w:left w:val="single" w:color="000000" w:sz="6" w:space="0"/>
              <w:bottom w:val="single" w:color="000000" w:sz="6" w:space="0"/>
              <w:right w:val="single" w:color="000000" w:sz="6" w:space="0"/>
            </w:tcBorders>
            <w:vAlign w:val="center"/>
          </w:tcPr>
          <w:p w14:paraId="7B49CB0D">
            <w:pPr>
              <w:snapToGrid w:val="0"/>
              <w:jc w:val="center"/>
              <w:rPr>
                <w:rStyle w:val="43"/>
                <w:rFonts w:ascii="宋体" w:hAnsi="宋体"/>
                <w:b/>
                <w:szCs w:val="21"/>
              </w:rPr>
            </w:pPr>
            <w:r>
              <w:rPr>
                <w:rStyle w:val="43"/>
                <w:rFonts w:ascii="宋体" w:hAnsi="宋体"/>
                <w:b/>
                <w:szCs w:val="21"/>
              </w:rPr>
              <w:t>保险费</w:t>
            </w:r>
          </w:p>
        </w:tc>
        <w:tc>
          <w:tcPr>
            <w:tcW w:w="851" w:type="dxa"/>
            <w:tcBorders>
              <w:top w:val="single" w:color="000000" w:sz="6" w:space="0"/>
              <w:left w:val="single" w:color="000000" w:sz="6" w:space="0"/>
              <w:bottom w:val="single" w:color="000000" w:sz="6" w:space="0"/>
              <w:right w:val="single" w:color="000000" w:sz="4" w:space="0"/>
            </w:tcBorders>
            <w:vAlign w:val="center"/>
          </w:tcPr>
          <w:p w14:paraId="53D9AB1A">
            <w:pPr>
              <w:snapToGrid w:val="0"/>
              <w:jc w:val="center"/>
              <w:rPr>
                <w:rStyle w:val="43"/>
                <w:rFonts w:ascii="宋体" w:hAnsi="宋体"/>
                <w:b/>
                <w:szCs w:val="21"/>
              </w:rPr>
            </w:pPr>
            <w:r>
              <w:rPr>
                <w:rStyle w:val="43"/>
                <w:rFonts w:ascii="宋体" w:hAnsi="宋体"/>
                <w:b/>
                <w:szCs w:val="21"/>
              </w:rPr>
              <w:t>装卸费</w:t>
            </w:r>
          </w:p>
        </w:tc>
        <w:tc>
          <w:tcPr>
            <w:tcW w:w="850" w:type="dxa"/>
            <w:tcBorders>
              <w:top w:val="single" w:color="000000" w:sz="6" w:space="0"/>
              <w:left w:val="single" w:color="000000" w:sz="4" w:space="0"/>
              <w:bottom w:val="single" w:color="000000" w:sz="6" w:space="0"/>
              <w:right w:val="single" w:color="000000" w:sz="6" w:space="0"/>
            </w:tcBorders>
            <w:vAlign w:val="center"/>
          </w:tcPr>
          <w:p w14:paraId="78BAEF54">
            <w:pPr>
              <w:snapToGrid w:val="0"/>
              <w:jc w:val="center"/>
              <w:rPr>
                <w:rStyle w:val="43"/>
                <w:rFonts w:ascii="宋体" w:hAnsi="宋体"/>
                <w:b/>
                <w:szCs w:val="21"/>
              </w:rPr>
            </w:pPr>
            <w:r>
              <w:rPr>
                <w:rStyle w:val="43"/>
                <w:rFonts w:ascii="宋体" w:hAnsi="宋体"/>
                <w:b/>
                <w:szCs w:val="21"/>
              </w:rPr>
              <w:t>其他费用</w:t>
            </w:r>
          </w:p>
        </w:tc>
        <w:tc>
          <w:tcPr>
            <w:tcW w:w="1843" w:type="dxa"/>
            <w:tcBorders>
              <w:top w:val="single" w:color="000000" w:sz="6" w:space="0"/>
              <w:left w:val="single" w:color="000000" w:sz="6" w:space="0"/>
              <w:bottom w:val="single" w:color="000000" w:sz="6" w:space="0"/>
              <w:right w:val="single" w:color="000000" w:sz="6" w:space="0"/>
            </w:tcBorders>
            <w:vAlign w:val="center"/>
          </w:tcPr>
          <w:p w14:paraId="771CFD1C">
            <w:pPr>
              <w:snapToGrid w:val="0"/>
              <w:jc w:val="center"/>
              <w:rPr>
                <w:rStyle w:val="43"/>
                <w:rFonts w:ascii="宋体" w:hAnsi="宋体"/>
                <w:b/>
                <w:szCs w:val="21"/>
              </w:rPr>
            </w:pPr>
            <w:r>
              <w:rPr>
                <w:rStyle w:val="43"/>
                <w:rFonts w:ascii="宋体" w:hAnsi="宋体"/>
                <w:b/>
                <w:szCs w:val="21"/>
              </w:rPr>
              <w:t>设备单价</w:t>
            </w:r>
          </w:p>
          <w:p w14:paraId="4AE247A3">
            <w:pPr>
              <w:snapToGrid w:val="0"/>
              <w:jc w:val="center"/>
              <w:rPr>
                <w:rStyle w:val="43"/>
                <w:rFonts w:ascii="宋体" w:hAnsi="宋体"/>
                <w:b/>
                <w:szCs w:val="21"/>
              </w:rPr>
            </w:pPr>
            <w:r>
              <w:rPr>
                <w:rStyle w:val="43"/>
                <w:rFonts w:ascii="宋体" w:hAnsi="宋体"/>
                <w:b/>
                <w:szCs w:val="21"/>
              </w:rPr>
              <w:t>（现场</w:t>
            </w:r>
            <w:r>
              <w:rPr>
                <w:rStyle w:val="43"/>
                <w:rFonts w:ascii="宋体" w:hAnsi="宋体"/>
                <w:b/>
                <w:i/>
                <w:szCs w:val="21"/>
              </w:rPr>
              <w:t>落地/车板</w:t>
            </w:r>
            <w:r>
              <w:rPr>
                <w:rStyle w:val="43"/>
                <w:rFonts w:ascii="宋体" w:hAnsi="宋体"/>
                <w:b/>
                <w:szCs w:val="21"/>
              </w:rPr>
              <w:t>价）</w:t>
            </w:r>
          </w:p>
          <w:p w14:paraId="64EF7484">
            <w:pPr>
              <w:snapToGrid w:val="0"/>
              <w:jc w:val="center"/>
              <w:rPr>
                <w:rStyle w:val="43"/>
                <w:rFonts w:ascii="宋体" w:hAnsi="宋体"/>
                <w:b/>
                <w:szCs w:val="21"/>
              </w:rPr>
            </w:pPr>
            <w:r>
              <w:rPr>
                <w:rStyle w:val="43"/>
                <w:rFonts w:ascii="宋体" w:hAnsi="宋体"/>
                <w:b/>
                <w:szCs w:val="21"/>
              </w:rPr>
              <w:t>9=4+5+6+7+8</w:t>
            </w:r>
          </w:p>
        </w:tc>
        <w:tc>
          <w:tcPr>
            <w:tcW w:w="850" w:type="dxa"/>
            <w:tcBorders>
              <w:top w:val="single" w:color="000000" w:sz="6" w:space="0"/>
              <w:left w:val="single" w:color="000000" w:sz="6" w:space="0"/>
              <w:bottom w:val="single" w:color="000000" w:sz="6" w:space="0"/>
              <w:right w:val="single" w:color="000000" w:sz="6" w:space="0"/>
            </w:tcBorders>
            <w:vAlign w:val="center"/>
          </w:tcPr>
          <w:p w14:paraId="3F4B464C">
            <w:pPr>
              <w:snapToGrid w:val="0"/>
              <w:jc w:val="center"/>
              <w:rPr>
                <w:rStyle w:val="43"/>
                <w:rFonts w:ascii="宋体" w:hAnsi="宋体"/>
                <w:b/>
                <w:szCs w:val="21"/>
              </w:rPr>
            </w:pPr>
            <w:r>
              <w:rPr>
                <w:rStyle w:val="43"/>
                <w:rFonts w:ascii="宋体" w:hAnsi="宋体"/>
                <w:b/>
                <w:szCs w:val="21"/>
              </w:rPr>
              <w:t>单位</w:t>
            </w:r>
          </w:p>
        </w:tc>
        <w:tc>
          <w:tcPr>
            <w:tcW w:w="992" w:type="dxa"/>
            <w:tcBorders>
              <w:top w:val="single" w:color="000000" w:sz="6" w:space="0"/>
              <w:left w:val="single" w:color="000000" w:sz="6" w:space="0"/>
              <w:bottom w:val="single" w:color="000000" w:sz="6" w:space="0"/>
              <w:right w:val="single" w:color="000000" w:sz="6" w:space="0"/>
            </w:tcBorders>
            <w:vAlign w:val="center"/>
          </w:tcPr>
          <w:p w14:paraId="2950E1ED">
            <w:pPr>
              <w:snapToGrid w:val="0"/>
              <w:jc w:val="center"/>
              <w:rPr>
                <w:rStyle w:val="43"/>
                <w:rFonts w:ascii="宋体" w:hAnsi="宋体"/>
                <w:b/>
                <w:szCs w:val="21"/>
              </w:rPr>
            </w:pPr>
            <w:r>
              <w:rPr>
                <w:rStyle w:val="43"/>
                <w:rFonts w:ascii="宋体" w:hAnsi="宋体"/>
                <w:b/>
                <w:szCs w:val="21"/>
              </w:rPr>
              <w:t>数量</w:t>
            </w:r>
          </w:p>
        </w:tc>
        <w:tc>
          <w:tcPr>
            <w:tcW w:w="1701" w:type="dxa"/>
            <w:tcBorders>
              <w:top w:val="single" w:color="000000" w:sz="6" w:space="0"/>
              <w:left w:val="single" w:color="000000" w:sz="6" w:space="0"/>
              <w:bottom w:val="single" w:color="000000" w:sz="6" w:space="0"/>
              <w:right w:val="double" w:color="000000" w:sz="6" w:space="0"/>
            </w:tcBorders>
            <w:vAlign w:val="center"/>
          </w:tcPr>
          <w:p w14:paraId="7B3EB109">
            <w:pPr>
              <w:snapToGrid w:val="0"/>
              <w:jc w:val="center"/>
              <w:rPr>
                <w:rStyle w:val="43"/>
                <w:rFonts w:ascii="宋体" w:hAnsi="宋体"/>
                <w:b/>
                <w:szCs w:val="21"/>
              </w:rPr>
            </w:pPr>
            <w:r>
              <w:rPr>
                <w:rStyle w:val="43"/>
                <w:rFonts w:ascii="宋体" w:hAnsi="宋体"/>
                <w:b/>
                <w:szCs w:val="21"/>
              </w:rPr>
              <w:t>设备总价</w:t>
            </w:r>
          </w:p>
          <w:p w14:paraId="58F72D37">
            <w:pPr>
              <w:snapToGrid w:val="0"/>
              <w:jc w:val="center"/>
              <w:rPr>
                <w:rStyle w:val="43"/>
                <w:rFonts w:ascii="宋体" w:hAnsi="宋体"/>
                <w:b/>
                <w:szCs w:val="21"/>
              </w:rPr>
            </w:pPr>
            <w:r>
              <w:rPr>
                <w:rStyle w:val="43"/>
                <w:rFonts w:ascii="宋体" w:hAnsi="宋体"/>
                <w:b/>
                <w:szCs w:val="21"/>
              </w:rPr>
              <w:t>（现场</w:t>
            </w:r>
            <w:r>
              <w:rPr>
                <w:rStyle w:val="43"/>
                <w:rFonts w:ascii="宋体" w:hAnsi="宋体"/>
                <w:b/>
                <w:i/>
                <w:szCs w:val="21"/>
              </w:rPr>
              <w:t>落地/车板</w:t>
            </w:r>
            <w:r>
              <w:rPr>
                <w:rStyle w:val="43"/>
                <w:rFonts w:ascii="宋体" w:hAnsi="宋体"/>
                <w:b/>
                <w:szCs w:val="21"/>
              </w:rPr>
              <w:t>价）</w:t>
            </w:r>
          </w:p>
          <w:p w14:paraId="0E1715B3">
            <w:pPr>
              <w:snapToGrid w:val="0"/>
              <w:jc w:val="center"/>
              <w:rPr>
                <w:rStyle w:val="43"/>
                <w:rFonts w:ascii="宋体" w:hAnsi="宋体"/>
                <w:b/>
                <w:szCs w:val="21"/>
              </w:rPr>
            </w:pPr>
            <w:r>
              <w:rPr>
                <w:rStyle w:val="43"/>
                <w:rFonts w:ascii="宋体" w:hAnsi="宋体"/>
                <w:b/>
                <w:szCs w:val="21"/>
              </w:rPr>
              <w:t>12=11×9</w:t>
            </w:r>
          </w:p>
        </w:tc>
      </w:tr>
      <w:tr w14:paraId="6840D79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439" w:type="dxa"/>
            <w:tcBorders>
              <w:top w:val="single" w:color="000000" w:sz="6" w:space="0"/>
              <w:left w:val="double" w:color="000000" w:sz="6" w:space="0"/>
              <w:bottom w:val="single" w:color="000000" w:sz="6" w:space="0"/>
              <w:right w:val="single" w:color="000000" w:sz="6" w:space="0"/>
            </w:tcBorders>
            <w:vAlign w:val="center"/>
          </w:tcPr>
          <w:p w14:paraId="119906C7">
            <w:pPr>
              <w:snapToGrid w:val="0"/>
              <w:jc w:val="center"/>
              <w:rPr>
                <w:rStyle w:val="43"/>
                <w:rFonts w:ascii="宋体" w:hAnsi="宋体"/>
                <w:szCs w:val="21"/>
              </w:rPr>
            </w:pPr>
          </w:p>
        </w:tc>
        <w:tc>
          <w:tcPr>
            <w:tcW w:w="1233" w:type="dxa"/>
            <w:tcBorders>
              <w:top w:val="single" w:color="000000" w:sz="6" w:space="0"/>
              <w:left w:val="single" w:color="000000" w:sz="6" w:space="0"/>
              <w:bottom w:val="single" w:color="000000" w:sz="6" w:space="0"/>
              <w:right w:val="single" w:color="000000" w:sz="6" w:space="0"/>
            </w:tcBorders>
            <w:vAlign w:val="center"/>
          </w:tcPr>
          <w:p w14:paraId="4DABD3DA">
            <w:pPr>
              <w:snapToGrid w:val="0"/>
              <w:jc w:val="center"/>
              <w:rPr>
                <w:rStyle w:val="43"/>
                <w:rFonts w:ascii="宋体" w:hAnsi="宋体"/>
                <w:szCs w:val="21"/>
              </w:rPr>
            </w:pPr>
          </w:p>
        </w:tc>
        <w:tc>
          <w:tcPr>
            <w:tcW w:w="1041" w:type="dxa"/>
            <w:tcBorders>
              <w:top w:val="single" w:color="000000" w:sz="6" w:space="0"/>
              <w:left w:val="single" w:color="000000" w:sz="6" w:space="0"/>
              <w:bottom w:val="single" w:color="000000" w:sz="6" w:space="0"/>
              <w:right w:val="single" w:color="000000" w:sz="6" w:space="0"/>
            </w:tcBorders>
            <w:vAlign w:val="center"/>
          </w:tcPr>
          <w:p w14:paraId="1D433277">
            <w:pPr>
              <w:snapToGrid w:val="0"/>
              <w:jc w:val="center"/>
              <w:rPr>
                <w:rStyle w:val="43"/>
                <w:rFonts w:ascii="宋体" w:hAnsi="宋体"/>
                <w:szCs w:val="21"/>
              </w:rPr>
            </w:pPr>
          </w:p>
        </w:tc>
        <w:tc>
          <w:tcPr>
            <w:tcW w:w="1088" w:type="dxa"/>
            <w:tcBorders>
              <w:top w:val="single" w:color="000000" w:sz="6" w:space="0"/>
              <w:left w:val="single" w:color="000000" w:sz="6" w:space="0"/>
              <w:bottom w:val="single" w:color="000000" w:sz="6" w:space="0"/>
              <w:right w:val="single" w:color="000000" w:sz="6" w:space="0"/>
            </w:tcBorders>
            <w:vAlign w:val="center"/>
          </w:tcPr>
          <w:p w14:paraId="0FFA1B6A">
            <w:pPr>
              <w:snapToGrid w:val="0"/>
              <w:jc w:val="center"/>
              <w:rPr>
                <w:rStyle w:val="43"/>
                <w:rFonts w:ascii="宋体" w:hAnsi="宋体"/>
                <w:szCs w:val="21"/>
              </w:rPr>
            </w:pPr>
          </w:p>
        </w:tc>
        <w:tc>
          <w:tcPr>
            <w:tcW w:w="957" w:type="dxa"/>
            <w:tcBorders>
              <w:top w:val="single" w:color="000000" w:sz="6" w:space="0"/>
              <w:left w:val="single" w:color="000000" w:sz="6" w:space="0"/>
              <w:bottom w:val="single" w:color="000000" w:sz="6" w:space="0"/>
              <w:right w:val="single" w:color="000000" w:sz="6" w:space="0"/>
            </w:tcBorders>
            <w:vAlign w:val="center"/>
          </w:tcPr>
          <w:p w14:paraId="3302C255">
            <w:pPr>
              <w:snapToGrid w:val="0"/>
              <w:jc w:val="center"/>
              <w:rPr>
                <w:rStyle w:val="43"/>
                <w:rFonts w:ascii="宋体" w:hAnsi="宋体"/>
                <w:szCs w:val="21"/>
              </w:rPr>
            </w:pPr>
          </w:p>
        </w:tc>
        <w:tc>
          <w:tcPr>
            <w:tcW w:w="851" w:type="dxa"/>
            <w:tcBorders>
              <w:top w:val="single" w:color="000000" w:sz="6" w:space="0"/>
              <w:left w:val="single" w:color="000000" w:sz="6" w:space="0"/>
              <w:bottom w:val="single" w:color="000000" w:sz="6" w:space="0"/>
              <w:right w:val="single" w:color="000000" w:sz="6" w:space="0"/>
            </w:tcBorders>
            <w:vAlign w:val="center"/>
          </w:tcPr>
          <w:p w14:paraId="104496E9">
            <w:pPr>
              <w:snapToGrid w:val="0"/>
              <w:jc w:val="center"/>
              <w:rPr>
                <w:rStyle w:val="43"/>
                <w:rFonts w:ascii="宋体" w:hAnsi="宋体"/>
                <w:szCs w:val="21"/>
              </w:rPr>
            </w:pPr>
          </w:p>
        </w:tc>
        <w:tc>
          <w:tcPr>
            <w:tcW w:w="851" w:type="dxa"/>
            <w:tcBorders>
              <w:top w:val="single" w:color="000000" w:sz="6" w:space="0"/>
              <w:left w:val="single" w:color="000000" w:sz="6" w:space="0"/>
              <w:bottom w:val="single" w:color="000000" w:sz="6" w:space="0"/>
              <w:right w:val="single" w:color="000000" w:sz="4" w:space="0"/>
            </w:tcBorders>
            <w:vAlign w:val="center"/>
          </w:tcPr>
          <w:p w14:paraId="031147AF">
            <w:pPr>
              <w:snapToGrid w:val="0"/>
              <w:jc w:val="center"/>
              <w:rPr>
                <w:rStyle w:val="43"/>
                <w:rFonts w:ascii="宋体" w:hAnsi="宋体"/>
                <w:szCs w:val="21"/>
              </w:rPr>
            </w:pPr>
          </w:p>
        </w:tc>
        <w:tc>
          <w:tcPr>
            <w:tcW w:w="850" w:type="dxa"/>
            <w:tcBorders>
              <w:top w:val="single" w:color="000000" w:sz="6" w:space="0"/>
              <w:left w:val="single" w:color="000000" w:sz="4" w:space="0"/>
              <w:bottom w:val="single" w:color="000000" w:sz="6" w:space="0"/>
              <w:right w:val="single" w:color="000000" w:sz="6" w:space="0"/>
            </w:tcBorders>
            <w:vAlign w:val="center"/>
          </w:tcPr>
          <w:p w14:paraId="4A68A6C6">
            <w:pPr>
              <w:snapToGrid w:val="0"/>
              <w:jc w:val="center"/>
              <w:rPr>
                <w:rStyle w:val="43"/>
                <w:rFonts w:ascii="宋体" w:hAnsi="宋体"/>
                <w:szCs w:val="21"/>
              </w:rPr>
            </w:pPr>
          </w:p>
        </w:tc>
        <w:tc>
          <w:tcPr>
            <w:tcW w:w="1843" w:type="dxa"/>
            <w:tcBorders>
              <w:top w:val="single" w:color="000000" w:sz="6" w:space="0"/>
              <w:left w:val="single" w:color="000000" w:sz="6" w:space="0"/>
              <w:bottom w:val="single" w:color="000000" w:sz="6" w:space="0"/>
              <w:right w:val="single" w:color="000000" w:sz="6" w:space="0"/>
            </w:tcBorders>
            <w:vAlign w:val="center"/>
          </w:tcPr>
          <w:p w14:paraId="4D601B2F">
            <w:pPr>
              <w:snapToGrid w:val="0"/>
              <w:jc w:val="center"/>
              <w:rPr>
                <w:rStyle w:val="43"/>
                <w:rFonts w:ascii="宋体" w:hAnsi="宋体"/>
                <w:szCs w:val="21"/>
              </w:rPr>
            </w:pPr>
          </w:p>
        </w:tc>
        <w:tc>
          <w:tcPr>
            <w:tcW w:w="850" w:type="dxa"/>
            <w:tcBorders>
              <w:top w:val="single" w:color="000000" w:sz="6" w:space="0"/>
              <w:left w:val="single" w:color="000000" w:sz="6" w:space="0"/>
              <w:bottom w:val="single" w:color="000000" w:sz="6" w:space="0"/>
              <w:right w:val="single" w:color="000000" w:sz="6" w:space="0"/>
            </w:tcBorders>
            <w:vAlign w:val="center"/>
          </w:tcPr>
          <w:p w14:paraId="7D34AB03">
            <w:pPr>
              <w:snapToGrid w:val="0"/>
              <w:jc w:val="center"/>
              <w:rPr>
                <w:rStyle w:val="43"/>
                <w:rFonts w:ascii="宋体" w:hAnsi="宋体"/>
                <w:szCs w:val="21"/>
              </w:rPr>
            </w:pPr>
          </w:p>
        </w:tc>
        <w:tc>
          <w:tcPr>
            <w:tcW w:w="992" w:type="dxa"/>
            <w:tcBorders>
              <w:top w:val="single" w:color="000000" w:sz="6" w:space="0"/>
              <w:left w:val="single" w:color="000000" w:sz="6" w:space="0"/>
              <w:bottom w:val="single" w:color="000000" w:sz="6" w:space="0"/>
              <w:right w:val="single" w:color="000000" w:sz="6" w:space="0"/>
            </w:tcBorders>
            <w:vAlign w:val="center"/>
          </w:tcPr>
          <w:p w14:paraId="2F80608C">
            <w:pPr>
              <w:snapToGrid w:val="0"/>
              <w:jc w:val="center"/>
              <w:rPr>
                <w:rStyle w:val="43"/>
                <w:rFonts w:ascii="宋体" w:hAnsi="宋体"/>
                <w:szCs w:val="21"/>
              </w:rPr>
            </w:pPr>
          </w:p>
        </w:tc>
        <w:tc>
          <w:tcPr>
            <w:tcW w:w="1701" w:type="dxa"/>
            <w:tcBorders>
              <w:top w:val="single" w:color="000000" w:sz="6" w:space="0"/>
              <w:left w:val="single" w:color="000000" w:sz="6" w:space="0"/>
              <w:bottom w:val="single" w:color="000000" w:sz="6" w:space="0"/>
              <w:right w:val="double" w:color="000000" w:sz="6" w:space="0"/>
            </w:tcBorders>
            <w:vAlign w:val="center"/>
          </w:tcPr>
          <w:p w14:paraId="2853D743">
            <w:pPr>
              <w:snapToGrid w:val="0"/>
              <w:jc w:val="center"/>
              <w:rPr>
                <w:rStyle w:val="43"/>
                <w:rFonts w:ascii="宋体" w:hAnsi="宋体"/>
                <w:szCs w:val="21"/>
              </w:rPr>
            </w:pPr>
          </w:p>
        </w:tc>
      </w:tr>
      <w:tr w14:paraId="41AB3BA3">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439" w:type="dxa"/>
            <w:tcBorders>
              <w:top w:val="single" w:color="000000" w:sz="6" w:space="0"/>
              <w:left w:val="double" w:color="000000" w:sz="6" w:space="0"/>
              <w:bottom w:val="single" w:color="000000" w:sz="6" w:space="0"/>
              <w:right w:val="single" w:color="000000" w:sz="6" w:space="0"/>
            </w:tcBorders>
            <w:vAlign w:val="center"/>
          </w:tcPr>
          <w:p w14:paraId="400D2BFD">
            <w:pPr>
              <w:snapToGrid w:val="0"/>
              <w:jc w:val="center"/>
              <w:rPr>
                <w:rStyle w:val="43"/>
                <w:rFonts w:ascii="宋体" w:hAnsi="宋体"/>
                <w:szCs w:val="21"/>
              </w:rPr>
            </w:pPr>
          </w:p>
        </w:tc>
        <w:tc>
          <w:tcPr>
            <w:tcW w:w="1233" w:type="dxa"/>
            <w:tcBorders>
              <w:top w:val="single" w:color="000000" w:sz="6" w:space="0"/>
              <w:left w:val="single" w:color="000000" w:sz="6" w:space="0"/>
              <w:bottom w:val="single" w:color="000000" w:sz="6" w:space="0"/>
              <w:right w:val="single" w:color="000000" w:sz="6" w:space="0"/>
            </w:tcBorders>
            <w:vAlign w:val="center"/>
          </w:tcPr>
          <w:p w14:paraId="7B7B482B">
            <w:pPr>
              <w:snapToGrid w:val="0"/>
              <w:jc w:val="center"/>
              <w:rPr>
                <w:rStyle w:val="43"/>
                <w:rFonts w:ascii="宋体" w:hAnsi="宋体"/>
                <w:szCs w:val="21"/>
              </w:rPr>
            </w:pPr>
          </w:p>
        </w:tc>
        <w:tc>
          <w:tcPr>
            <w:tcW w:w="1041" w:type="dxa"/>
            <w:tcBorders>
              <w:top w:val="single" w:color="000000" w:sz="6" w:space="0"/>
              <w:left w:val="single" w:color="000000" w:sz="6" w:space="0"/>
              <w:bottom w:val="single" w:color="000000" w:sz="6" w:space="0"/>
              <w:right w:val="single" w:color="000000" w:sz="6" w:space="0"/>
            </w:tcBorders>
            <w:vAlign w:val="center"/>
          </w:tcPr>
          <w:p w14:paraId="45394E43">
            <w:pPr>
              <w:snapToGrid w:val="0"/>
              <w:jc w:val="center"/>
              <w:rPr>
                <w:rStyle w:val="43"/>
                <w:rFonts w:ascii="宋体" w:hAnsi="宋体"/>
                <w:szCs w:val="21"/>
              </w:rPr>
            </w:pPr>
          </w:p>
        </w:tc>
        <w:tc>
          <w:tcPr>
            <w:tcW w:w="1088" w:type="dxa"/>
            <w:tcBorders>
              <w:top w:val="single" w:color="000000" w:sz="6" w:space="0"/>
              <w:left w:val="single" w:color="000000" w:sz="6" w:space="0"/>
              <w:bottom w:val="single" w:color="000000" w:sz="6" w:space="0"/>
              <w:right w:val="single" w:color="000000" w:sz="6" w:space="0"/>
            </w:tcBorders>
            <w:vAlign w:val="center"/>
          </w:tcPr>
          <w:p w14:paraId="44DD1083">
            <w:pPr>
              <w:snapToGrid w:val="0"/>
              <w:jc w:val="center"/>
              <w:rPr>
                <w:rStyle w:val="43"/>
                <w:rFonts w:ascii="宋体" w:hAnsi="宋体"/>
                <w:szCs w:val="21"/>
              </w:rPr>
            </w:pPr>
          </w:p>
        </w:tc>
        <w:tc>
          <w:tcPr>
            <w:tcW w:w="957" w:type="dxa"/>
            <w:tcBorders>
              <w:top w:val="single" w:color="000000" w:sz="6" w:space="0"/>
              <w:left w:val="single" w:color="000000" w:sz="6" w:space="0"/>
              <w:bottom w:val="single" w:color="000000" w:sz="6" w:space="0"/>
              <w:right w:val="single" w:color="000000" w:sz="6" w:space="0"/>
            </w:tcBorders>
            <w:vAlign w:val="center"/>
          </w:tcPr>
          <w:p w14:paraId="42ECB8D2">
            <w:pPr>
              <w:snapToGrid w:val="0"/>
              <w:jc w:val="center"/>
              <w:rPr>
                <w:rStyle w:val="43"/>
                <w:rFonts w:ascii="宋体" w:hAnsi="宋体"/>
                <w:szCs w:val="21"/>
              </w:rPr>
            </w:pPr>
          </w:p>
        </w:tc>
        <w:tc>
          <w:tcPr>
            <w:tcW w:w="851" w:type="dxa"/>
            <w:tcBorders>
              <w:top w:val="single" w:color="000000" w:sz="6" w:space="0"/>
              <w:left w:val="single" w:color="000000" w:sz="6" w:space="0"/>
              <w:bottom w:val="single" w:color="000000" w:sz="6" w:space="0"/>
              <w:right w:val="single" w:color="000000" w:sz="6" w:space="0"/>
            </w:tcBorders>
            <w:vAlign w:val="center"/>
          </w:tcPr>
          <w:p w14:paraId="543DE8CF">
            <w:pPr>
              <w:snapToGrid w:val="0"/>
              <w:jc w:val="center"/>
              <w:rPr>
                <w:rStyle w:val="43"/>
                <w:rFonts w:ascii="宋体" w:hAnsi="宋体"/>
                <w:szCs w:val="21"/>
              </w:rPr>
            </w:pPr>
          </w:p>
        </w:tc>
        <w:tc>
          <w:tcPr>
            <w:tcW w:w="851" w:type="dxa"/>
            <w:tcBorders>
              <w:top w:val="single" w:color="000000" w:sz="6" w:space="0"/>
              <w:left w:val="single" w:color="000000" w:sz="6" w:space="0"/>
              <w:bottom w:val="single" w:color="000000" w:sz="6" w:space="0"/>
              <w:right w:val="single" w:color="000000" w:sz="4" w:space="0"/>
            </w:tcBorders>
            <w:vAlign w:val="center"/>
          </w:tcPr>
          <w:p w14:paraId="27EE051F">
            <w:pPr>
              <w:snapToGrid w:val="0"/>
              <w:jc w:val="center"/>
              <w:rPr>
                <w:rStyle w:val="43"/>
                <w:rFonts w:ascii="宋体" w:hAnsi="宋体"/>
                <w:szCs w:val="21"/>
              </w:rPr>
            </w:pPr>
          </w:p>
        </w:tc>
        <w:tc>
          <w:tcPr>
            <w:tcW w:w="850" w:type="dxa"/>
            <w:tcBorders>
              <w:top w:val="single" w:color="000000" w:sz="6" w:space="0"/>
              <w:left w:val="single" w:color="000000" w:sz="4" w:space="0"/>
              <w:bottom w:val="single" w:color="000000" w:sz="6" w:space="0"/>
              <w:right w:val="single" w:color="000000" w:sz="6" w:space="0"/>
            </w:tcBorders>
            <w:vAlign w:val="center"/>
          </w:tcPr>
          <w:p w14:paraId="767C1507">
            <w:pPr>
              <w:snapToGrid w:val="0"/>
              <w:jc w:val="center"/>
              <w:rPr>
                <w:rStyle w:val="43"/>
                <w:rFonts w:ascii="宋体" w:hAnsi="宋体"/>
                <w:szCs w:val="21"/>
              </w:rPr>
            </w:pPr>
          </w:p>
        </w:tc>
        <w:tc>
          <w:tcPr>
            <w:tcW w:w="1843" w:type="dxa"/>
            <w:tcBorders>
              <w:top w:val="single" w:color="000000" w:sz="6" w:space="0"/>
              <w:left w:val="single" w:color="000000" w:sz="6" w:space="0"/>
              <w:bottom w:val="single" w:color="000000" w:sz="6" w:space="0"/>
              <w:right w:val="single" w:color="000000" w:sz="6" w:space="0"/>
            </w:tcBorders>
            <w:vAlign w:val="center"/>
          </w:tcPr>
          <w:p w14:paraId="0617F5F1">
            <w:pPr>
              <w:snapToGrid w:val="0"/>
              <w:jc w:val="center"/>
              <w:rPr>
                <w:rStyle w:val="43"/>
                <w:rFonts w:ascii="宋体" w:hAnsi="宋体"/>
                <w:szCs w:val="21"/>
              </w:rPr>
            </w:pPr>
          </w:p>
        </w:tc>
        <w:tc>
          <w:tcPr>
            <w:tcW w:w="850" w:type="dxa"/>
            <w:tcBorders>
              <w:top w:val="single" w:color="000000" w:sz="6" w:space="0"/>
              <w:left w:val="single" w:color="000000" w:sz="6" w:space="0"/>
              <w:bottom w:val="single" w:color="000000" w:sz="6" w:space="0"/>
              <w:right w:val="single" w:color="000000" w:sz="6" w:space="0"/>
            </w:tcBorders>
            <w:vAlign w:val="center"/>
          </w:tcPr>
          <w:p w14:paraId="5C68786A">
            <w:pPr>
              <w:snapToGrid w:val="0"/>
              <w:jc w:val="center"/>
              <w:rPr>
                <w:rStyle w:val="43"/>
                <w:rFonts w:ascii="宋体" w:hAnsi="宋体"/>
                <w:szCs w:val="21"/>
              </w:rPr>
            </w:pPr>
          </w:p>
        </w:tc>
        <w:tc>
          <w:tcPr>
            <w:tcW w:w="992" w:type="dxa"/>
            <w:tcBorders>
              <w:top w:val="single" w:color="000000" w:sz="6" w:space="0"/>
              <w:left w:val="single" w:color="000000" w:sz="6" w:space="0"/>
              <w:bottom w:val="single" w:color="000000" w:sz="6" w:space="0"/>
              <w:right w:val="single" w:color="000000" w:sz="6" w:space="0"/>
            </w:tcBorders>
            <w:vAlign w:val="center"/>
          </w:tcPr>
          <w:p w14:paraId="795BCD95">
            <w:pPr>
              <w:snapToGrid w:val="0"/>
              <w:jc w:val="center"/>
              <w:rPr>
                <w:rStyle w:val="43"/>
                <w:rFonts w:ascii="宋体" w:hAnsi="宋体"/>
                <w:szCs w:val="21"/>
              </w:rPr>
            </w:pPr>
          </w:p>
        </w:tc>
        <w:tc>
          <w:tcPr>
            <w:tcW w:w="1701" w:type="dxa"/>
            <w:tcBorders>
              <w:top w:val="single" w:color="000000" w:sz="6" w:space="0"/>
              <w:left w:val="single" w:color="000000" w:sz="6" w:space="0"/>
              <w:bottom w:val="single" w:color="000000" w:sz="6" w:space="0"/>
              <w:right w:val="double" w:color="000000" w:sz="6" w:space="0"/>
            </w:tcBorders>
            <w:vAlign w:val="center"/>
          </w:tcPr>
          <w:p w14:paraId="162BDB91">
            <w:pPr>
              <w:snapToGrid w:val="0"/>
              <w:jc w:val="center"/>
              <w:rPr>
                <w:rStyle w:val="43"/>
                <w:rFonts w:ascii="宋体" w:hAnsi="宋体"/>
                <w:szCs w:val="21"/>
              </w:rPr>
            </w:pPr>
          </w:p>
        </w:tc>
      </w:tr>
      <w:tr w14:paraId="31FBE5DB">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439" w:type="dxa"/>
            <w:tcBorders>
              <w:top w:val="single" w:color="000000" w:sz="6" w:space="0"/>
              <w:left w:val="double" w:color="000000" w:sz="6" w:space="0"/>
              <w:bottom w:val="single" w:color="000000" w:sz="6" w:space="0"/>
              <w:right w:val="single" w:color="000000" w:sz="6" w:space="0"/>
            </w:tcBorders>
            <w:vAlign w:val="center"/>
          </w:tcPr>
          <w:p w14:paraId="0A579E93">
            <w:pPr>
              <w:snapToGrid w:val="0"/>
              <w:jc w:val="center"/>
              <w:rPr>
                <w:rStyle w:val="43"/>
                <w:rFonts w:ascii="宋体" w:hAnsi="宋体"/>
                <w:szCs w:val="21"/>
              </w:rPr>
            </w:pPr>
          </w:p>
        </w:tc>
        <w:tc>
          <w:tcPr>
            <w:tcW w:w="1233" w:type="dxa"/>
            <w:tcBorders>
              <w:top w:val="single" w:color="000000" w:sz="6" w:space="0"/>
              <w:left w:val="single" w:color="000000" w:sz="6" w:space="0"/>
              <w:bottom w:val="single" w:color="000000" w:sz="6" w:space="0"/>
              <w:right w:val="single" w:color="000000" w:sz="6" w:space="0"/>
            </w:tcBorders>
            <w:vAlign w:val="center"/>
          </w:tcPr>
          <w:p w14:paraId="229C77A4">
            <w:pPr>
              <w:snapToGrid w:val="0"/>
              <w:jc w:val="center"/>
              <w:rPr>
                <w:rStyle w:val="43"/>
                <w:rFonts w:ascii="宋体" w:hAnsi="宋体"/>
                <w:szCs w:val="21"/>
              </w:rPr>
            </w:pPr>
          </w:p>
        </w:tc>
        <w:tc>
          <w:tcPr>
            <w:tcW w:w="1041" w:type="dxa"/>
            <w:tcBorders>
              <w:top w:val="single" w:color="000000" w:sz="6" w:space="0"/>
              <w:left w:val="single" w:color="000000" w:sz="6" w:space="0"/>
              <w:bottom w:val="single" w:color="000000" w:sz="6" w:space="0"/>
              <w:right w:val="single" w:color="000000" w:sz="6" w:space="0"/>
            </w:tcBorders>
            <w:vAlign w:val="center"/>
          </w:tcPr>
          <w:p w14:paraId="517D154C">
            <w:pPr>
              <w:snapToGrid w:val="0"/>
              <w:jc w:val="center"/>
              <w:rPr>
                <w:rStyle w:val="43"/>
                <w:rFonts w:ascii="宋体" w:hAnsi="宋体"/>
                <w:szCs w:val="21"/>
              </w:rPr>
            </w:pPr>
          </w:p>
        </w:tc>
        <w:tc>
          <w:tcPr>
            <w:tcW w:w="1088" w:type="dxa"/>
            <w:tcBorders>
              <w:top w:val="single" w:color="000000" w:sz="6" w:space="0"/>
              <w:left w:val="single" w:color="000000" w:sz="6" w:space="0"/>
              <w:bottom w:val="single" w:color="000000" w:sz="6" w:space="0"/>
              <w:right w:val="single" w:color="000000" w:sz="6" w:space="0"/>
            </w:tcBorders>
            <w:vAlign w:val="center"/>
          </w:tcPr>
          <w:p w14:paraId="2445B604">
            <w:pPr>
              <w:snapToGrid w:val="0"/>
              <w:jc w:val="center"/>
              <w:rPr>
                <w:rStyle w:val="43"/>
                <w:rFonts w:ascii="宋体" w:hAnsi="宋体"/>
                <w:szCs w:val="21"/>
              </w:rPr>
            </w:pPr>
          </w:p>
        </w:tc>
        <w:tc>
          <w:tcPr>
            <w:tcW w:w="957" w:type="dxa"/>
            <w:tcBorders>
              <w:top w:val="single" w:color="000000" w:sz="6" w:space="0"/>
              <w:left w:val="single" w:color="000000" w:sz="6" w:space="0"/>
              <w:bottom w:val="single" w:color="000000" w:sz="6" w:space="0"/>
              <w:right w:val="single" w:color="000000" w:sz="6" w:space="0"/>
            </w:tcBorders>
            <w:vAlign w:val="center"/>
          </w:tcPr>
          <w:p w14:paraId="16A369F0">
            <w:pPr>
              <w:snapToGrid w:val="0"/>
              <w:jc w:val="center"/>
              <w:rPr>
                <w:rStyle w:val="43"/>
                <w:rFonts w:ascii="宋体" w:hAnsi="宋体"/>
                <w:szCs w:val="21"/>
              </w:rPr>
            </w:pPr>
          </w:p>
        </w:tc>
        <w:tc>
          <w:tcPr>
            <w:tcW w:w="851" w:type="dxa"/>
            <w:tcBorders>
              <w:top w:val="single" w:color="000000" w:sz="6" w:space="0"/>
              <w:left w:val="single" w:color="000000" w:sz="6" w:space="0"/>
              <w:bottom w:val="single" w:color="000000" w:sz="6" w:space="0"/>
              <w:right w:val="single" w:color="000000" w:sz="6" w:space="0"/>
            </w:tcBorders>
            <w:vAlign w:val="center"/>
          </w:tcPr>
          <w:p w14:paraId="58C8FF58">
            <w:pPr>
              <w:snapToGrid w:val="0"/>
              <w:jc w:val="center"/>
              <w:rPr>
                <w:rStyle w:val="43"/>
                <w:rFonts w:ascii="宋体" w:hAnsi="宋体"/>
                <w:szCs w:val="21"/>
              </w:rPr>
            </w:pPr>
          </w:p>
        </w:tc>
        <w:tc>
          <w:tcPr>
            <w:tcW w:w="851" w:type="dxa"/>
            <w:tcBorders>
              <w:top w:val="single" w:color="000000" w:sz="6" w:space="0"/>
              <w:left w:val="single" w:color="000000" w:sz="6" w:space="0"/>
              <w:bottom w:val="single" w:color="000000" w:sz="6" w:space="0"/>
              <w:right w:val="single" w:color="000000" w:sz="4" w:space="0"/>
            </w:tcBorders>
            <w:vAlign w:val="center"/>
          </w:tcPr>
          <w:p w14:paraId="2B636D91">
            <w:pPr>
              <w:snapToGrid w:val="0"/>
              <w:jc w:val="center"/>
              <w:rPr>
                <w:rStyle w:val="43"/>
                <w:rFonts w:ascii="宋体" w:hAnsi="宋体"/>
                <w:szCs w:val="21"/>
              </w:rPr>
            </w:pPr>
          </w:p>
        </w:tc>
        <w:tc>
          <w:tcPr>
            <w:tcW w:w="850" w:type="dxa"/>
            <w:tcBorders>
              <w:top w:val="single" w:color="000000" w:sz="6" w:space="0"/>
              <w:left w:val="single" w:color="000000" w:sz="4" w:space="0"/>
              <w:bottom w:val="single" w:color="000000" w:sz="6" w:space="0"/>
              <w:right w:val="single" w:color="000000" w:sz="6" w:space="0"/>
            </w:tcBorders>
            <w:vAlign w:val="center"/>
          </w:tcPr>
          <w:p w14:paraId="29237D41">
            <w:pPr>
              <w:snapToGrid w:val="0"/>
              <w:jc w:val="center"/>
              <w:rPr>
                <w:rStyle w:val="43"/>
                <w:rFonts w:ascii="宋体" w:hAnsi="宋体"/>
                <w:szCs w:val="21"/>
              </w:rPr>
            </w:pPr>
          </w:p>
        </w:tc>
        <w:tc>
          <w:tcPr>
            <w:tcW w:w="1843" w:type="dxa"/>
            <w:tcBorders>
              <w:top w:val="single" w:color="000000" w:sz="6" w:space="0"/>
              <w:left w:val="single" w:color="000000" w:sz="6" w:space="0"/>
              <w:bottom w:val="single" w:color="000000" w:sz="6" w:space="0"/>
              <w:right w:val="single" w:color="000000" w:sz="6" w:space="0"/>
            </w:tcBorders>
            <w:vAlign w:val="center"/>
          </w:tcPr>
          <w:p w14:paraId="09B6E60F">
            <w:pPr>
              <w:snapToGrid w:val="0"/>
              <w:jc w:val="center"/>
              <w:rPr>
                <w:rStyle w:val="43"/>
                <w:rFonts w:ascii="宋体" w:hAnsi="宋体"/>
                <w:szCs w:val="21"/>
              </w:rPr>
            </w:pPr>
          </w:p>
        </w:tc>
        <w:tc>
          <w:tcPr>
            <w:tcW w:w="850" w:type="dxa"/>
            <w:tcBorders>
              <w:top w:val="single" w:color="000000" w:sz="6" w:space="0"/>
              <w:left w:val="single" w:color="000000" w:sz="6" w:space="0"/>
              <w:bottom w:val="single" w:color="000000" w:sz="6" w:space="0"/>
              <w:right w:val="single" w:color="000000" w:sz="6" w:space="0"/>
            </w:tcBorders>
            <w:vAlign w:val="center"/>
          </w:tcPr>
          <w:p w14:paraId="2B4EE957">
            <w:pPr>
              <w:snapToGrid w:val="0"/>
              <w:jc w:val="center"/>
              <w:rPr>
                <w:rStyle w:val="43"/>
                <w:rFonts w:ascii="宋体" w:hAnsi="宋体"/>
                <w:szCs w:val="21"/>
              </w:rPr>
            </w:pPr>
          </w:p>
        </w:tc>
        <w:tc>
          <w:tcPr>
            <w:tcW w:w="992" w:type="dxa"/>
            <w:tcBorders>
              <w:top w:val="single" w:color="000000" w:sz="6" w:space="0"/>
              <w:left w:val="single" w:color="000000" w:sz="6" w:space="0"/>
              <w:bottom w:val="single" w:color="000000" w:sz="6" w:space="0"/>
              <w:right w:val="single" w:color="000000" w:sz="6" w:space="0"/>
            </w:tcBorders>
            <w:vAlign w:val="center"/>
          </w:tcPr>
          <w:p w14:paraId="7E69CE01">
            <w:pPr>
              <w:snapToGrid w:val="0"/>
              <w:jc w:val="center"/>
              <w:rPr>
                <w:rStyle w:val="43"/>
                <w:rFonts w:ascii="宋体" w:hAnsi="宋体"/>
                <w:szCs w:val="21"/>
              </w:rPr>
            </w:pPr>
          </w:p>
        </w:tc>
        <w:tc>
          <w:tcPr>
            <w:tcW w:w="1701" w:type="dxa"/>
            <w:tcBorders>
              <w:top w:val="single" w:color="000000" w:sz="6" w:space="0"/>
              <w:left w:val="single" w:color="000000" w:sz="6" w:space="0"/>
              <w:bottom w:val="single" w:color="000000" w:sz="6" w:space="0"/>
              <w:right w:val="double" w:color="000000" w:sz="6" w:space="0"/>
            </w:tcBorders>
            <w:vAlign w:val="center"/>
          </w:tcPr>
          <w:p w14:paraId="4E30E45D">
            <w:pPr>
              <w:snapToGrid w:val="0"/>
              <w:jc w:val="center"/>
              <w:rPr>
                <w:rStyle w:val="43"/>
                <w:rFonts w:ascii="宋体" w:hAnsi="宋体"/>
                <w:szCs w:val="21"/>
              </w:rPr>
            </w:pPr>
          </w:p>
        </w:tc>
      </w:tr>
      <w:tr w14:paraId="4A612CE5">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439" w:type="dxa"/>
            <w:tcBorders>
              <w:top w:val="single" w:color="000000" w:sz="6" w:space="0"/>
              <w:left w:val="double" w:color="000000" w:sz="6" w:space="0"/>
              <w:bottom w:val="single" w:color="000000" w:sz="6" w:space="0"/>
              <w:right w:val="single" w:color="000000" w:sz="6" w:space="0"/>
            </w:tcBorders>
            <w:vAlign w:val="center"/>
          </w:tcPr>
          <w:p w14:paraId="0EF2C830">
            <w:pPr>
              <w:snapToGrid w:val="0"/>
              <w:jc w:val="center"/>
              <w:rPr>
                <w:rStyle w:val="43"/>
                <w:rFonts w:ascii="宋体" w:hAnsi="宋体"/>
                <w:szCs w:val="21"/>
              </w:rPr>
            </w:pPr>
          </w:p>
        </w:tc>
        <w:tc>
          <w:tcPr>
            <w:tcW w:w="1233" w:type="dxa"/>
            <w:tcBorders>
              <w:top w:val="single" w:color="000000" w:sz="6" w:space="0"/>
              <w:left w:val="single" w:color="000000" w:sz="6" w:space="0"/>
              <w:bottom w:val="single" w:color="000000" w:sz="6" w:space="0"/>
              <w:right w:val="single" w:color="000000" w:sz="6" w:space="0"/>
            </w:tcBorders>
            <w:vAlign w:val="center"/>
          </w:tcPr>
          <w:p w14:paraId="03FBB430">
            <w:pPr>
              <w:snapToGrid w:val="0"/>
              <w:jc w:val="center"/>
              <w:rPr>
                <w:rStyle w:val="43"/>
                <w:rFonts w:ascii="宋体" w:hAnsi="宋体"/>
                <w:szCs w:val="21"/>
              </w:rPr>
            </w:pPr>
          </w:p>
        </w:tc>
        <w:tc>
          <w:tcPr>
            <w:tcW w:w="1041" w:type="dxa"/>
            <w:tcBorders>
              <w:top w:val="single" w:color="000000" w:sz="6" w:space="0"/>
              <w:left w:val="single" w:color="000000" w:sz="6" w:space="0"/>
              <w:bottom w:val="single" w:color="000000" w:sz="6" w:space="0"/>
              <w:right w:val="single" w:color="000000" w:sz="6" w:space="0"/>
            </w:tcBorders>
            <w:vAlign w:val="center"/>
          </w:tcPr>
          <w:p w14:paraId="6B428E1D">
            <w:pPr>
              <w:snapToGrid w:val="0"/>
              <w:jc w:val="center"/>
              <w:rPr>
                <w:rStyle w:val="43"/>
                <w:rFonts w:ascii="宋体" w:hAnsi="宋体"/>
                <w:szCs w:val="21"/>
              </w:rPr>
            </w:pPr>
          </w:p>
        </w:tc>
        <w:tc>
          <w:tcPr>
            <w:tcW w:w="1088" w:type="dxa"/>
            <w:tcBorders>
              <w:top w:val="single" w:color="000000" w:sz="6" w:space="0"/>
              <w:left w:val="single" w:color="000000" w:sz="6" w:space="0"/>
              <w:bottom w:val="single" w:color="000000" w:sz="6" w:space="0"/>
              <w:right w:val="single" w:color="000000" w:sz="6" w:space="0"/>
            </w:tcBorders>
            <w:vAlign w:val="center"/>
          </w:tcPr>
          <w:p w14:paraId="3315DA9A">
            <w:pPr>
              <w:snapToGrid w:val="0"/>
              <w:jc w:val="center"/>
              <w:rPr>
                <w:rStyle w:val="43"/>
                <w:rFonts w:ascii="宋体" w:hAnsi="宋体"/>
                <w:szCs w:val="21"/>
              </w:rPr>
            </w:pPr>
          </w:p>
        </w:tc>
        <w:tc>
          <w:tcPr>
            <w:tcW w:w="957" w:type="dxa"/>
            <w:tcBorders>
              <w:top w:val="single" w:color="000000" w:sz="6" w:space="0"/>
              <w:left w:val="single" w:color="000000" w:sz="6" w:space="0"/>
              <w:bottom w:val="single" w:color="000000" w:sz="6" w:space="0"/>
              <w:right w:val="single" w:color="000000" w:sz="6" w:space="0"/>
            </w:tcBorders>
            <w:vAlign w:val="center"/>
          </w:tcPr>
          <w:p w14:paraId="5031B93F">
            <w:pPr>
              <w:snapToGrid w:val="0"/>
              <w:jc w:val="center"/>
              <w:rPr>
                <w:rStyle w:val="43"/>
                <w:rFonts w:ascii="宋体" w:hAnsi="宋体"/>
                <w:szCs w:val="21"/>
              </w:rPr>
            </w:pPr>
          </w:p>
        </w:tc>
        <w:tc>
          <w:tcPr>
            <w:tcW w:w="851" w:type="dxa"/>
            <w:tcBorders>
              <w:top w:val="single" w:color="000000" w:sz="6" w:space="0"/>
              <w:left w:val="single" w:color="000000" w:sz="6" w:space="0"/>
              <w:bottom w:val="single" w:color="000000" w:sz="6" w:space="0"/>
              <w:right w:val="single" w:color="000000" w:sz="6" w:space="0"/>
            </w:tcBorders>
            <w:vAlign w:val="center"/>
          </w:tcPr>
          <w:p w14:paraId="67DD22AE">
            <w:pPr>
              <w:snapToGrid w:val="0"/>
              <w:jc w:val="center"/>
              <w:rPr>
                <w:rStyle w:val="43"/>
                <w:rFonts w:ascii="宋体" w:hAnsi="宋体"/>
                <w:szCs w:val="21"/>
              </w:rPr>
            </w:pPr>
          </w:p>
        </w:tc>
        <w:tc>
          <w:tcPr>
            <w:tcW w:w="851" w:type="dxa"/>
            <w:tcBorders>
              <w:top w:val="single" w:color="000000" w:sz="6" w:space="0"/>
              <w:left w:val="single" w:color="000000" w:sz="6" w:space="0"/>
              <w:bottom w:val="single" w:color="000000" w:sz="6" w:space="0"/>
              <w:right w:val="single" w:color="000000" w:sz="4" w:space="0"/>
            </w:tcBorders>
            <w:vAlign w:val="center"/>
          </w:tcPr>
          <w:p w14:paraId="2032BB1A">
            <w:pPr>
              <w:snapToGrid w:val="0"/>
              <w:jc w:val="center"/>
              <w:rPr>
                <w:rStyle w:val="43"/>
                <w:rFonts w:ascii="宋体" w:hAnsi="宋体"/>
                <w:szCs w:val="21"/>
              </w:rPr>
            </w:pPr>
          </w:p>
        </w:tc>
        <w:tc>
          <w:tcPr>
            <w:tcW w:w="850" w:type="dxa"/>
            <w:tcBorders>
              <w:top w:val="single" w:color="000000" w:sz="6" w:space="0"/>
              <w:left w:val="single" w:color="000000" w:sz="4" w:space="0"/>
              <w:bottom w:val="single" w:color="000000" w:sz="6" w:space="0"/>
              <w:right w:val="single" w:color="000000" w:sz="6" w:space="0"/>
            </w:tcBorders>
            <w:vAlign w:val="center"/>
          </w:tcPr>
          <w:p w14:paraId="7C56E5DA">
            <w:pPr>
              <w:snapToGrid w:val="0"/>
              <w:jc w:val="center"/>
              <w:rPr>
                <w:rStyle w:val="43"/>
                <w:rFonts w:ascii="宋体" w:hAnsi="宋体"/>
                <w:szCs w:val="21"/>
              </w:rPr>
            </w:pPr>
          </w:p>
        </w:tc>
        <w:tc>
          <w:tcPr>
            <w:tcW w:w="1843" w:type="dxa"/>
            <w:tcBorders>
              <w:top w:val="single" w:color="000000" w:sz="6" w:space="0"/>
              <w:left w:val="single" w:color="000000" w:sz="6" w:space="0"/>
              <w:bottom w:val="single" w:color="000000" w:sz="6" w:space="0"/>
              <w:right w:val="single" w:color="000000" w:sz="6" w:space="0"/>
            </w:tcBorders>
            <w:vAlign w:val="center"/>
          </w:tcPr>
          <w:p w14:paraId="481484CF">
            <w:pPr>
              <w:snapToGrid w:val="0"/>
              <w:jc w:val="center"/>
              <w:rPr>
                <w:rStyle w:val="43"/>
                <w:rFonts w:ascii="宋体" w:hAnsi="宋体"/>
                <w:szCs w:val="21"/>
              </w:rPr>
            </w:pPr>
          </w:p>
        </w:tc>
        <w:tc>
          <w:tcPr>
            <w:tcW w:w="850" w:type="dxa"/>
            <w:tcBorders>
              <w:top w:val="single" w:color="000000" w:sz="6" w:space="0"/>
              <w:left w:val="single" w:color="000000" w:sz="6" w:space="0"/>
              <w:bottom w:val="single" w:color="000000" w:sz="6" w:space="0"/>
              <w:right w:val="single" w:color="000000" w:sz="6" w:space="0"/>
            </w:tcBorders>
            <w:vAlign w:val="center"/>
          </w:tcPr>
          <w:p w14:paraId="2D70EDE5">
            <w:pPr>
              <w:snapToGrid w:val="0"/>
              <w:jc w:val="center"/>
              <w:rPr>
                <w:rStyle w:val="43"/>
                <w:rFonts w:ascii="宋体" w:hAnsi="宋体"/>
                <w:szCs w:val="21"/>
              </w:rPr>
            </w:pPr>
          </w:p>
        </w:tc>
        <w:tc>
          <w:tcPr>
            <w:tcW w:w="992" w:type="dxa"/>
            <w:tcBorders>
              <w:top w:val="single" w:color="000000" w:sz="6" w:space="0"/>
              <w:left w:val="single" w:color="000000" w:sz="6" w:space="0"/>
              <w:bottom w:val="single" w:color="000000" w:sz="6" w:space="0"/>
              <w:right w:val="single" w:color="000000" w:sz="6" w:space="0"/>
            </w:tcBorders>
            <w:vAlign w:val="center"/>
          </w:tcPr>
          <w:p w14:paraId="66663318">
            <w:pPr>
              <w:snapToGrid w:val="0"/>
              <w:jc w:val="center"/>
              <w:rPr>
                <w:rStyle w:val="43"/>
                <w:rFonts w:ascii="宋体" w:hAnsi="宋体"/>
                <w:szCs w:val="21"/>
              </w:rPr>
            </w:pPr>
          </w:p>
        </w:tc>
        <w:tc>
          <w:tcPr>
            <w:tcW w:w="1701" w:type="dxa"/>
            <w:tcBorders>
              <w:top w:val="single" w:color="000000" w:sz="6" w:space="0"/>
              <w:left w:val="single" w:color="000000" w:sz="6" w:space="0"/>
              <w:bottom w:val="single" w:color="000000" w:sz="6" w:space="0"/>
              <w:right w:val="double" w:color="000000" w:sz="6" w:space="0"/>
            </w:tcBorders>
            <w:vAlign w:val="center"/>
          </w:tcPr>
          <w:p w14:paraId="2727035A">
            <w:pPr>
              <w:snapToGrid w:val="0"/>
              <w:jc w:val="center"/>
              <w:rPr>
                <w:rStyle w:val="43"/>
                <w:rFonts w:ascii="宋体" w:hAnsi="宋体"/>
                <w:szCs w:val="21"/>
              </w:rPr>
            </w:pPr>
          </w:p>
        </w:tc>
      </w:tr>
      <w:tr w14:paraId="3473198C">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0" w:type="dxa"/>
            <w:bottom w:w="0" w:type="dxa"/>
            <w:right w:w="0" w:type="dxa"/>
          </w:tblCellMar>
        </w:tblPrEx>
        <w:trPr>
          <w:trHeight w:val="397" w:hRule="atLeast"/>
          <w:jc w:val="center"/>
        </w:trPr>
        <w:tc>
          <w:tcPr>
            <w:tcW w:w="1439" w:type="dxa"/>
            <w:tcBorders>
              <w:top w:val="single" w:color="000000" w:sz="6" w:space="0"/>
              <w:left w:val="double" w:color="000000" w:sz="6" w:space="0"/>
              <w:bottom w:val="double" w:color="000000" w:sz="6" w:space="0"/>
              <w:right w:val="single" w:color="000000" w:sz="6" w:space="0"/>
            </w:tcBorders>
            <w:vAlign w:val="center"/>
          </w:tcPr>
          <w:p w14:paraId="03551127">
            <w:pPr>
              <w:snapToGrid w:val="0"/>
              <w:jc w:val="center"/>
              <w:rPr>
                <w:rStyle w:val="43"/>
                <w:rFonts w:ascii="宋体" w:hAnsi="宋体"/>
                <w:szCs w:val="21"/>
              </w:rPr>
            </w:pPr>
            <w:r>
              <w:rPr>
                <w:rStyle w:val="43"/>
                <w:rFonts w:ascii="宋体" w:hAnsi="宋体"/>
                <w:szCs w:val="21"/>
              </w:rPr>
              <w:t>……</w:t>
            </w:r>
          </w:p>
        </w:tc>
        <w:tc>
          <w:tcPr>
            <w:tcW w:w="1233" w:type="dxa"/>
            <w:tcBorders>
              <w:top w:val="single" w:color="000000" w:sz="6" w:space="0"/>
              <w:left w:val="single" w:color="000000" w:sz="6" w:space="0"/>
              <w:bottom w:val="double" w:color="000000" w:sz="6" w:space="0"/>
              <w:right w:val="single" w:color="000000" w:sz="6" w:space="0"/>
            </w:tcBorders>
            <w:vAlign w:val="center"/>
          </w:tcPr>
          <w:p w14:paraId="410290C3">
            <w:pPr>
              <w:snapToGrid w:val="0"/>
              <w:jc w:val="center"/>
              <w:rPr>
                <w:rStyle w:val="43"/>
                <w:rFonts w:ascii="宋体" w:hAnsi="宋体"/>
                <w:szCs w:val="21"/>
              </w:rPr>
            </w:pPr>
          </w:p>
        </w:tc>
        <w:tc>
          <w:tcPr>
            <w:tcW w:w="1041" w:type="dxa"/>
            <w:tcBorders>
              <w:top w:val="single" w:color="000000" w:sz="6" w:space="0"/>
              <w:left w:val="single" w:color="000000" w:sz="6" w:space="0"/>
              <w:bottom w:val="double" w:color="000000" w:sz="6" w:space="0"/>
              <w:right w:val="single" w:color="000000" w:sz="6" w:space="0"/>
            </w:tcBorders>
            <w:vAlign w:val="center"/>
          </w:tcPr>
          <w:p w14:paraId="40C2D9C1">
            <w:pPr>
              <w:snapToGrid w:val="0"/>
              <w:jc w:val="center"/>
              <w:rPr>
                <w:rStyle w:val="43"/>
                <w:rFonts w:ascii="宋体" w:hAnsi="宋体"/>
                <w:szCs w:val="21"/>
              </w:rPr>
            </w:pPr>
          </w:p>
        </w:tc>
        <w:tc>
          <w:tcPr>
            <w:tcW w:w="1088" w:type="dxa"/>
            <w:tcBorders>
              <w:top w:val="single" w:color="000000" w:sz="6" w:space="0"/>
              <w:left w:val="single" w:color="000000" w:sz="6" w:space="0"/>
              <w:bottom w:val="double" w:color="000000" w:sz="6" w:space="0"/>
              <w:right w:val="single" w:color="000000" w:sz="6" w:space="0"/>
            </w:tcBorders>
            <w:vAlign w:val="center"/>
          </w:tcPr>
          <w:p w14:paraId="3EB7CDE1">
            <w:pPr>
              <w:snapToGrid w:val="0"/>
              <w:jc w:val="center"/>
              <w:rPr>
                <w:rStyle w:val="43"/>
                <w:rFonts w:ascii="宋体" w:hAnsi="宋体"/>
                <w:szCs w:val="21"/>
              </w:rPr>
            </w:pPr>
          </w:p>
        </w:tc>
        <w:tc>
          <w:tcPr>
            <w:tcW w:w="957" w:type="dxa"/>
            <w:tcBorders>
              <w:top w:val="single" w:color="000000" w:sz="6" w:space="0"/>
              <w:left w:val="single" w:color="000000" w:sz="6" w:space="0"/>
              <w:bottom w:val="double" w:color="000000" w:sz="6" w:space="0"/>
              <w:right w:val="single" w:color="000000" w:sz="6" w:space="0"/>
            </w:tcBorders>
            <w:vAlign w:val="center"/>
          </w:tcPr>
          <w:p w14:paraId="4E71425F">
            <w:pPr>
              <w:snapToGrid w:val="0"/>
              <w:jc w:val="center"/>
              <w:rPr>
                <w:rStyle w:val="43"/>
                <w:rFonts w:ascii="宋体" w:hAnsi="宋体"/>
                <w:szCs w:val="21"/>
              </w:rPr>
            </w:pPr>
          </w:p>
        </w:tc>
        <w:tc>
          <w:tcPr>
            <w:tcW w:w="851" w:type="dxa"/>
            <w:tcBorders>
              <w:top w:val="single" w:color="000000" w:sz="6" w:space="0"/>
              <w:left w:val="single" w:color="000000" w:sz="6" w:space="0"/>
              <w:bottom w:val="double" w:color="000000" w:sz="6" w:space="0"/>
              <w:right w:val="single" w:color="000000" w:sz="6" w:space="0"/>
            </w:tcBorders>
            <w:vAlign w:val="center"/>
          </w:tcPr>
          <w:p w14:paraId="57EDAA84">
            <w:pPr>
              <w:snapToGrid w:val="0"/>
              <w:jc w:val="center"/>
              <w:rPr>
                <w:rStyle w:val="43"/>
                <w:rFonts w:ascii="宋体" w:hAnsi="宋体"/>
                <w:szCs w:val="21"/>
              </w:rPr>
            </w:pPr>
          </w:p>
        </w:tc>
        <w:tc>
          <w:tcPr>
            <w:tcW w:w="851" w:type="dxa"/>
            <w:tcBorders>
              <w:top w:val="single" w:color="000000" w:sz="6" w:space="0"/>
              <w:left w:val="single" w:color="000000" w:sz="6" w:space="0"/>
              <w:bottom w:val="double" w:color="000000" w:sz="6" w:space="0"/>
              <w:right w:val="single" w:color="000000" w:sz="4" w:space="0"/>
            </w:tcBorders>
            <w:vAlign w:val="center"/>
          </w:tcPr>
          <w:p w14:paraId="6D116DAC">
            <w:pPr>
              <w:snapToGrid w:val="0"/>
              <w:jc w:val="center"/>
              <w:rPr>
                <w:rStyle w:val="43"/>
                <w:rFonts w:ascii="宋体" w:hAnsi="宋体"/>
                <w:szCs w:val="21"/>
              </w:rPr>
            </w:pPr>
          </w:p>
        </w:tc>
        <w:tc>
          <w:tcPr>
            <w:tcW w:w="850" w:type="dxa"/>
            <w:tcBorders>
              <w:top w:val="single" w:color="000000" w:sz="6" w:space="0"/>
              <w:left w:val="single" w:color="000000" w:sz="4" w:space="0"/>
              <w:bottom w:val="double" w:color="000000" w:sz="6" w:space="0"/>
              <w:right w:val="single" w:color="000000" w:sz="6" w:space="0"/>
            </w:tcBorders>
            <w:vAlign w:val="center"/>
          </w:tcPr>
          <w:p w14:paraId="6CB57042">
            <w:pPr>
              <w:snapToGrid w:val="0"/>
              <w:jc w:val="center"/>
              <w:rPr>
                <w:rStyle w:val="43"/>
                <w:rFonts w:ascii="宋体" w:hAnsi="宋体"/>
                <w:szCs w:val="21"/>
              </w:rPr>
            </w:pPr>
          </w:p>
        </w:tc>
        <w:tc>
          <w:tcPr>
            <w:tcW w:w="1843" w:type="dxa"/>
            <w:tcBorders>
              <w:top w:val="single" w:color="000000" w:sz="6" w:space="0"/>
              <w:left w:val="single" w:color="000000" w:sz="6" w:space="0"/>
              <w:bottom w:val="double" w:color="000000" w:sz="6" w:space="0"/>
              <w:right w:val="single" w:color="000000" w:sz="6" w:space="0"/>
            </w:tcBorders>
            <w:vAlign w:val="center"/>
          </w:tcPr>
          <w:p w14:paraId="50B60B30">
            <w:pPr>
              <w:snapToGrid w:val="0"/>
              <w:jc w:val="center"/>
              <w:rPr>
                <w:rStyle w:val="43"/>
                <w:rFonts w:ascii="宋体" w:hAnsi="宋体"/>
                <w:szCs w:val="21"/>
              </w:rPr>
            </w:pPr>
          </w:p>
        </w:tc>
        <w:tc>
          <w:tcPr>
            <w:tcW w:w="850" w:type="dxa"/>
            <w:tcBorders>
              <w:top w:val="single" w:color="000000" w:sz="6" w:space="0"/>
              <w:left w:val="single" w:color="000000" w:sz="6" w:space="0"/>
              <w:bottom w:val="double" w:color="000000" w:sz="6" w:space="0"/>
              <w:right w:val="single" w:color="000000" w:sz="6" w:space="0"/>
            </w:tcBorders>
            <w:vAlign w:val="center"/>
          </w:tcPr>
          <w:p w14:paraId="4C8676B7">
            <w:pPr>
              <w:snapToGrid w:val="0"/>
              <w:jc w:val="center"/>
              <w:rPr>
                <w:rStyle w:val="43"/>
                <w:rFonts w:ascii="宋体" w:hAnsi="宋体"/>
                <w:szCs w:val="21"/>
              </w:rPr>
            </w:pPr>
          </w:p>
        </w:tc>
        <w:tc>
          <w:tcPr>
            <w:tcW w:w="992" w:type="dxa"/>
            <w:tcBorders>
              <w:top w:val="single" w:color="000000" w:sz="6" w:space="0"/>
              <w:left w:val="single" w:color="000000" w:sz="6" w:space="0"/>
              <w:bottom w:val="double" w:color="000000" w:sz="6" w:space="0"/>
              <w:right w:val="single" w:color="000000" w:sz="4" w:space="0"/>
            </w:tcBorders>
            <w:vAlign w:val="center"/>
          </w:tcPr>
          <w:p w14:paraId="0942C9AD">
            <w:pPr>
              <w:snapToGrid w:val="0"/>
              <w:jc w:val="center"/>
              <w:rPr>
                <w:rStyle w:val="43"/>
                <w:rFonts w:ascii="宋体" w:hAnsi="宋体"/>
                <w:szCs w:val="21"/>
              </w:rPr>
            </w:pPr>
          </w:p>
        </w:tc>
        <w:tc>
          <w:tcPr>
            <w:tcW w:w="1701" w:type="dxa"/>
            <w:tcBorders>
              <w:top w:val="single" w:color="000000" w:sz="6" w:space="0"/>
              <w:left w:val="single" w:color="000000" w:sz="4" w:space="0"/>
              <w:bottom w:val="double" w:color="000000" w:sz="6" w:space="0"/>
              <w:right w:val="double" w:color="000000" w:sz="6" w:space="0"/>
            </w:tcBorders>
            <w:vAlign w:val="center"/>
          </w:tcPr>
          <w:p w14:paraId="7E9067BB">
            <w:pPr>
              <w:snapToGrid w:val="0"/>
              <w:jc w:val="center"/>
              <w:rPr>
                <w:rStyle w:val="43"/>
                <w:rFonts w:ascii="宋体" w:hAnsi="宋体"/>
                <w:szCs w:val="21"/>
              </w:rPr>
            </w:pPr>
          </w:p>
        </w:tc>
      </w:tr>
    </w:tbl>
    <w:p w14:paraId="79F56F08">
      <w:pPr>
        <w:spacing w:before="156" w:line="288" w:lineRule="auto"/>
        <w:ind w:left="-122" w:leftChars="-58"/>
        <w:rPr>
          <w:rStyle w:val="43"/>
          <w:rFonts w:ascii="宋体" w:hAnsi="宋体"/>
          <w:szCs w:val="21"/>
        </w:rPr>
      </w:pPr>
      <w:r>
        <w:rPr>
          <w:rStyle w:val="43"/>
          <w:rFonts w:ascii="宋体" w:hAnsi="宋体"/>
          <w:szCs w:val="21"/>
        </w:rPr>
        <w:t>投标人名称（公章）：</w:t>
      </w:r>
    </w:p>
    <w:p w14:paraId="35DF410B">
      <w:pPr>
        <w:spacing w:before="156" w:line="288" w:lineRule="auto"/>
        <w:ind w:left="-122" w:leftChars="-58"/>
        <w:rPr>
          <w:rStyle w:val="43"/>
          <w:rFonts w:ascii="宋体" w:hAnsi="宋体"/>
          <w:szCs w:val="21"/>
        </w:rPr>
      </w:pPr>
      <w:r>
        <w:rPr>
          <w:rStyle w:val="43"/>
          <w:rFonts w:ascii="宋体" w:hAnsi="宋体"/>
          <w:szCs w:val="21"/>
        </w:rPr>
        <w:t>法定代表人或其</w:t>
      </w:r>
      <w:r>
        <w:rPr>
          <w:rStyle w:val="43"/>
          <w:rFonts w:ascii="宋体"/>
          <w:szCs w:val="21"/>
        </w:rPr>
        <w:t>委托代理人</w:t>
      </w:r>
      <w:r>
        <w:rPr>
          <w:rStyle w:val="43"/>
          <w:rFonts w:ascii="宋体" w:hAnsi="宋体"/>
          <w:szCs w:val="21"/>
        </w:rPr>
        <w:t>（签字或加盖人名章）：</w:t>
      </w:r>
    </w:p>
    <w:p w14:paraId="5BB1BC11">
      <w:pPr>
        <w:spacing w:before="156" w:line="288" w:lineRule="auto"/>
        <w:ind w:left="-122" w:leftChars="-58"/>
        <w:rPr>
          <w:rStyle w:val="43"/>
          <w:rFonts w:ascii="宋体" w:hAnsi="宋体"/>
          <w:szCs w:val="21"/>
        </w:rPr>
      </w:pPr>
      <w:r>
        <w:rPr>
          <w:rStyle w:val="43"/>
          <w:rFonts w:ascii="宋体" w:hAnsi="宋体"/>
          <w:szCs w:val="21"/>
        </w:rPr>
        <w:t>日期：</w:t>
      </w:r>
    </w:p>
    <w:p w14:paraId="31173F01">
      <w:pPr>
        <w:spacing w:line="288" w:lineRule="auto"/>
        <w:rPr>
          <w:rStyle w:val="43"/>
          <w:rFonts w:ascii="宋体" w:hAnsi="宋体"/>
          <w:bCs/>
          <w:szCs w:val="21"/>
        </w:rPr>
      </w:pPr>
      <w:r>
        <w:rPr>
          <w:rStyle w:val="43"/>
          <w:rFonts w:ascii="宋体" w:hAnsi="宋体"/>
          <w:bCs/>
          <w:szCs w:val="21"/>
        </w:rPr>
        <w:t>注：1、此表为报价汇总表之备品备件、专用工具和专用试验仪器分项报价表。</w:t>
      </w:r>
    </w:p>
    <w:p w14:paraId="7EAEC58E">
      <w:pPr>
        <w:spacing w:line="288" w:lineRule="auto"/>
        <w:ind w:left="424" w:leftChars="202"/>
        <w:rPr>
          <w:rStyle w:val="43"/>
          <w:rFonts w:ascii="宋体" w:hAnsi="宋体"/>
          <w:bCs/>
          <w:szCs w:val="21"/>
        </w:rPr>
      </w:pPr>
      <w:r>
        <w:rPr>
          <w:rStyle w:val="43"/>
          <w:rFonts w:ascii="宋体" w:hAnsi="宋体"/>
          <w:bCs/>
          <w:szCs w:val="21"/>
        </w:rPr>
        <w:t>2、所报内容详见采购需求相关条款的要求。</w:t>
      </w:r>
    </w:p>
    <w:p w14:paraId="12E96100">
      <w:pPr>
        <w:spacing w:line="288" w:lineRule="auto"/>
        <w:ind w:firstLine="420" w:firstLineChars="200"/>
        <w:rPr>
          <w:rStyle w:val="43"/>
          <w:rFonts w:ascii="宋体" w:hAnsi="宋体"/>
          <w:bCs/>
          <w:szCs w:val="21"/>
        </w:rPr>
      </w:pPr>
      <w:r>
        <w:rPr>
          <w:rStyle w:val="43"/>
          <w:rFonts w:ascii="宋体" w:hAnsi="宋体"/>
          <w:bCs/>
          <w:szCs w:val="21"/>
        </w:rPr>
        <w:t>3、本表费用均需报出，不可填“已含”或“已包括”</w:t>
      </w:r>
    </w:p>
    <w:p w14:paraId="03A7B177">
      <w:pPr>
        <w:spacing w:line="288" w:lineRule="auto"/>
        <w:ind w:firstLine="420" w:firstLineChars="200"/>
        <w:rPr>
          <w:rStyle w:val="43"/>
          <w:rFonts w:ascii="宋体" w:hAnsi="宋体"/>
          <w:bCs/>
          <w:szCs w:val="21"/>
        </w:rPr>
      </w:pPr>
    </w:p>
    <w:p w14:paraId="6CBCBE57">
      <w:pPr>
        <w:spacing w:line="288" w:lineRule="auto"/>
        <w:rPr>
          <w:rStyle w:val="43"/>
        </w:rPr>
        <w:sectPr>
          <w:pgSz w:w="16838" w:h="11906"/>
          <w:pgMar w:top="1247" w:right="1361" w:bottom="1247" w:left="1440" w:header="851" w:footer="992" w:gutter="0"/>
          <w:cols w:space="425" w:num="1"/>
          <w:docGrid w:type="lines" w:linePitch="312" w:charSpace="0"/>
        </w:sectPr>
      </w:pPr>
    </w:p>
    <w:p w14:paraId="31A89809">
      <w:pPr>
        <w:spacing w:line="360" w:lineRule="auto"/>
        <w:rPr>
          <w:rStyle w:val="43"/>
          <w:rFonts w:ascii="宋体" w:hAnsi="宋体"/>
          <w:sz w:val="24"/>
        </w:rPr>
      </w:pPr>
      <w:r>
        <w:rPr>
          <w:rStyle w:val="43"/>
          <w:rFonts w:ascii="宋体" w:hAnsi="宋体"/>
          <w:sz w:val="24"/>
        </w:rPr>
        <w:t>附件6-3：</w:t>
      </w:r>
      <w:r>
        <w:rPr>
          <w:rStyle w:val="43"/>
          <w:rFonts w:ascii="宋体" w:hAnsi="宋体"/>
          <w:szCs w:val="21"/>
        </w:rPr>
        <w:t>服务费分项报价表</w:t>
      </w:r>
    </w:p>
    <w:p w14:paraId="557012D9">
      <w:pPr>
        <w:spacing w:before="120" w:line="288" w:lineRule="auto"/>
        <w:ind w:hanging="104"/>
        <w:jc w:val="center"/>
        <w:rPr>
          <w:rStyle w:val="43"/>
          <w:rFonts w:ascii="宋体" w:hAnsi="宋体"/>
          <w:szCs w:val="21"/>
        </w:rPr>
      </w:pPr>
      <w:r>
        <w:rPr>
          <w:rStyle w:val="43"/>
          <w:rFonts w:ascii="宋体" w:hAnsi="宋体"/>
          <w:szCs w:val="21"/>
        </w:rPr>
        <w:t>服务费分项报价表</w:t>
      </w:r>
    </w:p>
    <w:p w14:paraId="34D3E80E">
      <w:pPr>
        <w:spacing w:line="288" w:lineRule="auto"/>
        <w:jc w:val="center"/>
        <w:rPr>
          <w:rStyle w:val="43"/>
          <w:rFonts w:ascii="宋体" w:hAnsi="宋体"/>
          <w:b/>
          <w:szCs w:val="21"/>
        </w:rPr>
      </w:pPr>
    </w:p>
    <w:p w14:paraId="188ADF8A">
      <w:pPr>
        <w:spacing w:line="288" w:lineRule="auto"/>
        <w:rPr>
          <w:rStyle w:val="43"/>
          <w:rFonts w:ascii="宋体" w:hAnsi="宋体"/>
          <w:szCs w:val="21"/>
        </w:rPr>
      </w:pPr>
      <w:r>
        <w:rPr>
          <w:rStyle w:val="43"/>
          <w:rFonts w:ascii="宋体" w:hAnsi="宋体"/>
          <w:szCs w:val="21"/>
        </w:rPr>
        <w:t>招标编号： [货币单位：人民币元]</w:t>
      </w:r>
    </w:p>
    <w:tbl>
      <w:tblPr>
        <w:tblStyle w:val="19"/>
        <w:tblW w:w="9123" w:type="dxa"/>
        <w:jc w:val="center"/>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0"/>
        <w:gridCol w:w="4594"/>
        <w:gridCol w:w="720"/>
        <w:gridCol w:w="720"/>
        <w:gridCol w:w="1080"/>
        <w:gridCol w:w="1359"/>
      </w:tblGrid>
      <w:tr w14:paraId="01B5BEA2">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473" w:hRule="atLeast"/>
          <w:jc w:val="center"/>
        </w:trPr>
        <w:tc>
          <w:tcPr>
            <w:tcW w:w="650" w:type="dxa"/>
            <w:tcBorders>
              <w:top w:val="double" w:color="000000" w:sz="4" w:space="0"/>
              <w:left w:val="double" w:color="000000" w:sz="4" w:space="0"/>
              <w:bottom w:val="single" w:color="000000" w:sz="4" w:space="0"/>
              <w:right w:val="single" w:color="000000" w:sz="4" w:space="0"/>
            </w:tcBorders>
            <w:vAlign w:val="center"/>
          </w:tcPr>
          <w:p w14:paraId="552285C9">
            <w:pPr>
              <w:spacing w:line="288" w:lineRule="auto"/>
              <w:jc w:val="center"/>
              <w:rPr>
                <w:rStyle w:val="43"/>
                <w:rFonts w:ascii="宋体" w:hAnsi="宋体"/>
                <w:szCs w:val="21"/>
              </w:rPr>
            </w:pPr>
            <w:r>
              <w:rPr>
                <w:rStyle w:val="43"/>
                <w:rFonts w:ascii="宋体" w:hAnsi="宋体"/>
                <w:szCs w:val="21"/>
              </w:rPr>
              <w:t>项号</w:t>
            </w:r>
          </w:p>
        </w:tc>
        <w:tc>
          <w:tcPr>
            <w:tcW w:w="4594" w:type="dxa"/>
            <w:tcBorders>
              <w:top w:val="double" w:color="000000" w:sz="4" w:space="0"/>
              <w:left w:val="single" w:color="000000" w:sz="4" w:space="0"/>
              <w:bottom w:val="single" w:color="000000" w:sz="4" w:space="0"/>
              <w:right w:val="single" w:color="000000" w:sz="4" w:space="0"/>
            </w:tcBorders>
            <w:vAlign w:val="center"/>
          </w:tcPr>
          <w:p w14:paraId="6F76D6B5">
            <w:pPr>
              <w:spacing w:line="288" w:lineRule="auto"/>
              <w:jc w:val="center"/>
              <w:rPr>
                <w:rStyle w:val="43"/>
                <w:rFonts w:ascii="宋体" w:hAnsi="宋体"/>
                <w:szCs w:val="21"/>
              </w:rPr>
            </w:pPr>
            <w:r>
              <w:rPr>
                <w:rStyle w:val="43"/>
                <w:rFonts w:ascii="宋体" w:hAnsi="宋体"/>
                <w:szCs w:val="21"/>
              </w:rPr>
              <w:t>服务</w:t>
            </w:r>
          </w:p>
        </w:tc>
        <w:tc>
          <w:tcPr>
            <w:tcW w:w="720" w:type="dxa"/>
            <w:tcBorders>
              <w:top w:val="double" w:color="000000" w:sz="4" w:space="0"/>
              <w:left w:val="single" w:color="000000" w:sz="4" w:space="0"/>
              <w:bottom w:val="single" w:color="000000" w:sz="4" w:space="0"/>
              <w:right w:val="single" w:color="000000" w:sz="4" w:space="0"/>
            </w:tcBorders>
            <w:vAlign w:val="center"/>
          </w:tcPr>
          <w:p w14:paraId="25ABB214">
            <w:pPr>
              <w:spacing w:line="288" w:lineRule="auto"/>
              <w:jc w:val="center"/>
              <w:rPr>
                <w:rStyle w:val="43"/>
                <w:rFonts w:ascii="宋体" w:hAnsi="宋体"/>
                <w:szCs w:val="21"/>
              </w:rPr>
            </w:pPr>
            <w:r>
              <w:rPr>
                <w:rStyle w:val="43"/>
                <w:rFonts w:ascii="宋体" w:hAnsi="宋体"/>
                <w:szCs w:val="21"/>
              </w:rPr>
              <w:t>数量</w:t>
            </w:r>
          </w:p>
        </w:tc>
        <w:tc>
          <w:tcPr>
            <w:tcW w:w="720" w:type="dxa"/>
            <w:tcBorders>
              <w:top w:val="double" w:color="000000" w:sz="4" w:space="0"/>
              <w:left w:val="single" w:color="000000" w:sz="4" w:space="0"/>
              <w:bottom w:val="single" w:color="000000" w:sz="4" w:space="0"/>
              <w:right w:val="single" w:color="000000" w:sz="4" w:space="0"/>
            </w:tcBorders>
            <w:vAlign w:val="center"/>
          </w:tcPr>
          <w:p w14:paraId="522463C8">
            <w:pPr>
              <w:spacing w:line="288" w:lineRule="auto"/>
              <w:jc w:val="center"/>
              <w:rPr>
                <w:rStyle w:val="43"/>
                <w:rFonts w:ascii="宋体" w:hAnsi="宋体"/>
                <w:szCs w:val="21"/>
              </w:rPr>
            </w:pPr>
            <w:r>
              <w:rPr>
                <w:rStyle w:val="43"/>
                <w:rFonts w:ascii="宋体" w:hAnsi="宋体"/>
                <w:szCs w:val="21"/>
              </w:rPr>
              <w:t>单价</w:t>
            </w:r>
          </w:p>
        </w:tc>
        <w:tc>
          <w:tcPr>
            <w:tcW w:w="1080" w:type="dxa"/>
            <w:tcBorders>
              <w:top w:val="double" w:color="000000" w:sz="4" w:space="0"/>
              <w:left w:val="single" w:color="000000" w:sz="4" w:space="0"/>
              <w:bottom w:val="single" w:color="000000" w:sz="4" w:space="0"/>
              <w:right w:val="single" w:color="000000" w:sz="4" w:space="0"/>
            </w:tcBorders>
            <w:vAlign w:val="center"/>
          </w:tcPr>
          <w:p w14:paraId="409E070C">
            <w:pPr>
              <w:spacing w:line="288" w:lineRule="auto"/>
              <w:jc w:val="center"/>
              <w:rPr>
                <w:rStyle w:val="43"/>
                <w:rFonts w:ascii="宋体" w:hAnsi="宋体"/>
                <w:szCs w:val="21"/>
              </w:rPr>
            </w:pPr>
            <w:r>
              <w:rPr>
                <w:rStyle w:val="43"/>
                <w:rFonts w:ascii="宋体" w:hAnsi="宋体"/>
                <w:szCs w:val="21"/>
              </w:rPr>
              <w:t>总价</w:t>
            </w:r>
          </w:p>
        </w:tc>
        <w:tc>
          <w:tcPr>
            <w:tcW w:w="1359" w:type="dxa"/>
            <w:tcBorders>
              <w:top w:val="double" w:color="000000" w:sz="4" w:space="0"/>
              <w:left w:val="single" w:color="000000" w:sz="4" w:space="0"/>
              <w:bottom w:val="single" w:color="000000" w:sz="4" w:space="0"/>
              <w:right w:val="double" w:color="000000" w:sz="4" w:space="0"/>
            </w:tcBorders>
            <w:vAlign w:val="center"/>
          </w:tcPr>
          <w:p w14:paraId="0068542B">
            <w:pPr>
              <w:spacing w:line="288" w:lineRule="auto"/>
              <w:jc w:val="center"/>
              <w:rPr>
                <w:rStyle w:val="43"/>
                <w:rFonts w:ascii="宋体" w:hAnsi="宋体"/>
                <w:szCs w:val="21"/>
              </w:rPr>
            </w:pPr>
            <w:r>
              <w:rPr>
                <w:rStyle w:val="43"/>
                <w:rFonts w:ascii="宋体" w:hAnsi="宋体"/>
                <w:szCs w:val="21"/>
              </w:rPr>
              <w:t>备注</w:t>
            </w:r>
          </w:p>
        </w:tc>
      </w:tr>
      <w:tr w14:paraId="4975897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jc w:val="center"/>
        </w:trPr>
        <w:tc>
          <w:tcPr>
            <w:tcW w:w="650" w:type="dxa"/>
            <w:tcBorders>
              <w:top w:val="single" w:color="000000" w:sz="4" w:space="0"/>
              <w:left w:val="double" w:color="000000" w:sz="4" w:space="0"/>
              <w:bottom w:val="single" w:color="000000" w:sz="4" w:space="0"/>
              <w:right w:val="single" w:color="000000" w:sz="4" w:space="0"/>
            </w:tcBorders>
            <w:vAlign w:val="center"/>
          </w:tcPr>
          <w:p w14:paraId="3E941E55">
            <w:pPr>
              <w:spacing w:line="288" w:lineRule="auto"/>
              <w:jc w:val="center"/>
              <w:rPr>
                <w:rStyle w:val="43"/>
                <w:rFonts w:ascii="宋体" w:hAnsi="宋体"/>
                <w:szCs w:val="21"/>
              </w:rPr>
            </w:pPr>
            <w:r>
              <w:rPr>
                <w:rStyle w:val="43"/>
                <w:rFonts w:ascii="宋体" w:hAnsi="宋体"/>
                <w:szCs w:val="21"/>
              </w:rPr>
              <w:t>1</w:t>
            </w:r>
          </w:p>
        </w:tc>
        <w:tc>
          <w:tcPr>
            <w:tcW w:w="4594" w:type="dxa"/>
            <w:tcBorders>
              <w:top w:val="single" w:color="000000" w:sz="4" w:space="0"/>
              <w:left w:val="single" w:color="000000" w:sz="4" w:space="0"/>
              <w:bottom w:val="single" w:color="000000" w:sz="4" w:space="0"/>
              <w:right w:val="single" w:color="000000" w:sz="4" w:space="0"/>
            </w:tcBorders>
            <w:vAlign w:val="center"/>
          </w:tcPr>
          <w:p w14:paraId="2088B0ED">
            <w:pPr>
              <w:spacing w:line="288" w:lineRule="auto"/>
              <w:rPr>
                <w:rStyle w:val="43"/>
                <w:rFonts w:ascii="宋体" w:hAnsi="宋体"/>
                <w:szCs w:val="21"/>
              </w:rPr>
            </w:pPr>
            <w:r>
              <w:rPr>
                <w:rStyle w:val="43"/>
                <w:rFonts w:ascii="宋体" w:hAnsi="宋体"/>
                <w:szCs w:val="21"/>
              </w:rPr>
              <w:t>设计联络</w:t>
            </w:r>
          </w:p>
        </w:tc>
        <w:tc>
          <w:tcPr>
            <w:tcW w:w="720" w:type="dxa"/>
            <w:tcBorders>
              <w:top w:val="single" w:color="000000" w:sz="4" w:space="0"/>
              <w:left w:val="single" w:color="000000" w:sz="4" w:space="0"/>
              <w:bottom w:val="single" w:color="000000" w:sz="4" w:space="0"/>
              <w:right w:val="single" w:color="000000" w:sz="4" w:space="0"/>
            </w:tcBorders>
            <w:vAlign w:val="center"/>
          </w:tcPr>
          <w:p w14:paraId="37B1FA5A">
            <w:pPr>
              <w:spacing w:line="288" w:lineRule="auto"/>
              <w:rPr>
                <w:rStyle w:val="43"/>
                <w:rFonts w:ascii="宋体" w:hAnsi="宋体"/>
                <w:szCs w:val="21"/>
              </w:rPr>
            </w:pPr>
          </w:p>
        </w:tc>
        <w:tc>
          <w:tcPr>
            <w:tcW w:w="720" w:type="dxa"/>
            <w:tcBorders>
              <w:top w:val="single" w:color="000000" w:sz="4" w:space="0"/>
              <w:left w:val="single" w:color="000000" w:sz="4" w:space="0"/>
              <w:bottom w:val="single" w:color="000000" w:sz="4" w:space="0"/>
              <w:right w:val="single" w:color="000000" w:sz="4" w:space="0"/>
            </w:tcBorders>
            <w:vAlign w:val="center"/>
          </w:tcPr>
          <w:p w14:paraId="54CCDC6E">
            <w:pPr>
              <w:spacing w:line="288" w:lineRule="auto"/>
              <w:rPr>
                <w:rStyle w:val="43"/>
                <w:rFonts w:ascii="宋体" w:hAnsi="宋体"/>
                <w:szCs w:val="21"/>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26EE4E56">
            <w:pPr>
              <w:spacing w:line="288" w:lineRule="auto"/>
              <w:rPr>
                <w:rStyle w:val="43"/>
                <w:rFonts w:ascii="宋体" w:hAnsi="宋体"/>
                <w:szCs w:val="21"/>
              </w:rPr>
            </w:pPr>
          </w:p>
        </w:tc>
        <w:tc>
          <w:tcPr>
            <w:tcW w:w="1359" w:type="dxa"/>
            <w:tcBorders>
              <w:top w:val="single" w:color="000000" w:sz="4" w:space="0"/>
              <w:left w:val="single" w:color="000000" w:sz="4" w:space="0"/>
              <w:bottom w:val="single" w:color="000000" w:sz="4" w:space="0"/>
              <w:right w:val="double" w:color="000000" w:sz="4" w:space="0"/>
            </w:tcBorders>
            <w:vAlign w:val="center"/>
          </w:tcPr>
          <w:p w14:paraId="0A83CF8D">
            <w:pPr>
              <w:spacing w:line="288" w:lineRule="auto"/>
              <w:rPr>
                <w:rStyle w:val="43"/>
                <w:rFonts w:ascii="宋体" w:hAnsi="宋体"/>
                <w:szCs w:val="21"/>
              </w:rPr>
            </w:pPr>
          </w:p>
        </w:tc>
      </w:tr>
      <w:tr w14:paraId="2581584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jc w:val="center"/>
        </w:trPr>
        <w:tc>
          <w:tcPr>
            <w:tcW w:w="650" w:type="dxa"/>
            <w:tcBorders>
              <w:top w:val="single" w:color="000000" w:sz="4" w:space="0"/>
              <w:left w:val="double" w:color="000000" w:sz="4" w:space="0"/>
              <w:bottom w:val="single" w:color="000000" w:sz="4" w:space="0"/>
              <w:right w:val="single" w:color="000000" w:sz="4" w:space="0"/>
            </w:tcBorders>
            <w:vAlign w:val="center"/>
          </w:tcPr>
          <w:p w14:paraId="3BB091FA">
            <w:pPr>
              <w:spacing w:line="288" w:lineRule="auto"/>
              <w:jc w:val="center"/>
              <w:rPr>
                <w:rStyle w:val="43"/>
                <w:rFonts w:ascii="宋体" w:hAnsi="宋体"/>
                <w:szCs w:val="21"/>
              </w:rPr>
            </w:pPr>
            <w:r>
              <w:rPr>
                <w:rStyle w:val="43"/>
                <w:rFonts w:ascii="宋体" w:hAnsi="宋体"/>
                <w:szCs w:val="21"/>
              </w:rPr>
              <w:t>2</w:t>
            </w:r>
          </w:p>
        </w:tc>
        <w:tc>
          <w:tcPr>
            <w:tcW w:w="4594" w:type="dxa"/>
            <w:tcBorders>
              <w:top w:val="single" w:color="000000" w:sz="4" w:space="0"/>
              <w:left w:val="single" w:color="000000" w:sz="4" w:space="0"/>
              <w:bottom w:val="single" w:color="000000" w:sz="4" w:space="0"/>
              <w:right w:val="single" w:color="000000" w:sz="4" w:space="0"/>
            </w:tcBorders>
            <w:vAlign w:val="center"/>
          </w:tcPr>
          <w:p w14:paraId="66923F6B">
            <w:pPr>
              <w:spacing w:line="288" w:lineRule="auto"/>
              <w:rPr>
                <w:rStyle w:val="43"/>
                <w:rFonts w:ascii="宋体" w:hAnsi="宋体"/>
                <w:szCs w:val="21"/>
              </w:rPr>
            </w:pPr>
            <w:r>
              <w:rPr>
                <w:rStyle w:val="43"/>
                <w:rFonts w:ascii="宋体" w:hAnsi="宋体"/>
                <w:szCs w:val="21"/>
              </w:rPr>
              <w:t>相关验收</w:t>
            </w:r>
          </w:p>
        </w:tc>
        <w:tc>
          <w:tcPr>
            <w:tcW w:w="720" w:type="dxa"/>
            <w:tcBorders>
              <w:top w:val="single" w:color="000000" w:sz="4" w:space="0"/>
              <w:left w:val="single" w:color="000000" w:sz="4" w:space="0"/>
              <w:bottom w:val="single" w:color="000000" w:sz="4" w:space="0"/>
              <w:right w:val="single" w:color="000000" w:sz="4" w:space="0"/>
            </w:tcBorders>
            <w:vAlign w:val="center"/>
          </w:tcPr>
          <w:p w14:paraId="2976645F">
            <w:pPr>
              <w:spacing w:line="288" w:lineRule="auto"/>
              <w:rPr>
                <w:rStyle w:val="43"/>
                <w:rFonts w:ascii="宋体" w:hAnsi="宋体"/>
                <w:szCs w:val="21"/>
              </w:rPr>
            </w:pPr>
          </w:p>
        </w:tc>
        <w:tc>
          <w:tcPr>
            <w:tcW w:w="720" w:type="dxa"/>
            <w:tcBorders>
              <w:top w:val="single" w:color="000000" w:sz="4" w:space="0"/>
              <w:left w:val="single" w:color="000000" w:sz="4" w:space="0"/>
              <w:bottom w:val="single" w:color="000000" w:sz="4" w:space="0"/>
              <w:right w:val="single" w:color="000000" w:sz="4" w:space="0"/>
            </w:tcBorders>
            <w:vAlign w:val="center"/>
          </w:tcPr>
          <w:p w14:paraId="3368FAC7">
            <w:pPr>
              <w:spacing w:line="288" w:lineRule="auto"/>
              <w:rPr>
                <w:rStyle w:val="43"/>
                <w:rFonts w:ascii="宋体" w:hAnsi="宋体"/>
                <w:szCs w:val="21"/>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7FA5232E">
            <w:pPr>
              <w:spacing w:line="288" w:lineRule="auto"/>
              <w:rPr>
                <w:rStyle w:val="43"/>
                <w:rFonts w:ascii="宋体" w:hAnsi="宋体"/>
                <w:szCs w:val="21"/>
              </w:rPr>
            </w:pPr>
          </w:p>
        </w:tc>
        <w:tc>
          <w:tcPr>
            <w:tcW w:w="1359" w:type="dxa"/>
            <w:tcBorders>
              <w:top w:val="single" w:color="000000" w:sz="4" w:space="0"/>
              <w:left w:val="single" w:color="000000" w:sz="4" w:space="0"/>
              <w:bottom w:val="single" w:color="000000" w:sz="4" w:space="0"/>
              <w:right w:val="double" w:color="000000" w:sz="4" w:space="0"/>
            </w:tcBorders>
            <w:vAlign w:val="center"/>
          </w:tcPr>
          <w:p w14:paraId="38A66062">
            <w:pPr>
              <w:spacing w:line="288" w:lineRule="auto"/>
              <w:rPr>
                <w:rStyle w:val="43"/>
                <w:rFonts w:ascii="宋体" w:hAnsi="宋体"/>
                <w:szCs w:val="21"/>
              </w:rPr>
            </w:pPr>
          </w:p>
        </w:tc>
      </w:tr>
      <w:tr w14:paraId="60CDCCE0">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jc w:val="center"/>
        </w:trPr>
        <w:tc>
          <w:tcPr>
            <w:tcW w:w="650" w:type="dxa"/>
            <w:tcBorders>
              <w:top w:val="single" w:color="000000" w:sz="4" w:space="0"/>
              <w:left w:val="double" w:color="000000" w:sz="4" w:space="0"/>
              <w:bottom w:val="single" w:color="000000" w:sz="4" w:space="0"/>
              <w:right w:val="single" w:color="000000" w:sz="4" w:space="0"/>
            </w:tcBorders>
            <w:vAlign w:val="center"/>
          </w:tcPr>
          <w:p w14:paraId="26E5F9A1">
            <w:pPr>
              <w:spacing w:line="288" w:lineRule="auto"/>
              <w:jc w:val="center"/>
              <w:rPr>
                <w:rStyle w:val="43"/>
                <w:rFonts w:ascii="宋体" w:hAnsi="宋体"/>
                <w:szCs w:val="21"/>
              </w:rPr>
            </w:pPr>
            <w:r>
              <w:rPr>
                <w:rStyle w:val="43"/>
                <w:rFonts w:ascii="宋体" w:hAnsi="宋体"/>
                <w:szCs w:val="21"/>
              </w:rPr>
              <w:t>3</w:t>
            </w:r>
          </w:p>
        </w:tc>
        <w:tc>
          <w:tcPr>
            <w:tcW w:w="4594" w:type="dxa"/>
            <w:tcBorders>
              <w:top w:val="single" w:color="000000" w:sz="4" w:space="0"/>
              <w:left w:val="single" w:color="000000" w:sz="4" w:space="0"/>
              <w:bottom w:val="single" w:color="000000" w:sz="4" w:space="0"/>
              <w:right w:val="single" w:color="000000" w:sz="4" w:space="0"/>
            </w:tcBorders>
            <w:vAlign w:val="center"/>
          </w:tcPr>
          <w:p w14:paraId="13602838">
            <w:pPr>
              <w:spacing w:line="288" w:lineRule="auto"/>
              <w:rPr>
                <w:rStyle w:val="43"/>
                <w:rFonts w:ascii="宋体" w:hAnsi="宋体"/>
                <w:szCs w:val="21"/>
              </w:rPr>
            </w:pPr>
            <w:r>
              <w:rPr>
                <w:rStyle w:val="43"/>
                <w:rFonts w:ascii="宋体" w:hAnsi="宋体"/>
                <w:szCs w:val="21"/>
              </w:rPr>
              <w:t>安装调试（或安装督导）</w:t>
            </w:r>
          </w:p>
        </w:tc>
        <w:tc>
          <w:tcPr>
            <w:tcW w:w="720" w:type="dxa"/>
            <w:tcBorders>
              <w:top w:val="single" w:color="000000" w:sz="4" w:space="0"/>
              <w:left w:val="single" w:color="000000" w:sz="4" w:space="0"/>
              <w:bottom w:val="single" w:color="000000" w:sz="4" w:space="0"/>
              <w:right w:val="single" w:color="000000" w:sz="4" w:space="0"/>
            </w:tcBorders>
            <w:vAlign w:val="center"/>
          </w:tcPr>
          <w:p w14:paraId="6CEA1C19">
            <w:pPr>
              <w:spacing w:line="288" w:lineRule="auto"/>
              <w:rPr>
                <w:rStyle w:val="43"/>
                <w:rFonts w:ascii="宋体" w:hAnsi="宋体"/>
                <w:szCs w:val="21"/>
              </w:rPr>
            </w:pPr>
          </w:p>
        </w:tc>
        <w:tc>
          <w:tcPr>
            <w:tcW w:w="720" w:type="dxa"/>
            <w:tcBorders>
              <w:top w:val="single" w:color="000000" w:sz="4" w:space="0"/>
              <w:left w:val="single" w:color="000000" w:sz="4" w:space="0"/>
              <w:bottom w:val="single" w:color="000000" w:sz="4" w:space="0"/>
              <w:right w:val="single" w:color="000000" w:sz="4" w:space="0"/>
            </w:tcBorders>
            <w:vAlign w:val="center"/>
          </w:tcPr>
          <w:p w14:paraId="71E0FE9E">
            <w:pPr>
              <w:spacing w:line="288" w:lineRule="auto"/>
              <w:rPr>
                <w:rStyle w:val="43"/>
                <w:rFonts w:ascii="宋体" w:hAnsi="宋体"/>
                <w:szCs w:val="21"/>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1E2D77D2">
            <w:pPr>
              <w:spacing w:line="288" w:lineRule="auto"/>
              <w:rPr>
                <w:rStyle w:val="43"/>
                <w:rFonts w:ascii="宋体" w:hAnsi="宋体"/>
                <w:szCs w:val="21"/>
              </w:rPr>
            </w:pPr>
          </w:p>
        </w:tc>
        <w:tc>
          <w:tcPr>
            <w:tcW w:w="1359" w:type="dxa"/>
            <w:tcBorders>
              <w:top w:val="single" w:color="000000" w:sz="4" w:space="0"/>
              <w:left w:val="single" w:color="000000" w:sz="4" w:space="0"/>
              <w:bottom w:val="single" w:color="000000" w:sz="4" w:space="0"/>
              <w:right w:val="double" w:color="000000" w:sz="4" w:space="0"/>
            </w:tcBorders>
            <w:vAlign w:val="center"/>
          </w:tcPr>
          <w:p w14:paraId="384510D6">
            <w:pPr>
              <w:spacing w:line="288" w:lineRule="auto"/>
              <w:rPr>
                <w:rStyle w:val="43"/>
                <w:rFonts w:ascii="宋体" w:hAnsi="宋体"/>
                <w:szCs w:val="21"/>
              </w:rPr>
            </w:pPr>
          </w:p>
        </w:tc>
      </w:tr>
      <w:tr w14:paraId="133A3614">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jc w:val="center"/>
        </w:trPr>
        <w:tc>
          <w:tcPr>
            <w:tcW w:w="650" w:type="dxa"/>
            <w:tcBorders>
              <w:top w:val="single" w:color="000000" w:sz="4" w:space="0"/>
              <w:left w:val="double" w:color="000000" w:sz="4" w:space="0"/>
              <w:bottom w:val="single" w:color="000000" w:sz="4" w:space="0"/>
              <w:right w:val="single" w:color="000000" w:sz="4" w:space="0"/>
            </w:tcBorders>
            <w:vAlign w:val="center"/>
          </w:tcPr>
          <w:p w14:paraId="1D9D3CE4">
            <w:pPr>
              <w:spacing w:line="288" w:lineRule="auto"/>
              <w:jc w:val="center"/>
              <w:rPr>
                <w:rStyle w:val="43"/>
                <w:rFonts w:ascii="宋体" w:hAnsi="宋体"/>
                <w:szCs w:val="21"/>
              </w:rPr>
            </w:pPr>
            <w:r>
              <w:rPr>
                <w:rStyle w:val="43"/>
                <w:rFonts w:ascii="宋体" w:hAnsi="宋体"/>
                <w:szCs w:val="21"/>
              </w:rPr>
              <w:t>4</w:t>
            </w:r>
          </w:p>
        </w:tc>
        <w:tc>
          <w:tcPr>
            <w:tcW w:w="4594" w:type="dxa"/>
            <w:tcBorders>
              <w:top w:val="single" w:color="000000" w:sz="4" w:space="0"/>
              <w:left w:val="single" w:color="000000" w:sz="4" w:space="0"/>
              <w:bottom w:val="single" w:color="000000" w:sz="4" w:space="0"/>
              <w:right w:val="single" w:color="000000" w:sz="4" w:space="0"/>
            </w:tcBorders>
            <w:vAlign w:val="center"/>
          </w:tcPr>
          <w:p w14:paraId="5B2D50B5">
            <w:pPr>
              <w:spacing w:line="288" w:lineRule="auto"/>
              <w:rPr>
                <w:rStyle w:val="43"/>
                <w:rFonts w:ascii="宋体" w:hAnsi="宋体"/>
                <w:szCs w:val="21"/>
              </w:rPr>
            </w:pPr>
            <w:r>
              <w:rPr>
                <w:rStyle w:val="43"/>
                <w:rFonts w:ascii="宋体" w:hAnsi="宋体"/>
                <w:szCs w:val="21"/>
              </w:rPr>
              <w:t>培训</w:t>
            </w:r>
          </w:p>
        </w:tc>
        <w:tc>
          <w:tcPr>
            <w:tcW w:w="720" w:type="dxa"/>
            <w:tcBorders>
              <w:top w:val="single" w:color="000000" w:sz="4" w:space="0"/>
              <w:left w:val="single" w:color="000000" w:sz="4" w:space="0"/>
              <w:bottom w:val="single" w:color="000000" w:sz="4" w:space="0"/>
              <w:right w:val="single" w:color="000000" w:sz="4" w:space="0"/>
            </w:tcBorders>
            <w:vAlign w:val="center"/>
          </w:tcPr>
          <w:p w14:paraId="4C81D588">
            <w:pPr>
              <w:spacing w:line="288" w:lineRule="auto"/>
              <w:rPr>
                <w:rStyle w:val="43"/>
                <w:rFonts w:ascii="宋体" w:hAnsi="宋体"/>
                <w:szCs w:val="21"/>
              </w:rPr>
            </w:pPr>
          </w:p>
        </w:tc>
        <w:tc>
          <w:tcPr>
            <w:tcW w:w="720" w:type="dxa"/>
            <w:tcBorders>
              <w:top w:val="single" w:color="000000" w:sz="4" w:space="0"/>
              <w:left w:val="single" w:color="000000" w:sz="4" w:space="0"/>
              <w:bottom w:val="single" w:color="000000" w:sz="4" w:space="0"/>
              <w:right w:val="single" w:color="000000" w:sz="4" w:space="0"/>
            </w:tcBorders>
            <w:vAlign w:val="center"/>
          </w:tcPr>
          <w:p w14:paraId="176F551D">
            <w:pPr>
              <w:spacing w:line="288" w:lineRule="auto"/>
              <w:rPr>
                <w:rStyle w:val="43"/>
                <w:rFonts w:ascii="宋体" w:hAnsi="宋体"/>
                <w:szCs w:val="21"/>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6D49960A">
            <w:pPr>
              <w:spacing w:line="288" w:lineRule="auto"/>
              <w:rPr>
                <w:rStyle w:val="43"/>
                <w:rFonts w:ascii="宋体" w:hAnsi="宋体"/>
                <w:szCs w:val="21"/>
              </w:rPr>
            </w:pPr>
          </w:p>
        </w:tc>
        <w:tc>
          <w:tcPr>
            <w:tcW w:w="1359" w:type="dxa"/>
            <w:tcBorders>
              <w:top w:val="single" w:color="000000" w:sz="4" w:space="0"/>
              <w:left w:val="single" w:color="000000" w:sz="4" w:space="0"/>
              <w:bottom w:val="single" w:color="000000" w:sz="4" w:space="0"/>
              <w:right w:val="double" w:color="000000" w:sz="4" w:space="0"/>
            </w:tcBorders>
            <w:vAlign w:val="center"/>
          </w:tcPr>
          <w:p w14:paraId="2DC37753">
            <w:pPr>
              <w:spacing w:line="288" w:lineRule="auto"/>
              <w:rPr>
                <w:rStyle w:val="43"/>
                <w:rFonts w:ascii="宋体" w:hAnsi="宋体"/>
                <w:szCs w:val="21"/>
              </w:rPr>
            </w:pPr>
          </w:p>
        </w:tc>
      </w:tr>
      <w:tr w14:paraId="3409D458">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jc w:val="center"/>
        </w:trPr>
        <w:tc>
          <w:tcPr>
            <w:tcW w:w="650" w:type="dxa"/>
            <w:tcBorders>
              <w:top w:val="single" w:color="000000" w:sz="4" w:space="0"/>
              <w:left w:val="double" w:color="000000" w:sz="4" w:space="0"/>
              <w:bottom w:val="single" w:color="000000" w:sz="4" w:space="0"/>
              <w:right w:val="single" w:color="000000" w:sz="4" w:space="0"/>
            </w:tcBorders>
            <w:vAlign w:val="center"/>
          </w:tcPr>
          <w:p w14:paraId="10CACB64">
            <w:pPr>
              <w:spacing w:line="288" w:lineRule="auto"/>
              <w:jc w:val="center"/>
              <w:rPr>
                <w:rStyle w:val="43"/>
                <w:rFonts w:ascii="宋体" w:hAnsi="宋体"/>
                <w:szCs w:val="21"/>
              </w:rPr>
            </w:pPr>
            <w:r>
              <w:rPr>
                <w:rStyle w:val="43"/>
                <w:rFonts w:ascii="宋体" w:hAnsi="宋体"/>
                <w:szCs w:val="21"/>
              </w:rPr>
              <w:t>5</w:t>
            </w:r>
          </w:p>
        </w:tc>
        <w:tc>
          <w:tcPr>
            <w:tcW w:w="4594" w:type="dxa"/>
            <w:tcBorders>
              <w:top w:val="single" w:color="000000" w:sz="4" w:space="0"/>
              <w:left w:val="single" w:color="000000" w:sz="4" w:space="0"/>
              <w:bottom w:val="single" w:color="000000" w:sz="4" w:space="0"/>
              <w:right w:val="single" w:color="000000" w:sz="4" w:space="0"/>
            </w:tcBorders>
            <w:vAlign w:val="center"/>
          </w:tcPr>
          <w:p w14:paraId="3FEF1929">
            <w:pPr>
              <w:spacing w:line="288" w:lineRule="auto"/>
              <w:rPr>
                <w:rStyle w:val="43"/>
                <w:rFonts w:ascii="宋体" w:hAnsi="宋体"/>
                <w:szCs w:val="21"/>
              </w:rPr>
            </w:pPr>
            <w:r>
              <w:rPr>
                <w:rStyle w:val="43"/>
                <w:rFonts w:ascii="宋体" w:hAnsi="宋体"/>
                <w:szCs w:val="21"/>
              </w:rPr>
              <w:t>配合费用</w:t>
            </w:r>
          </w:p>
        </w:tc>
        <w:tc>
          <w:tcPr>
            <w:tcW w:w="720" w:type="dxa"/>
            <w:tcBorders>
              <w:top w:val="single" w:color="000000" w:sz="4" w:space="0"/>
              <w:left w:val="single" w:color="000000" w:sz="4" w:space="0"/>
              <w:bottom w:val="single" w:color="000000" w:sz="4" w:space="0"/>
              <w:right w:val="single" w:color="000000" w:sz="4" w:space="0"/>
            </w:tcBorders>
            <w:vAlign w:val="center"/>
          </w:tcPr>
          <w:p w14:paraId="0C525510">
            <w:pPr>
              <w:spacing w:line="288" w:lineRule="auto"/>
              <w:rPr>
                <w:rStyle w:val="43"/>
                <w:rFonts w:ascii="宋体" w:hAnsi="宋体"/>
                <w:szCs w:val="21"/>
              </w:rPr>
            </w:pPr>
          </w:p>
        </w:tc>
        <w:tc>
          <w:tcPr>
            <w:tcW w:w="720" w:type="dxa"/>
            <w:tcBorders>
              <w:top w:val="single" w:color="000000" w:sz="4" w:space="0"/>
              <w:left w:val="single" w:color="000000" w:sz="4" w:space="0"/>
              <w:bottom w:val="single" w:color="000000" w:sz="4" w:space="0"/>
              <w:right w:val="single" w:color="000000" w:sz="4" w:space="0"/>
            </w:tcBorders>
            <w:vAlign w:val="center"/>
          </w:tcPr>
          <w:p w14:paraId="59C3AD89">
            <w:pPr>
              <w:spacing w:line="288" w:lineRule="auto"/>
              <w:rPr>
                <w:rStyle w:val="43"/>
                <w:rFonts w:ascii="宋体" w:hAnsi="宋体"/>
                <w:szCs w:val="21"/>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6BED62B8">
            <w:pPr>
              <w:spacing w:line="288" w:lineRule="auto"/>
              <w:rPr>
                <w:rStyle w:val="43"/>
                <w:rFonts w:ascii="宋体" w:hAnsi="宋体"/>
                <w:szCs w:val="21"/>
              </w:rPr>
            </w:pPr>
          </w:p>
        </w:tc>
        <w:tc>
          <w:tcPr>
            <w:tcW w:w="1359" w:type="dxa"/>
            <w:tcBorders>
              <w:top w:val="single" w:color="000000" w:sz="4" w:space="0"/>
              <w:left w:val="single" w:color="000000" w:sz="4" w:space="0"/>
              <w:bottom w:val="single" w:color="000000" w:sz="4" w:space="0"/>
              <w:right w:val="double" w:color="000000" w:sz="4" w:space="0"/>
            </w:tcBorders>
            <w:vAlign w:val="center"/>
          </w:tcPr>
          <w:p w14:paraId="49F6987D">
            <w:pPr>
              <w:spacing w:line="288" w:lineRule="auto"/>
              <w:rPr>
                <w:rStyle w:val="43"/>
                <w:rFonts w:ascii="宋体" w:hAnsi="宋体"/>
                <w:szCs w:val="21"/>
              </w:rPr>
            </w:pPr>
          </w:p>
        </w:tc>
      </w:tr>
      <w:tr w14:paraId="03458FE6">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jc w:val="center"/>
        </w:trPr>
        <w:tc>
          <w:tcPr>
            <w:tcW w:w="650" w:type="dxa"/>
            <w:tcBorders>
              <w:top w:val="single" w:color="000000" w:sz="4" w:space="0"/>
              <w:left w:val="double" w:color="000000" w:sz="4" w:space="0"/>
              <w:bottom w:val="single" w:color="000000" w:sz="4" w:space="0"/>
              <w:right w:val="single" w:color="000000" w:sz="4" w:space="0"/>
            </w:tcBorders>
            <w:vAlign w:val="center"/>
          </w:tcPr>
          <w:p w14:paraId="26A08B64">
            <w:pPr>
              <w:spacing w:line="288" w:lineRule="auto"/>
              <w:jc w:val="center"/>
              <w:rPr>
                <w:rStyle w:val="43"/>
                <w:rFonts w:ascii="宋体" w:hAnsi="宋体"/>
                <w:szCs w:val="21"/>
              </w:rPr>
            </w:pPr>
            <w:r>
              <w:rPr>
                <w:rStyle w:val="43"/>
                <w:rFonts w:ascii="宋体" w:hAnsi="宋体"/>
                <w:szCs w:val="21"/>
              </w:rPr>
              <w:t>…</w:t>
            </w:r>
          </w:p>
        </w:tc>
        <w:tc>
          <w:tcPr>
            <w:tcW w:w="4594" w:type="dxa"/>
            <w:tcBorders>
              <w:top w:val="single" w:color="000000" w:sz="4" w:space="0"/>
              <w:left w:val="single" w:color="000000" w:sz="4" w:space="0"/>
              <w:bottom w:val="single" w:color="000000" w:sz="4" w:space="0"/>
              <w:right w:val="single" w:color="000000" w:sz="4" w:space="0"/>
            </w:tcBorders>
            <w:vAlign w:val="center"/>
          </w:tcPr>
          <w:p w14:paraId="3B9C8F8E">
            <w:pPr>
              <w:spacing w:line="288" w:lineRule="auto"/>
              <w:rPr>
                <w:rStyle w:val="43"/>
                <w:rFonts w:ascii="宋体" w:hAnsi="宋体"/>
                <w:szCs w:val="21"/>
              </w:rPr>
            </w:pPr>
            <w:r>
              <w:rPr>
                <w:rStyle w:val="43"/>
                <w:rFonts w:ascii="宋体" w:hAnsi="宋体"/>
                <w:szCs w:val="21"/>
              </w:rPr>
              <w:t>……</w:t>
            </w:r>
          </w:p>
        </w:tc>
        <w:tc>
          <w:tcPr>
            <w:tcW w:w="720" w:type="dxa"/>
            <w:tcBorders>
              <w:top w:val="single" w:color="000000" w:sz="4" w:space="0"/>
              <w:left w:val="single" w:color="000000" w:sz="4" w:space="0"/>
              <w:bottom w:val="single" w:color="000000" w:sz="4" w:space="0"/>
              <w:right w:val="single" w:color="000000" w:sz="4" w:space="0"/>
            </w:tcBorders>
            <w:vAlign w:val="center"/>
          </w:tcPr>
          <w:p w14:paraId="672E40AA">
            <w:pPr>
              <w:spacing w:line="288" w:lineRule="auto"/>
              <w:rPr>
                <w:rStyle w:val="43"/>
                <w:rFonts w:ascii="宋体" w:hAnsi="宋体"/>
                <w:szCs w:val="21"/>
              </w:rPr>
            </w:pPr>
          </w:p>
        </w:tc>
        <w:tc>
          <w:tcPr>
            <w:tcW w:w="720" w:type="dxa"/>
            <w:tcBorders>
              <w:top w:val="single" w:color="000000" w:sz="4" w:space="0"/>
              <w:left w:val="single" w:color="000000" w:sz="4" w:space="0"/>
              <w:bottom w:val="single" w:color="000000" w:sz="4" w:space="0"/>
              <w:right w:val="single" w:color="000000" w:sz="4" w:space="0"/>
            </w:tcBorders>
            <w:vAlign w:val="center"/>
          </w:tcPr>
          <w:p w14:paraId="184495E5">
            <w:pPr>
              <w:spacing w:line="288" w:lineRule="auto"/>
              <w:rPr>
                <w:rStyle w:val="43"/>
                <w:rFonts w:ascii="宋体" w:hAnsi="宋体"/>
                <w:szCs w:val="21"/>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5C9C75DF">
            <w:pPr>
              <w:spacing w:line="288" w:lineRule="auto"/>
              <w:rPr>
                <w:rStyle w:val="43"/>
                <w:rFonts w:ascii="宋体" w:hAnsi="宋体"/>
                <w:szCs w:val="21"/>
              </w:rPr>
            </w:pPr>
          </w:p>
        </w:tc>
        <w:tc>
          <w:tcPr>
            <w:tcW w:w="1359" w:type="dxa"/>
            <w:tcBorders>
              <w:top w:val="single" w:color="000000" w:sz="4" w:space="0"/>
              <w:left w:val="single" w:color="000000" w:sz="4" w:space="0"/>
              <w:bottom w:val="single" w:color="000000" w:sz="4" w:space="0"/>
              <w:right w:val="double" w:color="000000" w:sz="4" w:space="0"/>
            </w:tcBorders>
            <w:vAlign w:val="center"/>
          </w:tcPr>
          <w:p w14:paraId="29789D6D">
            <w:pPr>
              <w:spacing w:line="288" w:lineRule="auto"/>
              <w:rPr>
                <w:rStyle w:val="43"/>
                <w:rFonts w:ascii="宋体" w:hAnsi="宋体"/>
                <w:szCs w:val="21"/>
              </w:rPr>
            </w:pPr>
          </w:p>
        </w:tc>
      </w:tr>
      <w:tr w14:paraId="58AB4181">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jc w:val="center"/>
        </w:trPr>
        <w:tc>
          <w:tcPr>
            <w:tcW w:w="650" w:type="dxa"/>
            <w:tcBorders>
              <w:top w:val="single" w:color="000000" w:sz="4" w:space="0"/>
              <w:left w:val="double" w:color="000000" w:sz="4" w:space="0"/>
              <w:bottom w:val="single" w:color="000000" w:sz="4" w:space="0"/>
              <w:right w:val="single" w:color="000000" w:sz="4" w:space="0"/>
            </w:tcBorders>
            <w:vAlign w:val="center"/>
          </w:tcPr>
          <w:p w14:paraId="75CC009E">
            <w:pPr>
              <w:spacing w:line="288" w:lineRule="auto"/>
              <w:rPr>
                <w:rStyle w:val="43"/>
                <w:rFonts w:ascii="宋体" w:hAnsi="宋体"/>
                <w:szCs w:val="21"/>
              </w:rPr>
            </w:pPr>
          </w:p>
        </w:tc>
        <w:tc>
          <w:tcPr>
            <w:tcW w:w="4594" w:type="dxa"/>
            <w:tcBorders>
              <w:top w:val="single" w:color="000000" w:sz="4" w:space="0"/>
              <w:left w:val="single" w:color="000000" w:sz="4" w:space="0"/>
              <w:bottom w:val="single" w:color="000000" w:sz="4" w:space="0"/>
              <w:right w:val="single" w:color="000000" w:sz="4" w:space="0"/>
            </w:tcBorders>
            <w:vAlign w:val="center"/>
          </w:tcPr>
          <w:p w14:paraId="0BE57E24">
            <w:pPr>
              <w:spacing w:line="288" w:lineRule="auto"/>
              <w:rPr>
                <w:rStyle w:val="43"/>
                <w:rFonts w:ascii="宋体" w:hAnsi="宋体"/>
                <w:szCs w:val="21"/>
              </w:rPr>
            </w:pPr>
          </w:p>
        </w:tc>
        <w:tc>
          <w:tcPr>
            <w:tcW w:w="720" w:type="dxa"/>
            <w:tcBorders>
              <w:top w:val="single" w:color="000000" w:sz="4" w:space="0"/>
              <w:left w:val="single" w:color="000000" w:sz="4" w:space="0"/>
              <w:bottom w:val="single" w:color="000000" w:sz="4" w:space="0"/>
              <w:right w:val="single" w:color="000000" w:sz="4" w:space="0"/>
            </w:tcBorders>
            <w:vAlign w:val="center"/>
          </w:tcPr>
          <w:p w14:paraId="55AABC38">
            <w:pPr>
              <w:spacing w:line="288" w:lineRule="auto"/>
              <w:rPr>
                <w:rStyle w:val="43"/>
                <w:rFonts w:ascii="宋体" w:hAnsi="宋体"/>
                <w:szCs w:val="21"/>
              </w:rPr>
            </w:pPr>
          </w:p>
        </w:tc>
        <w:tc>
          <w:tcPr>
            <w:tcW w:w="720" w:type="dxa"/>
            <w:tcBorders>
              <w:top w:val="single" w:color="000000" w:sz="4" w:space="0"/>
              <w:left w:val="single" w:color="000000" w:sz="4" w:space="0"/>
              <w:bottom w:val="single" w:color="000000" w:sz="4" w:space="0"/>
              <w:right w:val="single" w:color="000000" w:sz="4" w:space="0"/>
            </w:tcBorders>
            <w:vAlign w:val="center"/>
          </w:tcPr>
          <w:p w14:paraId="65E21C58">
            <w:pPr>
              <w:spacing w:line="288" w:lineRule="auto"/>
              <w:rPr>
                <w:rStyle w:val="43"/>
                <w:rFonts w:ascii="宋体" w:hAnsi="宋体"/>
                <w:szCs w:val="21"/>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141A4886">
            <w:pPr>
              <w:spacing w:line="288" w:lineRule="auto"/>
              <w:rPr>
                <w:rStyle w:val="43"/>
                <w:rFonts w:ascii="宋体" w:hAnsi="宋体"/>
                <w:szCs w:val="21"/>
              </w:rPr>
            </w:pPr>
          </w:p>
        </w:tc>
        <w:tc>
          <w:tcPr>
            <w:tcW w:w="1359" w:type="dxa"/>
            <w:tcBorders>
              <w:top w:val="single" w:color="000000" w:sz="4" w:space="0"/>
              <w:left w:val="single" w:color="000000" w:sz="4" w:space="0"/>
              <w:bottom w:val="single" w:color="000000" w:sz="4" w:space="0"/>
              <w:right w:val="double" w:color="000000" w:sz="4" w:space="0"/>
            </w:tcBorders>
            <w:vAlign w:val="center"/>
          </w:tcPr>
          <w:p w14:paraId="1B471A26">
            <w:pPr>
              <w:spacing w:line="288" w:lineRule="auto"/>
              <w:rPr>
                <w:rStyle w:val="43"/>
                <w:rFonts w:ascii="宋体" w:hAnsi="宋体"/>
                <w:szCs w:val="21"/>
              </w:rPr>
            </w:pPr>
          </w:p>
        </w:tc>
      </w:tr>
      <w:tr w14:paraId="3881813C">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trHeight w:val="615" w:hRule="atLeast"/>
          <w:jc w:val="center"/>
        </w:trPr>
        <w:tc>
          <w:tcPr>
            <w:tcW w:w="650" w:type="dxa"/>
            <w:tcBorders>
              <w:top w:val="single" w:color="000000" w:sz="4" w:space="0"/>
              <w:left w:val="double" w:color="000000" w:sz="4" w:space="0"/>
              <w:bottom w:val="single" w:color="000000" w:sz="4" w:space="0"/>
              <w:right w:val="single" w:color="000000" w:sz="4" w:space="0"/>
            </w:tcBorders>
            <w:vAlign w:val="center"/>
          </w:tcPr>
          <w:p w14:paraId="277AEDC0">
            <w:pPr>
              <w:spacing w:line="288" w:lineRule="auto"/>
              <w:rPr>
                <w:rStyle w:val="43"/>
                <w:rFonts w:ascii="宋体" w:hAnsi="宋体"/>
                <w:szCs w:val="21"/>
              </w:rPr>
            </w:pPr>
          </w:p>
        </w:tc>
        <w:tc>
          <w:tcPr>
            <w:tcW w:w="4594" w:type="dxa"/>
            <w:tcBorders>
              <w:top w:val="single" w:color="000000" w:sz="4" w:space="0"/>
              <w:left w:val="single" w:color="000000" w:sz="4" w:space="0"/>
              <w:bottom w:val="single" w:color="000000" w:sz="4" w:space="0"/>
              <w:right w:val="single" w:color="000000" w:sz="4" w:space="0"/>
            </w:tcBorders>
            <w:vAlign w:val="center"/>
          </w:tcPr>
          <w:p w14:paraId="67255BDC">
            <w:pPr>
              <w:spacing w:line="288" w:lineRule="auto"/>
              <w:rPr>
                <w:rStyle w:val="43"/>
                <w:rFonts w:ascii="宋体" w:hAnsi="宋体"/>
                <w:szCs w:val="21"/>
              </w:rPr>
            </w:pPr>
          </w:p>
        </w:tc>
        <w:tc>
          <w:tcPr>
            <w:tcW w:w="720" w:type="dxa"/>
            <w:tcBorders>
              <w:top w:val="single" w:color="000000" w:sz="4" w:space="0"/>
              <w:left w:val="single" w:color="000000" w:sz="4" w:space="0"/>
              <w:bottom w:val="single" w:color="000000" w:sz="4" w:space="0"/>
              <w:right w:val="single" w:color="000000" w:sz="4" w:space="0"/>
            </w:tcBorders>
            <w:vAlign w:val="center"/>
          </w:tcPr>
          <w:p w14:paraId="4D859CF5">
            <w:pPr>
              <w:spacing w:line="288" w:lineRule="auto"/>
              <w:rPr>
                <w:rStyle w:val="43"/>
                <w:rFonts w:ascii="宋体" w:hAnsi="宋体"/>
                <w:szCs w:val="21"/>
              </w:rPr>
            </w:pPr>
          </w:p>
        </w:tc>
        <w:tc>
          <w:tcPr>
            <w:tcW w:w="720" w:type="dxa"/>
            <w:tcBorders>
              <w:top w:val="single" w:color="000000" w:sz="4" w:space="0"/>
              <w:left w:val="single" w:color="000000" w:sz="4" w:space="0"/>
              <w:bottom w:val="single" w:color="000000" w:sz="4" w:space="0"/>
              <w:right w:val="single" w:color="000000" w:sz="4" w:space="0"/>
            </w:tcBorders>
            <w:vAlign w:val="center"/>
          </w:tcPr>
          <w:p w14:paraId="60C9C232">
            <w:pPr>
              <w:spacing w:line="288" w:lineRule="auto"/>
              <w:rPr>
                <w:rStyle w:val="43"/>
                <w:rFonts w:ascii="宋体" w:hAnsi="宋体"/>
                <w:szCs w:val="21"/>
              </w:rPr>
            </w:pPr>
          </w:p>
        </w:tc>
        <w:tc>
          <w:tcPr>
            <w:tcW w:w="1080" w:type="dxa"/>
            <w:tcBorders>
              <w:top w:val="single" w:color="000000" w:sz="4" w:space="0"/>
              <w:left w:val="single" w:color="000000" w:sz="4" w:space="0"/>
              <w:bottom w:val="single" w:color="000000" w:sz="4" w:space="0"/>
              <w:right w:val="single" w:color="000000" w:sz="4" w:space="0"/>
            </w:tcBorders>
            <w:vAlign w:val="center"/>
          </w:tcPr>
          <w:p w14:paraId="171018AC">
            <w:pPr>
              <w:spacing w:line="288" w:lineRule="auto"/>
              <w:rPr>
                <w:rStyle w:val="43"/>
                <w:rFonts w:ascii="宋体" w:hAnsi="宋体"/>
                <w:szCs w:val="21"/>
              </w:rPr>
            </w:pPr>
          </w:p>
        </w:tc>
        <w:tc>
          <w:tcPr>
            <w:tcW w:w="1359" w:type="dxa"/>
            <w:tcBorders>
              <w:top w:val="single" w:color="000000" w:sz="4" w:space="0"/>
              <w:left w:val="single" w:color="000000" w:sz="4" w:space="0"/>
              <w:bottom w:val="single" w:color="000000" w:sz="4" w:space="0"/>
              <w:right w:val="double" w:color="000000" w:sz="4" w:space="0"/>
            </w:tcBorders>
            <w:vAlign w:val="center"/>
          </w:tcPr>
          <w:p w14:paraId="5E56C857">
            <w:pPr>
              <w:spacing w:line="288" w:lineRule="auto"/>
              <w:rPr>
                <w:rStyle w:val="43"/>
                <w:rFonts w:ascii="宋体" w:hAnsi="宋体"/>
                <w:szCs w:val="21"/>
              </w:rPr>
            </w:pPr>
          </w:p>
        </w:tc>
      </w:tr>
      <w:tr w14:paraId="013748BD">
        <w:tblPrEx>
          <w:tblBorders>
            <w:top w:val="double" w:color="000000" w:sz="4" w:space="0"/>
            <w:left w:val="double" w:color="000000" w:sz="4" w:space="0"/>
            <w:bottom w:val="double" w:color="000000" w:sz="4" w:space="0"/>
            <w:right w:val="doub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6684" w:type="dxa"/>
            <w:gridSpan w:val="4"/>
            <w:tcBorders>
              <w:top w:val="single" w:color="000000" w:sz="4" w:space="0"/>
              <w:left w:val="double" w:color="000000" w:sz="4" w:space="0"/>
              <w:bottom w:val="double" w:color="000000" w:sz="4" w:space="0"/>
              <w:right w:val="single" w:color="000000" w:sz="4" w:space="0"/>
            </w:tcBorders>
            <w:vAlign w:val="center"/>
          </w:tcPr>
          <w:p w14:paraId="1D6D922C">
            <w:pPr>
              <w:spacing w:line="288" w:lineRule="auto"/>
              <w:jc w:val="center"/>
              <w:rPr>
                <w:rStyle w:val="43"/>
                <w:rFonts w:ascii="宋体" w:hAnsi="宋体"/>
                <w:szCs w:val="21"/>
              </w:rPr>
            </w:pPr>
            <w:r>
              <w:rPr>
                <w:rStyle w:val="43"/>
                <w:rFonts w:ascii="宋体" w:hAnsi="宋体"/>
                <w:szCs w:val="21"/>
              </w:rPr>
              <w:t>合计</w:t>
            </w:r>
          </w:p>
        </w:tc>
        <w:tc>
          <w:tcPr>
            <w:tcW w:w="1080" w:type="dxa"/>
            <w:tcBorders>
              <w:top w:val="single" w:color="000000" w:sz="4" w:space="0"/>
              <w:left w:val="single" w:color="000000" w:sz="4" w:space="0"/>
              <w:bottom w:val="double" w:color="000000" w:sz="4" w:space="0"/>
              <w:right w:val="single" w:color="000000" w:sz="4" w:space="0"/>
            </w:tcBorders>
          </w:tcPr>
          <w:p w14:paraId="40518D9B">
            <w:pPr>
              <w:spacing w:line="288" w:lineRule="auto"/>
              <w:rPr>
                <w:rStyle w:val="43"/>
                <w:rFonts w:ascii="宋体" w:hAnsi="宋体"/>
                <w:szCs w:val="21"/>
              </w:rPr>
            </w:pPr>
          </w:p>
        </w:tc>
        <w:tc>
          <w:tcPr>
            <w:tcW w:w="1359" w:type="dxa"/>
            <w:tcBorders>
              <w:top w:val="single" w:color="000000" w:sz="4" w:space="0"/>
              <w:left w:val="single" w:color="000000" w:sz="4" w:space="0"/>
              <w:bottom w:val="double" w:color="000000" w:sz="4" w:space="0"/>
              <w:right w:val="double" w:color="000000" w:sz="4" w:space="0"/>
            </w:tcBorders>
          </w:tcPr>
          <w:p w14:paraId="2F48E665">
            <w:pPr>
              <w:spacing w:line="288" w:lineRule="auto"/>
              <w:rPr>
                <w:rStyle w:val="43"/>
                <w:rFonts w:ascii="宋体" w:hAnsi="宋体"/>
                <w:szCs w:val="21"/>
              </w:rPr>
            </w:pPr>
          </w:p>
        </w:tc>
      </w:tr>
    </w:tbl>
    <w:p w14:paraId="2395CD5F">
      <w:pPr>
        <w:spacing w:before="120" w:line="288" w:lineRule="auto"/>
        <w:ind w:left="-103" w:leftChars="-49" w:firstLine="15"/>
        <w:rPr>
          <w:rStyle w:val="43"/>
          <w:rFonts w:ascii="宋体" w:hAnsi="宋体"/>
          <w:szCs w:val="21"/>
        </w:rPr>
      </w:pPr>
      <w:r>
        <w:rPr>
          <w:rStyle w:val="43"/>
          <w:rFonts w:ascii="宋体" w:hAnsi="宋体"/>
          <w:szCs w:val="21"/>
        </w:rPr>
        <w:t>投标人名称（公章）：</w:t>
      </w:r>
    </w:p>
    <w:p w14:paraId="0F444CC5">
      <w:pPr>
        <w:spacing w:before="120" w:line="288" w:lineRule="auto"/>
        <w:ind w:left="-103" w:leftChars="-49"/>
        <w:rPr>
          <w:rStyle w:val="43"/>
          <w:rFonts w:ascii="宋体" w:hAnsi="宋体"/>
          <w:szCs w:val="21"/>
        </w:rPr>
      </w:pPr>
      <w:r>
        <w:rPr>
          <w:rStyle w:val="43"/>
          <w:rFonts w:ascii="宋体" w:hAnsi="宋体"/>
          <w:szCs w:val="21"/>
        </w:rPr>
        <w:t>法定代表人或其</w:t>
      </w:r>
      <w:r>
        <w:rPr>
          <w:rStyle w:val="43"/>
          <w:rFonts w:ascii="宋体"/>
          <w:szCs w:val="21"/>
        </w:rPr>
        <w:t>委托代理人</w:t>
      </w:r>
      <w:r>
        <w:rPr>
          <w:rStyle w:val="43"/>
          <w:rFonts w:ascii="宋体" w:hAnsi="宋体"/>
          <w:szCs w:val="21"/>
        </w:rPr>
        <w:t>（签字或加盖人名章）：</w:t>
      </w:r>
    </w:p>
    <w:p w14:paraId="2D521A67">
      <w:pPr>
        <w:spacing w:before="120" w:line="288" w:lineRule="auto"/>
        <w:ind w:left="-103" w:leftChars="-49"/>
        <w:rPr>
          <w:rStyle w:val="43"/>
          <w:rFonts w:ascii="宋体" w:hAnsi="宋体"/>
          <w:szCs w:val="21"/>
        </w:rPr>
      </w:pPr>
      <w:r>
        <w:rPr>
          <w:rStyle w:val="43"/>
          <w:rFonts w:ascii="宋体" w:hAnsi="宋体"/>
          <w:szCs w:val="21"/>
        </w:rPr>
        <w:t>日期：</w:t>
      </w:r>
    </w:p>
    <w:p w14:paraId="5CBB43BE">
      <w:pPr>
        <w:snapToGrid w:val="0"/>
        <w:spacing w:after="120" w:line="288" w:lineRule="auto"/>
        <w:ind w:left="708" w:hanging="707" w:hangingChars="337"/>
        <w:rPr>
          <w:rStyle w:val="43"/>
          <w:rFonts w:ascii="宋体" w:hAnsi="宋体"/>
          <w:szCs w:val="21"/>
        </w:rPr>
      </w:pPr>
      <w:r>
        <w:rPr>
          <w:rStyle w:val="43"/>
          <w:rFonts w:ascii="宋体" w:hAnsi="宋体"/>
          <w:bCs/>
          <w:szCs w:val="21"/>
        </w:rPr>
        <w:t>注：1、</w:t>
      </w:r>
      <w:r>
        <w:rPr>
          <w:rStyle w:val="43"/>
          <w:rFonts w:ascii="宋体" w:hAnsi="宋体"/>
          <w:szCs w:val="21"/>
        </w:rPr>
        <w:t>此表为报价汇总表之服务费分项报价表。上述服务项目应由投标人根据投标人的经验及本招标项目的特点进行合理报价，上述服务项目的报价基准，参见“采购需求”的要求。</w:t>
      </w:r>
    </w:p>
    <w:p w14:paraId="0ACA884D">
      <w:pPr>
        <w:spacing w:line="288" w:lineRule="auto"/>
        <w:ind w:left="424" w:leftChars="202"/>
        <w:rPr>
          <w:rStyle w:val="43"/>
          <w:rFonts w:ascii="宋体" w:hAnsi="宋体"/>
          <w:bCs/>
          <w:szCs w:val="21"/>
        </w:rPr>
      </w:pPr>
      <w:r>
        <w:rPr>
          <w:rStyle w:val="43"/>
          <w:rFonts w:ascii="宋体" w:hAnsi="宋体"/>
          <w:bCs/>
          <w:szCs w:val="21"/>
        </w:rPr>
        <w:t>2、投标人所涉及的所有服务费用均应含在此报价表中。</w:t>
      </w:r>
    </w:p>
    <w:p w14:paraId="51AE355C">
      <w:pPr>
        <w:spacing w:line="288" w:lineRule="auto"/>
        <w:rPr>
          <w:rStyle w:val="43"/>
          <w:rFonts w:ascii="宋体" w:hAnsi="宋体"/>
          <w:szCs w:val="21"/>
        </w:rPr>
      </w:pPr>
      <w:r>
        <w:rPr>
          <w:rStyle w:val="43"/>
          <w:rFonts w:ascii="宋体" w:hAnsi="宋体"/>
          <w:szCs w:val="21"/>
        </w:rPr>
        <w:br w:type="page"/>
      </w:r>
    </w:p>
    <w:p w14:paraId="723C4508">
      <w:pPr>
        <w:spacing w:line="288" w:lineRule="auto"/>
        <w:rPr>
          <w:rStyle w:val="43"/>
          <w:b/>
          <w:sz w:val="24"/>
        </w:rPr>
      </w:pPr>
      <w:r>
        <w:rPr>
          <w:rStyle w:val="43"/>
          <w:b/>
          <w:sz w:val="24"/>
        </w:rPr>
        <w:t>附件7  商务、合同条款偏差表</w:t>
      </w:r>
    </w:p>
    <w:p w14:paraId="287DA792">
      <w:pPr>
        <w:spacing w:after="240"/>
        <w:ind w:hanging="119"/>
        <w:rPr>
          <w:rStyle w:val="43"/>
        </w:rPr>
      </w:pPr>
    </w:p>
    <w:p w14:paraId="0B6BAF06">
      <w:pPr>
        <w:spacing w:after="240"/>
        <w:ind w:hanging="119"/>
        <w:rPr>
          <w:rStyle w:val="43"/>
          <w:u w:val="single"/>
        </w:rPr>
      </w:pPr>
      <w:r>
        <w:rPr>
          <w:rStyle w:val="43"/>
        </w:rPr>
        <w:t>投标人名称：</w:t>
      </w:r>
    </w:p>
    <w:tbl>
      <w:tblPr>
        <w:tblStyle w:val="19"/>
        <w:tblW w:w="901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93"/>
        <w:gridCol w:w="3623"/>
        <w:gridCol w:w="1134"/>
        <w:gridCol w:w="851"/>
        <w:gridCol w:w="1310"/>
      </w:tblGrid>
      <w:tr w14:paraId="25743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91" w:hRule="atLeast"/>
          <w:jc w:val="center"/>
        </w:trPr>
        <w:tc>
          <w:tcPr>
            <w:tcW w:w="2093" w:type="dxa"/>
            <w:tcBorders>
              <w:top w:val="single" w:color="000000" w:sz="6" w:space="0"/>
              <w:left w:val="single" w:color="000000" w:sz="6" w:space="0"/>
              <w:bottom w:val="single" w:color="000000" w:sz="6" w:space="0"/>
              <w:right w:val="single" w:color="000000" w:sz="6" w:space="0"/>
            </w:tcBorders>
          </w:tcPr>
          <w:p w14:paraId="1088691E">
            <w:pPr>
              <w:spacing w:line="440" w:lineRule="atLeast"/>
              <w:jc w:val="center"/>
              <w:rPr>
                <w:rStyle w:val="43"/>
              </w:rPr>
            </w:pPr>
            <w:r>
              <w:rPr>
                <w:rStyle w:val="43"/>
              </w:rPr>
              <w:t>招标文件条目号</w:t>
            </w:r>
          </w:p>
        </w:tc>
        <w:tc>
          <w:tcPr>
            <w:tcW w:w="3623" w:type="dxa"/>
            <w:tcBorders>
              <w:top w:val="single" w:color="000000" w:sz="6" w:space="0"/>
              <w:left w:val="single" w:color="000000" w:sz="6" w:space="0"/>
              <w:bottom w:val="single" w:color="000000" w:sz="6" w:space="0"/>
              <w:right w:val="single" w:color="000000" w:sz="6" w:space="0"/>
            </w:tcBorders>
          </w:tcPr>
          <w:p w14:paraId="307AF291">
            <w:pPr>
              <w:spacing w:line="440" w:lineRule="atLeast"/>
              <w:jc w:val="center"/>
              <w:rPr>
                <w:rStyle w:val="43"/>
              </w:rPr>
            </w:pPr>
            <w:r>
              <w:rPr>
                <w:rStyle w:val="43"/>
              </w:rPr>
              <w:t>招标文件的商务、合同条款</w:t>
            </w:r>
          </w:p>
        </w:tc>
        <w:tc>
          <w:tcPr>
            <w:tcW w:w="1134" w:type="dxa"/>
            <w:tcBorders>
              <w:top w:val="single" w:color="000000" w:sz="6" w:space="0"/>
              <w:left w:val="single" w:color="000000" w:sz="6" w:space="0"/>
              <w:bottom w:val="single" w:color="000000" w:sz="6" w:space="0"/>
              <w:right w:val="single" w:color="000000" w:sz="6" w:space="0"/>
            </w:tcBorders>
          </w:tcPr>
          <w:p w14:paraId="4BBAB613">
            <w:pPr>
              <w:spacing w:line="440" w:lineRule="atLeast"/>
              <w:jc w:val="center"/>
              <w:rPr>
                <w:rStyle w:val="43"/>
              </w:rPr>
            </w:pPr>
            <w:r>
              <w:rPr>
                <w:rStyle w:val="43"/>
              </w:rPr>
              <w:t>完全响应</w:t>
            </w:r>
          </w:p>
        </w:tc>
        <w:tc>
          <w:tcPr>
            <w:tcW w:w="851" w:type="dxa"/>
            <w:tcBorders>
              <w:top w:val="single" w:color="000000" w:sz="6" w:space="0"/>
              <w:left w:val="single" w:color="000000" w:sz="6" w:space="0"/>
              <w:bottom w:val="single" w:color="000000" w:sz="6" w:space="0"/>
              <w:right w:val="single" w:color="000000" w:sz="6" w:space="0"/>
            </w:tcBorders>
          </w:tcPr>
          <w:p w14:paraId="0F020BDE">
            <w:pPr>
              <w:spacing w:line="440" w:lineRule="atLeast"/>
              <w:jc w:val="center"/>
              <w:rPr>
                <w:rStyle w:val="43"/>
              </w:rPr>
            </w:pPr>
            <w:r>
              <w:rPr>
                <w:rStyle w:val="43"/>
              </w:rPr>
              <w:t>有偏离</w:t>
            </w:r>
          </w:p>
        </w:tc>
        <w:tc>
          <w:tcPr>
            <w:tcW w:w="1310" w:type="dxa"/>
            <w:tcBorders>
              <w:top w:val="single" w:color="000000" w:sz="6" w:space="0"/>
              <w:left w:val="single" w:color="000000" w:sz="6" w:space="0"/>
              <w:bottom w:val="single" w:color="000000" w:sz="6" w:space="0"/>
              <w:right w:val="single" w:color="000000" w:sz="6" w:space="0"/>
            </w:tcBorders>
          </w:tcPr>
          <w:p w14:paraId="7900E28A">
            <w:pPr>
              <w:spacing w:line="440" w:lineRule="atLeast"/>
              <w:jc w:val="center"/>
              <w:rPr>
                <w:rStyle w:val="43"/>
              </w:rPr>
            </w:pPr>
            <w:r>
              <w:rPr>
                <w:rStyle w:val="43"/>
              </w:rPr>
              <w:t>偏离描述</w:t>
            </w:r>
          </w:p>
        </w:tc>
      </w:tr>
      <w:tr w14:paraId="501CF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9" w:hRule="atLeast"/>
          <w:jc w:val="center"/>
        </w:trPr>
        <w:tc>
          <w:tcPr>
            <w:tcW w:w="2093" w:type="dxa"/>
            <w:tcBorders>
              <w:top w:val="single" w:color="000000" w:sz="6" w:space="0"/>
              <w:left w:val="single" w:color="000000" w:sz="6" w:space="0"/>
              <w:bottom w:val="single" w:color="000000" w:sz="6" w:space="0"/>
              <w:right w:val="single" w:color="000000" w:sz="6" w:space="0"/>
            </w:tcBorders>
          </w:tcPr>
          <w:p w14:paraId="6397C00F">
            <w:pPr>
              <w:spacing w:line="440" w:lineRule="atLeast"/>
              <w:rPr>
                <w:rStyle w:val="43"/>
              </w:rPr>
            </w:pPr>
          </w:p>
        </w:tc>
        <w:tc>
          <w:tcPr>
            <w:tcW w:w="3623" w:type="dxa"/>
            <w:tcBorders>
              <w:top w:val="single" w:color="000000" w:sz="6" w:space="0"/>
              <w:left w:val="single" w:color="000000" w:sz="6" w:space="0"/>
              <w:bottom w:val="single" w:color="000000" w:sz="6" w:space="0"/>
              <w:right w:val="single" w:color="000000" w:sz="6" w:space="0"/>
            </w:tcBorders>
          </w:tcPr>
          <w:p w14:paraId="71AE452F">
            <w:pPr>
              <w:spacing w:line="440" w:lineRule="atLeast"/>
              <w:rPr>
                <w:rStyle w:val="43"/>
              </w:rPr>
            </w:pPr>
          </w:p>
        </w:tc>
        <w:tc>
          <w:tcPr>
            <w:tcW w:w="1134" w:type="dxa"/>
            <w:tcBorders>
              <w:top w:val="single" w:color="000000" w:sz="6" w:space="0"/>
              <w:left w:val="single" w:color="000000" w:sz="6" w:space="0"/>
              <w:bottom w:val="single" w:color="000000" w:sz="6" w:space="0"/>
              <w:right w:val="single" w:color="000000" w:sz="6" w:space="0"/>
            </w:tcBorders>
          </w:tcPr>
          <w:p w14:paraId="662767C4">
            <w:pPr>
              <w:spacing w:line="440" w:lineRule="atLeast"/>
              <w:rPr>
                <w:rStyle w:val="43"/>
              </w:rPr>
            </w:pPr>
          </w:p>
        </w:tc>
        <w:tc>
          <w:tcPr>
            <w:tcW w:w="851" w:type="dxa"/>
            <w:tcBorders>
              <w:top w:val="single" w:color="000000" w:sz="6" w:space="0"/>
              <w:left w:val="single" w:color="000000" w:sz="6" w:space="0"/>
              <w:bottom w:val="single" w:color="000000" w:sz="6" w:space="0"/>
              <w:right w:val="single" w:color="000000" w:sz="6" w:space="0"/>
            </w:tcBorders>
          </w:tcPr>
          <w:p w14:paraId="42EEF98C">
            <w:pPr>
              <w:spacing w:line="440" w:lineRule="atLeast"/>
              <w:rPr>
                <w:rStyle w:val="43"/>
              </w:rPr>
            </w:pPr>
          </w:p>
        </w:tc>
        <w:tc>
          <w:tcPr>
            <w:tcW w:w="1310" w:type="dxa"/>
            <w:tcBorders>
              <w:top w:val="single" w:color="000000" w:sz="6" w:space="0"/>
              <w:left w:val="single" w:color="000000" w:sz="6" w:space="0"/>
              <w:bottom w:val="single" w:color="000000" w:sz="6" w:space="0"/>
              <w:right w:val="single" w:color="000000" w:sz="6" w:space="0"/>
            </w:tcBorders>
          </w:tcPr>
          <w:p w14:paraId="25A267BB">
            <w:pPr>
              <w:spacing w:line="440" w:lineRule="atLeast"/>
              <w:rPr>
                <w:rStyle w:val="43"/>
              </w:rPr>
            </w:pPr>
          </w:p>
        </w:tc>
      </w:tr>
      <w:tr w14:paraId="0F88D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3" w:type="dxa"/>
            <w:tcBorders>
              <w:top w:val="single" w:color="000000" w:sz="6" w:space="0"/>
              <w:left w:val="single" w:color="000000" w:sz="6" w:space="0"/>
              <w:bottom w:val="single" w:color="000000" w:sz="6" w:space="0"/>
              <w:right w:val="single" w:color="000000" w:sz="6" w:space="0"/>
            </w:tcBorders>
          </w:tcPr>
          <w:p w14:paraId="7F6BB3A8">
            <w:pPr>
              <w:spacing w:line="440" w:lineRule="atLeast"/>
              <w:rPr>
                <w:rStyle w:val="43"/>
              </w:rPr>
            </w:pPr>
          </w:p>
        </w:tc>
        <w:tc>
          <w:tcPr>
            <w:tcW w:w="3623" w:type="dxa"/>
            <w:tcBorders>
              <w:top w:val="single" w:color="000000" w:sz="6" w:space="0"/>
              <w:left w:val="single" w:color="000000" w:sz="6" w:space="0"/>
              <w:bottom w:val="single" w:color="000000" w:sz="6" w:space="0"/>
              <w:right w:val="single" w:color="000000" w:sz="6" w:space="0"/>
            </w:tcBorders>
          </w:tcPr>
          <w:p w14:paraId="351A51D4">
            <w:pPr>
              <w:spacing w:line="440" w:lineRule="atLeast"/>
              <w:rPr>
                <w:rStyle w:val="43"/>
              </w:rPr>
            </w:pPr>
          </w:p>
        </w:tc>
        <w:tc>
          <w:tcPr>
            <w:tcW w:w="1134" w:type="dxa"/>
            <w:tcBorders>
              <w:top w:val="single" w:color="000000" w:sz="6" w:space="0"/>
              <w:left w:val="single" w:color="000000" w:sz="6" w:space="0"/>
              <w:bottom w:val="single" w:color="000000" w:sz="6" w:space="0"/>
              <w:right w:val="single" w:color="000000" w:sz="6" w:space="0"/>
            </w:tcBorders>
          </w:tcPr>
          <w:p w14:paraId="5CFB9384">
            <w:pPr>
              <w:spacing w:line="440" w:lineRule="atLeast"/>
              <w:rPr>
                <w:rStyle w:val="43"/>
              </w:rPr>
            </w:pPr>
          </w:p>
        </w:tc>
        <w:tc>
          <w:tcPr>
            <w:tcW w:w="851" w:type="dxa"/>
            <w:tcBorders>
              <w:top w:val="single" w:color="000000" w:sz="6" w:space="0"/>
              <w:left w:val="single" w:color="000000" w:sz="6" w:space="0"/>
              <w:bottom w:val="single" w:color="000000" w:sz="6" w:space="0"/>
              <w:right w:val="single" w:color="000000" w:sz="6" w:space="0"/>
            </w:tcBorders>
          </w:tcPr>
          <w:p w14:paraId="226CBD52">
            <w:pPr>
              <w:spacing w:line="440" w:lineRule="atLeast"/>
              <w:rPr>
                <w:rStyle w:val="43"/>
              </w:rPr>
            </w:pPr>
          </w:p>
        </w:tc>
        <w:tc>
          <w:tcPr>
            <w:tcW w:w="1310" w:type="dxa"/>
            <w:tcBorders>
              <w:top w:val="single" w:color="000000" w:sz="6" w:space="0"/>
              <w:left w:val="single" w:color="000000" w:sz="6" w:space="0"/>
              <w:bottom w:val="single" w:color="000000" w:sz="6" w:space="0"/>
              <w:right w:val="single" w:color="000000" w:sz="6" w:space="0"/>
            </w:tcBorders>
          </w:tcPr>
          <w:p w14:paraId="258C08AC">
            <w:pPr>
              <w:spacing w:line="440" w:lineRule="atLeast"/>
              <w:rPr>
                <w:rStyle w:val="43"/>
              </w:rPr>
            </w:pPr>
          </w:p>
        </w:tc>
      </w:tr>
      <w:tr w14:paraId="414FB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3" w:type="dxa"/>
            <w:tcBorders>
              <w:top w:val="single" w:color="000000" w:sz="6" w:space="0"/>
              <w:left w:val="single" w:color="000000" w:sz="6" w:space="0"/>
              <w:bottom w:val="single" w:color="000000" w:sz="6" w:space="0"/>
              <w:right w:val="single" w:color="000000" w:sz="6" w:space="0"/>
            </w:tcBorders>
          </w:tcPr>
          <w:p w14:paraId="21B2C58D">
            <w:pPr>
              <w:spacing w:line="440" w:lineRule="atLeast"/>
              <w:rPr>
                <w:rStyle w:val="43"/>
              </w:rPr>
            </w:pPr>
          </w:p>
        </w:tc>
        <w:tc>
          <w:tcPr>
            <w:tcW w:w="3623" w:type="dxa"/>
            <w:tcBorders>
              <w:top w:val="single" w:color="000000" w:sz="6" w:space="0"/>
              <w:left w:val="single" w:color="000000" w:sz="6" w:space="0"/>
              <w:bottom w:val="single" w:color="000000" w:sz="6" w:space="0"/>
              <w:right w:val="single" w:color="000000" w:sz="6" w:space="0"/>
            </w:tcBorders>
          </w:tcPr>
          <w:p w14:paraId="4385EE00">
            <w:pPr>
              <w:spacing w:line="440" w:lineRule="atLeast"/>
              <w:rPr>
                <w:rStyle w:val="43"/>
              </w:rPr>
            </w:pPr>
          </w:p>
        </w:tc>
        <w:tc>
          <w:tcPr>
            <w:tcW w:w="1134" w:type="dxa"/>
            <w:tcBorders>
              <w:top w:val="single" w:color="000000" w:sz="6" w:space="0"/>
              <w:left w:val="single" w:color="000000" w:sz="6" w:space="0"/>
              <w:bottom w:val="single" w:color="000000" w:sz="6" w:space="0"/>
              <w:right w:val="single" w:color="000000" w:sz="6" w:space="0"/>
            </w:tcBorders>
          </w:tcPr>
          <w:p w14:paraId="47A5A0AD">
            <w:pPr>
              <w:spacing w:line="440" w:lineRule="atLeast"/>
              <w:rPr>
                <w:rStyle w:val="43"/>
              </w:rPr>
            </w:pPr>
          </w:p>
        </w:tc>
        <w:tc>
          <w:tcPr>
            <w:tcW w:w="851" w:type="dxa"/>
            <w:tcBorders>
              <w:top w:val="single" w:color="000000" w:sz="6" w:space="0"/>
              <w:left w:val="single" w:color="000000" w:sz="6" w:space="0"/>
              <w:bottom w:val="single" w:color="000000" w:sz="6" w:space="0"/>
              <w:right w:val="single" w:color="000000" w:sz="6" w:space="0"/>
            </w:tcBorders>
          </w:tcPr>
          <w:p w14:paraId="5AEDFB0D">
            <w:pPr>
              <w:spacing w:line="440" w:lineRule="atLeast"/>
              <w:rPr>
                <w:rStyle w:val="43"/>
              </w:rPr>
            </w:pPr>
          </w:p>
        </w:tc>
        <w:tc>
          <w:tcPr>
            <w:tcW w:w="1310" w:type="dxa"/>
            <w:tcBorders>
              <w:top w:val="single" w:color="000000" w:sz="6" w:space="0"/>
              <w:left w:val="single" w:color="000000" w:sz="6" w:space="0"/>
              <w:bottom w:val="single" w:color="000000" w:sz="6" w:space="0"/>
              <w:right w:val="single" w:color="000000" w:sz="6" w:space="0"/>
            </w:tcBorders>
          </w:tcPr>
          <w:p w14:paraId="74F91308">
            <w:pPr>
              <w:spacing w:line="440" w:lineRule="atLeast"/>
              <w:rPr>
                <w:rStyle w:val="43"/>
              </w:rPr>
            </w:pPr>
          </w:p>
        </w:tc>
      </w:tr>
      <w:tr w14:paraId="5CC9A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3" w:type="dxa"/>
            <w:tcBorders>
              <w:top w:val="single" w:color="000000" w:sz="6" w:space="0"/>
              <w:left w:val="single" w:color="000000" w:sz="6" w:space="0"/>
              <w:bottom w:val="single" w:color="000000" w:sz="6" w:space="0"/>
              <w:right w:val="single" w:color="000000" w:sz="6" w:space="0"/>
            </w:tcBorders>
            <w:vAlign w:val="center"/>
          </w:tcPr>
          <w:p w14:paraId="529EA3BD">
            <w:pPr>
              <w:spacing w:line="440" w:lineRule="atLeast"/>
              <w:rPr>
                <w:rStyle w:val="43"/>
              </w:rPr>
            </w:pPr>
          </w:p>
        </w:tc>
        <w:tc>
          <w:tcPr>
            <w:tcW w:w="3623" w:type="dxa"/>
            <w:tcBorders>
              <w:top w:val="single" w:color="000000" w:sz="6" w:space="0"/>
              <w:left w:val="single" w:color="000000" w:sz="6" w:space="0"/>
              <w:bottom w:val="single" w:color="000000" w:sz="6" w:space="0"/>
              <w:right w:val="single" w:color="000000" w:sz="6" w:space="0"/>
            </w:tcBorders>
            <w:vAlign w:val="center"/>
          </w:tcPr>
          <w:p w14:paraId="5E168B12">
            <w:pPr>
              <w:spacing w:line="440" w:lineRule="atLeast"/>
              <w:rPr>
                <w:rStyle w:val="43"/>
              </w:rPr>
            </w:pPr>
          </w:p>
        </w:tc>
        <w:tc>
          <w:tcPr>
            <w:tcW w:w="1134" w:type="dxa"/>
            <w:tcBorders>
              <w:top w:val="single" w:color="000000" w:sz="6" w:space="0"/>
              <w:left w:val="single" w:color="000000" w:sz="6" w:space="0"/>
              <w:bottom w:val="single" w:color="000000" w:sz="6" w:space="0"/>
              <w:right w:val="single" w:color="000000" w:sz="6" w:space="0"/>
            </w:tcBorders>
          </w:tcPr>
          <w:p w14:paraId="1422E687">
            <w:pPr>
              <w:spacing w:line="440" w:lineRule="atLeast"/>
              <w:rPr>
                <w:rStyle w:val="43"/>
              </w:rPr>
            </w:pPr>
          </w:p>
        </w:tc>
        <w:tc>
          <w:tcPr>
            <w:tcW w:w="851" w:type="dxa"/>
            <w:tcBorders>
              <w:top w:val="single" w:color="000000" w:sz="6" w:space="0"/>
              <w:left w:val="single" w:color="000000" w:sz="6" w:space="0"/>
              <w:bottom w:val="single" w:color="000000" w:sz="6" w:space="0"/>
              <w:right w:val="single" w:color="000000" w:sz="6" w:space="0"/>
            </w:tcBorders>
          </w:tcPr>
          <w:p w14:paraId="145F29FF">
            <w:pPr>
              <w:spacing w:line="440" w:lineRule="atLeast"/>
              <w:rPr>
                <w:rStyle w:val="43"/>
              </w:rPr>
            </w:pPr>
          </w:p>
        </w:tc>
        <w:tc>
          <w:tcPr>
            <w:tcW w:w="1310" w:type="dxa"/>
            <w:tcBorders>
              <w:top w:val="single" w:color="000000" w:sz="6" w:space="0"/>
              <w:left w:val="single" w:color="000000" w:sz="6" w:space="0"/>
              <w:bottom w:val="single" w:color="000000" w:sz="6" w:space="0"/>
              <w:right w:val="single" w:color="000000" w:sz="6" w:space="0"/>
            </w:tcBorders>
          </w:tcPr>
          <w:p w14:paraId="2B9F577D">
            <w:pPr>
              <w:spacing w:line="440" w:lineRule="atLeast"/>
              <w:rPr>
                <w:rStyle w:val="43"/>
              </w:rPr>
            </w:pPr>
          </w:p>
        </w:tc>
      </w:tr>
      <w:tr w14:paraId="67BAD6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3" w:type="dxa"/>
            <w:tcBorders>
              <w:top w:val="single" w:color="000000" w:sz="6" w:space="0"/>
              <w:left w:val="single" w:color="000000" w:sz="6" w:space="0"/>
              <w:bottom w:val="single" w:color="000000" w:sz="6" w:space="0"/>
              <w:right w:val="single" w:color="000000" w:sz="6" w:space="0"/>
            </w:tcBorders>
            <w:vAlign w:val="center"/>
          </w:tcPr>
          <w:p w14:paraId="08260169">
            <w:pPr>
              <w:spacing w:line="440" w:lineRule="atLeast"/>
              <w:rPr>
                <w:rStyle w:val="43"/>
                <w:szCs w:val="21"/>
              </w:rPr>
            </w:pPr>
          </w:p>
        </w:tc>
        <w:tc>
          <w:tcPr>
            <w:tcW w:w="3623" w:type="dxa"/>
            <w:tcBorders>
              <w:top w:val="single" w:color="000000" w:sz="6" w:space="0"/>
              <w:left w:val="single" w:color="000000" w:sz="6" w:space="0"/>
              <w:bottom w:val="single" w:color="000000" w:sz="6" w:space="0"/>
              <w:right w:val="single" w:color="000000" w:sz="6" w:space="0"/>
            </w:tcBorders>
            <w:vAlign w:val="center"/>
          </w:tcPr>
          <w:p w14:paraId="1B74A774">
            <w:pPr>
              <w:spacing w:line="440" w:lineRule="atLeast"/>
              <w:rPr>
                <w:rStyle w:val="43"/>
                <w:szCs w:val="21"/>
              </w:rPr>
            </w:pPr>
          </w:p>
        </w:tc>
        <w:tc>
          <w:tcPr>
            <w:tcW w:w="1134" w:type="dxa"/>
            <w:tcBorders>
              <w:top w:val="single" w:color="000000" w:sz="6" w:space="0"/>
              <w:left w:val="single" w:color="000000" w:sz="6" w:space="0"/>
              <w:bottom w:val="single" w:color="000000" w:sz="6" w:space="0"/>
              <w:right w:val="single" w:color="000000" w:sz="6" w:space="0"/>
            </w:tcBorders>
          </w:tcPr>
          <w:p w14:paraId="0DCBF9EE">
            <w:pPr>
              <w:spacing w:line="440" w:lineRule="atLeast"/>
              <w:rPr>
                <w:rStyle w:val="43"/>
              </w:rPr>
            </w:pPr>
          </w:p>
        </w:tc>
        <w:tc>
          <w:tcPr>
            <w:tcW w:w="851" w:type="dxa"/>
            <w:tcBorders>
              <w:top w:val="single" w:color="000000" w:sz="6" w:space="0"/>
              <w:left w:val="single" w:color="000000" w:sz="6" w:space="0"/>
              <w:bottom w:val="single" w:color="000000" w:sz="6" w:space="0"/>
              <w:right w:val="single" w:color="000000" w:sz="6" w:space="0"/>
            </w:tcBorders>
          </w:tcPr>
          <w:p w14:paraId="1ED3A459">
            <w:pPr>
              <w:spacing w:line="440" w:lineRule="atLeast"/>
              <w:rPr>
                <w:rStyle w:val="43"/>
              </w:rPr>
            </w:pPr>
          </w:p>
        </w:tc>
        <w:tc>
          <w:tcPr>
            <w:tcW w:w="1310" w:type="dxa"/>
            <w:tcBorders>
              <w:top w:val="single" w:color="000000" w:sz="6" w:space="0"/>
              <w:left w:val="single" w:color="000000" w:sz="6" w:space="0"/>
              <w:bottom w:val="single" w:color="000000" w:sz="6" w:space="0"/>
              <w:right w:val="single" w:color="000000" w:sz="6" w:space="0"/>
            </w:tcBorders>
          </w:tcPr>
          <w:p w14:paraId="6016C6C1">
            <w:pPr>
              <w:spacing w:line="440" w:lineRule="atLeast"/>
              <w:rPr>
                <w:rStyle w:val="43"/>
              </w:rPr>
            </w:pPr>
          </w:p>
        </w:tc>
      </w:tr>
      <w:tr w14:paraId="0F668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093" w:type="dxa"/>
            <w:tcBorders>
              <w:top w:val="single" w:color="000000" w:sz="6" w:space="0"/>
              <w:left w:val="single" w:color="000000" w:sz="6" w:space="0"/>
              <w:bottom w:val="single" w:color="000000" w:sz="6" w:space="0"/>
              <w:right w:val="single" w:color="000000" w:sz="6" w:space="0"/>
            </w:tcBorders>
            <w:vAlign w:val="center"/>
          </w:tcPr>
          <w:p w14:paraId="11FA24A6">
            <w:pPr>
              <w:spacing w:line="440" w:lineRule="atLeast"/>
              <w:rPr>
                <w:rStyle w:val="43"/>
                <w:szCs w:val="21"/>
              </w:rPr>
            </w:pPr>
            <w:r>
              <w:rPr>
                <w:rStyle w:val="43"/>
                <w:szCs w:val="21"/>
              </w:rPr>
              <w:t>……</w:t>
            </w:r>
          </w:p>
        </w:tc>
        <w:tc>
          <w:tcPr>
            <w:tcW w:w="3623" w:type="dxa"/>
            <w:tcBorders>
              <w:top w:val="single" w:color="000000" w:sz="6" w:space="0"/>
              <w:left w:val="single" w:color="000000" w:sz="6" w:space="0"/>
              <w:bottom w:val="single" w:color="000000" w:sz="6" w:space="0"/>
              <w:right w:val="single" w:color="000000" w:sz="6" w:space="0"/>
            </w:tcBorders>
            <w:vAlign w:val="center"/>
          </w:tcPr>
          <w:p w14:paraId="2FFF624F">
            <w:pPr>
              <w:spacing w:line="440" w:lineRule="atLeast"/>
              <w:rPr>
                <w:rStyle w:val="43"/>
                <w:szCs w:val="21"/>
              </w:rPr>
            </w:pPr>
            <w:r>
              <w:rPr>
                <w:rStyle w:val="43"/>
                <w:szCs w:val="21"/>
              </w:rPr>
              <w:t>……</w:t>
            </w:r>
          </w:p>
        </w:tc>
        <w:tc>
          <w:tcPr>
            <w:tcW w:w="1134" w:type="dxa"/>
            <w:tcBorders>
              <w:top w:val="single" w:color="000000" w:sz="6" w:space="0"/>
              <w:left w:val="single" w:color="000000" w:sz="6" w:space="0"/>
              <w:bottom w:val="single" w:color="000000" w:sz="6" w:space="0"/>
              <w:right w:val="single" w:color="000000" w:sz="6" w:space="0"/>
            </w:tcBorders>
          </w:tcPr>
          <w:p w14:paraId="272FE362">
            <w:pPr>
              <w:spacing w:line="440" w:lineRule="atLeast"/>
              <w:rPr>
                <w:rStyle w:val="43"/>
              </w:rPr>
            </w:pPr>
          </w:p>
        </w:tc>
        <w:tc>
          <w:tcPr>
            <w:tcW w:w="851" w:type="dxa"/>
            <w:tcBorders>
              <w:top w:val="single" w:color="000000" w:sz="6" w:space="0"/>
              <w:left w:val="single" w:color="000000" w:sz="6" w:space="0"/>
              <w:bottom w:val="single" w:color="000000" w:sz="6" w:space="0"/>
              <w:right w:val="single" w:color="000000" w:sz="6" w:space="0"/>
            </w:tcBorders>
          </w:tcPr>
          <w:p w14:paraId="27D801E9">
            <w:pPr>
              <w:spacing w:line="440" w:lineRule="atLeast"/>
              <w:rPr>
                <w:rStyle w:val="43"/>
              </w:rPr>
            </w:pPr>
          </w:p>
        </w:tc>
        <w:tc>
          <w:tcPr>
            <w:tcW w:w="1310" w:type="dxa"/>
            <w:tcBorders>
              <w:top w:val="single" w:color="000000" w:sz="6" w:space="0"/>
              <w:left w:val="single" w:color="000000" w:sz="6" w:space="0"/>
              <w:bottom w:val="single" w:color="000000" w:sz="6" w:space="0"/>
              <w:right w:val="single" w:color="000000" w:sz="6" w:space="0"/>
            </w:tcBorders>
          </w:tcPr>
          <w:p w14:paraId="493AA694">
            <w:pPr>
              <w:spacing w:line="440" w:lineRule="atLeast"/>
              <w:rPr>
                <w:rStyle w:val="43"/>
              </w:rPr>
            </w:pPr>
          </w:p>
        </w:tc>
      </w:tr>
    </w:tbl>
    <w:p w14:paraId="7177698B">
      <w:pPr>
        <w:spacing w:before="120" w:line="440" w:lineRule="exact"/>
        <w:ind w:left="-103" w:leftChars="-49" w:firstLine="15"/>
        <w:rPr>
          <w:rStyle w:val="43"/>
        </w:rPr>
      </w:pPr>
      <w:r>
        <w:rPr>
          <w:rStyle w:val="43"/>
        </w:rPr>
        <w:t>投标人：（公章）</w:t>
      </w:r>
    </w:p>
    <w:p w14:paraId="60D457AB">
      <w:pPr>
        <w:spacing w:before="120" w:line="440" w:lineRule="exact"/>
        <w:ind w:left="-103" w:leftChars="-49"/>
        <w:rPr>
          <w:rStyle w:val="43"/>
        </w:rPr>
      </w:pPr>
      <w:r>
        <w:rPr>
          <w:rStyle w:val="43"/>
        </w:rPr>
        <w:t>法定代表人或其</w:t>
      </w:r>
      <w:r>
        <w:rPr>
          <w:rStyle w:val="43"/>
          <w:rFonts w:ascii="宋体"/>
          <w:szCs w:val="21"/>
        </w:rPr>
        <w:t>委托代理人</w:t>
      </w:r>
      <w:r>
        <w:rPr>
          <w:rStyle w:val="43"/>
        </w:rPr>
        <w:t>：（签字或加盖人名章）</w:t>
      </w:r>
    </w:p>
    <w:p w14:paraId="11FAE688">
      <w:pPr>
        <w:spacing w:before="120" w:line="440" w:lineRule="exact"/>
        <w:ind w:left="-103" w:leftChars="-49"/>
        <w:rPr>
          <w:rStyle w:val="43"/>
        </w:rPr>
      </w:pPr>
      <w:r>
        <w:rPr>
          <w:rStyle w:val="43"/>
        </w:rPr>
        <w:t>日期：</w:t>
      </w:r>
    </w:p>
    <w:p w14:paraId="5BF2FB1C">
      <w:pPr>
        <w:rPr>
          <w:rStyle w:val="43"/>
        </w:rPr>
      </w:pPr>
    </w:p>
    <w:p w14:paraId="14507042">
      <w:pPr>
        <w:snapToGrid w:val="0"/>
        <w:spacing w:after="120"/>
        <w:ind w:left="850" w:leftChars="203" w:hanging="424" w:hangingChars="202"/>
        <w:rPr>
          <w:rStyle w:val="43"/>
          <w:rFonts w:ascii="宋体" w:hAnsi="宋体"/>
        </w:rPr>
      </w:pPr>
      <w:r>
        <w:rPr>
          <w:rStyle w:val="43"/>
          <w:rFonts w:ascii="宋体" w:hAnsi="宋体"/>
        </w:rPr>
        <w:t>注：</w:t>
      </w:r>
      <w:r>
        <w:rPr>
          <w:rFonts w:hint="eastAsia"/>
        </w:rPr>
        <w:t>投标人递交的投标文件中与招标文件的技术部分的要求有不同时，应逐条列在商务、合同偏差表中，否则将认为投标人接受招标文件的要求</w:t>
      </w:r>
      <w:r>
        <w:t>。</w:t>
      </w:r>
    </w:p>
    <w:p w14:paraId="0F00E311">
      <w:pPr>
        <w:rPr>
          <w:rStyle w:val="43"/>
          <w:rFonts w:ascii="宋体" w:hAnsi="宋体"/>
          <w:b/>
          <w:sz w:val="24"/>
        </w:rPr>
      </w:pPr>
      <w:r>
        <w:rPr>
          <w:rStyle w:val="43"/>
          <w:rFonts w:ascii="宋体" w:hAnsi="宋体"/>
          <w:b/>
          <w:sz w:val="24"/>
        </w:rPr>
        <w:br w:type="page"/>
      </w:r>
    </w:p>
    <w:p w14:paraId="5CC7D44F">
      <w:pPr>
        <w:rPr>
          <w:rStyle w:val="43"/>
          <w:rFonts w:ascii="宋体" w:hAnsi="宋体"/>
          <w:b/>
          <w:sz w:val="24"/>
        </w:rPr>
      </w:pPr>
    </w:p>
    <w:p w14:paraId="758AB157">
      <w:pPr>
        <w:spacing w:line="360" w:lineRule="auto"/>
        <w:rPr>
          <w:rStyle w:val="43"/>
          <w:b/>
          <w:sz w:val="24"/>
        </w:rPr>
      </w:pPr>
      <w:r>
        <w:rPr>
          <w:rStyle w:val="43"/>
          <w:b/>
          <w:sz w:val="24"/>
        </w:rPr>
        <w:t>附件8    投标人基本情况表</w:t>
      </w:r>
    </w:p>
    <w:p w14:paraId="7CD98039">
      <w:pPr>
        <w:rPr>
          <w:rStyle w:val="43"/>
        </w:rPr>
      </w:pPr>
    </w:p>
    <w:p w14:paraId="2679A429">
      <w:pPr>
        <w:spacing w:line="440" w:lineRule="exact"/>
        <w:ind w:firstLine="420" w:firstLineChars="200"/>
        <w:rPr>
          <w:rStyle w:val="43"/>
        </w:rPr>
      </w:pPr>
    </w:p>
    <w:tbl>
      <w:tblPr>
        <w:tblStyle w:val="19"/>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43"/>
        <w:gridCol w:w="154"/>
        <w:gridCol w:w="2887"/>
        <w:gridCol w:w="140"/>
        <w:gridCol w:w="1238"/>
        <w:gridCol w:w="197"/>
        <w:gridCol w:w="2363"/>
      </w:tblGrid>
      <w:tr w14:paraId="10512B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43" w:type="dxa"/>
            <w:tcBorders>
              <w:top w:val="single" w:color="000000" w:sz="4" w:space="0"/>
              <w:left w:val="single" w:color="000000" w:sz="4" w:space="0"/>
              <w:bottom w:val="single" w:color="000000" w:sz="4" w:space="0"/>
              <w:right w:val="single" w:color="000000" w:sz="4" w:space="0"/>
            </w:tcBorders>
            <w:vAlign w:val="center"/>
          </w:tcPr>
          <w:p w14:paraId="70CC091E">
            <w:pPr>
              <w:rPr>
                <w:rStyle w:val="43"/>
                <w:rFonts w:ascii="仿宋_GB2312" w:eastAsia="仿宋_GB2312"/>
                <w:sz w:val="24"/>
              </w:rPr>
            </w:pPr>
            <w:r>
              <w:rPr>
                <w:rStyle w:val="43"/>
                <w:rFonts w:ascii="仿宋_GB2312" w:eastAsia="仿宋_GB2312"/>
                <w:sz w:val="24"/>
              </w:rPr>
              <w:t>企业名称</w:t>
            </w:r>
          </w:p>
        </w:tc>
        <w:tc>
          <w:tcPr>
            <w:tcW w:w="3181" w:type="dxa"/>
            <w:gridSpan w:val="3"/>
            <w:tcBorders>
              <w:top w:val="single" w:color="000000" w:sz="4" w:space="0"/>
              <w:left w:val="single" w:color="000000" w:sz="4" w:space="0"/>
              <w:bottom w:val="single" w:color="000000" w:sz="4" w:space="0"/>
              <w:right w:val="single" w:color="000000" w:sz="4" w:space="0"/>
            </w:tcBorders>
            <w:vAlign w:val="center"/>
          </w:tcPr>
          <w:p w14:paraId="7BBBC728">
            <w:pPr>
              <w:rPr>
                <w:rStyle w:val="43"/>
                <w:rFonts w:ascii="仿宋_GB2312" w:eastAsia="仿宋_GB2312"/>
                <w:sz w:val="24"/>
              </w:rPr>
            </w:pPr>
          </w:p>
        </w:tc>
        <w:tc>
          <w:tcPr>
            <w:tcW w:w="1435" w:type="dxa"/>
            <w:gridSpan w:val="2"/>
            <w:tcBorders>
              <w:top w:val="single" w:color="000000" w:sz="4" w:space="0"/>
              <w:left w:val="single" w:color="000000" w:sz="4" w:space="0"/>
              <w:bottom w:val="single" w:color="000000" w:sz="4" w:space="0"/>
              <w:right w:val="single" w:color="000000" w:sz="4" w:space="0"/>
            </w:tcBorders>
            <w:vAlign w:val="center"/>
          </w:tcPr>
          <w:p w14:paraId="23E64D8D">
            <w:pPr>
              <w:rPr>
                <w:rStyle w:val="43"/>
                <w:rFonts w:ascii="仿宋_GB2312" w:eastAsia="仿宋_GB2312"/>
                <w:sz w:val="24"/>
              </w:rPr>
            </w:pPr>
            <w:r>
              <w:rPr>
                <w:rStyle w:val="43"/>
                <w:rFonts w:ascii="仿宋_GB2312" w:eastAsia="仿宋_GB2312"/>
                <w:sz w:val="24"/>
              </w:rPr>
              <w:t>成立日期</w:t>
            </w:r>
          </w:p>
        </w:tc>
        <w:tc>
          <w:tcPr>
            <w:tcW w:w="2363" w:type="dxa"/>
            <w:tcBorders>
              <w:top w:val="single" w:color="000000" w:sz="4" w:space="0"/>
              <w:left w:val="single" w:color="000000" w:sz="4" w:space="0"/>
              <w:bottom w:val="single" w:color="000000" w:sz="4" w:space="0"/>
              <w:right w:val="single" w:color="000000" w:sz="4" w:space="0"/>
            </w:tcBorders>
            <w:vAlign w:val="center"/>
          </w:tcPr>
          <w:p w14:paraId="27D0681B">
            <w:pPr>
              <w:rPr>
                <w:rStyle w:val="43"/>
                <w:rFonts w:ascii="仿宋_GB2312" w:eastAsia="仿宋_GB2312"/>
                <w:sz w:val="24"/>
              </w:rPr>
            </w:pPr>
          </w:p>
        </w:tc>
      </w:tr>
      <w:tr w14:paraId="016B56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724" w:type="dxa"/>
            <w:gridSpan w:val="4"/>
            <w:tcBorders>
              <w:top w:val="single" w:color="000000" w:sz="4" w:space="0"/>
              <w:left w:val="single" w:color="000000" w:sz="4" w:space="0"/>
              <w:bottom w:val="single" w:color="000000" w:sz="4" w:space="0"/>
              <w:right w:val="single" w:color="000000" w:sz="4" w:space="0"/>
            </w:tcBorders>
            <w:vAlign w:val="center"/>
          </w:tcPr>
          <w:p w14:paraId="1F2B516C">
            <w:pPr>
              <w:rPr>
                <w:rStyle w:val="43"/>
                <w:rFonts w:ascii="仿宋_GB2312" w:eastAsia="仿宋_GB2312"/>
                <w:sz w:val="24"/>
              </w:rPr>
            </w:pPr>
            <w:r>
              <w:rPr>
                <w:rStyle w:val="43"/>
                <w:rFonts w:ascii="仿宋_GB2312" w:eastAsia="仿宋_GB2312"/>
                <w:sz w:val="24"/>
              </w:rPr>
              <w:t>企业法人统一社会信用代码</w:t>
            </w:r>
          </w:p>
        </w:tc>
        <w:tc>
          <w:tcPr>
            <w:tcW w:w="3798" w:type="dxa"/>
            <w:gridSpan w:val="3"/>
            <w:tcBorders>
              <w:top w:val="single" w:color="000000" w:sz="4" w:space="0"/>
              <w:left w:val="single" w:color="000000" w:sz="4" w:space="0"/>
              <w:bottom w:val="single" w:color="000000" w:sz="4" w:space="0"/>
              <w:right w:val="single" w:color="000000" w:sz="4" w:space="0"/>
            </w:tcBorders>
            <w:vAlign w:val="center"/>
          </w:tcPr>
          <w:p w14:paraId="4A867418">
            <w:pPr>
              <w:rPr>
                <w:rStyle w:val="43"/>
                <w:rFonts w:ascii="仿宋_GB2312" w:eastAsia="仿宋_GB2312"/>
                <w:sz w:val="24"/>
              </w:rPr>
            </w:pPr>
          </w:p>
        </w:tc>
      </w:tr>
      <w:tr w14:paraId="640724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97" w:type="dxa"/>
            <w:gridSpan w:val="2"/>
            <w:tcBorders>
              <w:top w:val="single" w:color="000000" w:sz="4" w:space="0"/>
              <w:left w:val="single" w:color="000000" w:sz="4" w:space="0"/>
              <w:bottom w:val="single" w:color="000000" w:sz="4" w:space="0"/>
              <w:right w:val="single" w:color="000000" w:sz="4" w:space="0"/>
            </w:tcBorders>
            <w:vAlign w:val="center"/>
          </w:tcPr>
          <w:p w14:paraId="4AB15AFB">
            <w:pPr>
              <w:rPr>
                <w:rStyle w:val="43"/>
                <w:rFonts w:ascii="仿宋_GB2312" w:eastAsia="仿宋_GB2312"/>
                <w:sz w:val="24"/>
              </w:rPr>
            </w:pPr>
            <w:r>
              <w:rPr>
                <w:rStyle w:val="43"/>
                <w:rFonts w:ascii="仿宋_GB2312" w:eastAsia="仿宋_GB2312"/>
                <w:sz w:val="24"/>
              </w:rPr>
              <w:t>注册资本</w:t>
            </w:r>
          </w:p>
        </w:tc>
        <w:tc>
          <w:tcPr>
            <w:tcW w:w="3027" w:type="dxa"/>
            <w:gridSpan w:val="2"/>
            <w:tcBorders>
              <w:top w:val="single" w:color="000000" w:sz="4" w:space="0"/>
              <w:left w:val="single" w:color="000000" w:sz="4" w:space="0"/>
              <w:bottom w:val="single" w:color="000000" w:sz="4" w:space="0"/>
              <w:right w:val="single" w:color="000000" w:sz="4" w:space="0"/>
            </w:tcBorders>
            <w:vAlign w:val="center"/>
          </w:tcPr>
          <w:p w14:paraId="5A768756">
            <w:pPr>
              <w:rPr>
                <w:rStyle w:val="43"/>
                <w:rFonts w:ascii="仿宋_GB2312" w:eastAsia="仿宋_GB2312"/>
                <w:sz w:val="24"/>
              </w:rPr>
            </w:pPr>
          </w:p>
        </w:tc>
        <w:tc>
          <w:tcPr>
            <w:tcW w:w="1435" w:type="dxa"/>
            <w:gridSpan w:val="2"/>
            <w:tcBorders>
              <w:top w:val="single" w:color="000000" w:sz="4" w:space="0"/>
              <w:left w:val="single" w:color="000000" w:sz="4" w:space="0"/>
              <w:bottom w:val="single" w:color="000000" w:sz="4" w:space="0"/>
              <w:right w:val="single" w:color="000000" w:sz="4" w:space="0"/>
            </w:tcBorders>
            <w:vAlign w:val="center"/>
          </w:tcPr>
          <w:p w14:paraId="16120625">
            <w:pPr>
              <w:rPr>
                <w:rStyle w:val="43"/>
                <w:rFonts w:ascii="仿宋_GB2312" w:eastAsia="仿宋_GB2312"/>
                <w:sz w:val="24"/>
              </w:rPr>
            </w:pPr>
            <w:r>
              <w:rPr>
                <w:rStyle w:val="43"/>
                <w:rFonts w:ascii="仿宋_GB2312" w:eastAsia="仿宋_GB2312"/>
                <w:sz w:val="24"/>
              </w:rPr>
              <w:t>企业类型</w:t>
            </w:r>
          </w:p>
        </w:tc>
        <w:tc>
          <w:tcPr>
            <w:tcW w:w="2363" w:type="dxa"/>
            <w:tcBorders>
              <w:top w:val="single" w:color="000000" w:sz="4" w:space="0"/>
              <w:left w:val="single" w:color="000000" w:sz="4" w:space="0"/>
              <w:bottom w:val="single" w:color="000000" w:sz="4" w:space="0"/>
              <w:right w:val="single" w:color="000000" w:sz="4" w:space="0"/>
            </w:tcBorders>
            <w:vAlign w:val="center"/>
          </w:tcPr>
          <w:p w14:paraId="3A7A20BC">
            <w:pPr>
              <w:rPr>
                <w:rStyle w:val="43"/>
                <w:rFonts w:ascii="仿宋_GB2312" w:eastAsia="仿宋_GB2312"/>
                <w:sz w:val="24"/>
              </w:rPr>
            </w:pPr>
          </w:p>
        </w:tc>
      </w:tr>
      <w:tr w14:paraId="7B8D02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97" w:type="dxa"/>
            <w:gridSpan w:val="2"/>
            <w:tcBorders>
              <w:top w:val="single" w:color="000000" w:sz="4" w:space="0"/>
              <w:left w:val="single" w:color="000000" w:sz="4" w:space="0"/>
              <w:bottom w:val="single" w:color="000000" w:sz="4" w:space="0"/>
              <w:right w:val="single" w:color="000000" w:sz="4" w:space="0"/>
            </w:tcBorders>
            <w:vAlign w:val="center"/>
          </w:tcPr>
          <w:p w14:paraId="5D756BE7">
            <w:pPr>
              <w:rPr>
                <w:rStyle w:val="43"/>
                <w:rFonts w:ascii="仿宋_GB2312" w:eastAsia="仿宋_GB2312"/>
                <w:sz w:val="24"/>
              </w:rPr>
            </w:pPr>
            <w:r>
              <w:rPr>
                <w:rStyle w:val="43"/>
                <w:rFonts w:ascii="仿宋_GB2312" w:eastAsia="仿宋_GB2312"/>
                <w:sz w:val="24"/>
              </w:rPr>
              <w:t>批准登记机关</w:t>
            </w:r>
          </w:p>
        </w:tc>
        <w:tc>
          <w:tcPr>
            <w:tcW w:w="3027" w:type="dxa"/>
            <w:gridSpan w:val="2"/>
            <w:tcBorders>
              <w:top w:val="single" w:color="000000" w:sz="4" w:space="0"/>
              <w:left w:val="single" w:color="000000" w:sz="4" w:space="0"/>
              <w:bottom w:val="single" w:color="000000" w:sz="4" w:space="0"/>
              <w:right w:val="single" w:color="000000" w:sz="4" w:space="0"/>
            </w:tcBorders>
            <w:vAlign w:val="center"/>
          </w:tcPr>
          <w:p w14:paraId="280E6F65">
            <w:pPr>
              <w:rPr>
                <w:rStyle w:val="43"/>
                <w:rFonts w:ascii="仿宋_GB2312" w:eastAsia="仿宋_GB2312"/>
                <w:sz w:val="24"/>
              </w:rPr>
            </w:pPr>
          </w:p>
        </w:tc>
        <w:tc>
          <w:tcPr>
            <w:tcW w:w="1435" w:type="dxa"/>
            <w:gridSpan w:val="2"/>
            <w:tcBorders>
              <w:top w:val="single" w:color="000000" w:sz="4" w:space="0"/>
              <w:left w:val="single" w:color="000000" w:sz="4" w:space="0"/>
              <w:bottom w:val="single" w:color="000000" w:sz="4" w:space="0"/>
              <w:right w:val="single" w:color="000000" w:sz="4" w:space="0"/>
            </w:tcBorders>
            <w:vAlign w:val="center"/>
          </w:tcPr>
          <w:p w14:paraId="049F8CDC">
            <w:pPr>
              <w:rPr>
                <w:rStyle w:val="43"/>
                <w:rFonts w:ascii="仿宋_GB2312" w:eastAsia="仿宋_GB2312"/>
                <w:sz w:val="24"/>
              </w:rPr>
            </w:pPr>
            <w:r>
              <w:rPr>
                <w:rStyle w:val="43"/>
                <w:rFonts w:ascii="仿宋_GB2312" w:eastAsia="仿宋_GB2312"/>
                <w:sz w:val="24"/>
              </w:rPr>
              <w:t>组织代码</w:t>
            </w:r>
          </w:p>
        </w:tc>
        <w:tc>
          <w:tcPr>
            <w:tcW w:w="2363" w:type="dxa"/>
            <w:tcBorders>
              <w:top w:val="single" w:color="000000" w:sz="4" w:space="0"/>
              <w:left w:val="single" w:color="000000" w:sz="4" w:space="0"/>
              <w:bottom w:val="single" w:color="000000" w:sz="4" w:space="0"/>
              <w:right w:val="single" w:color="000000" w:sz="4" w:space="0"/>
            </w:tcBorders>
            <w:vAlign w:val="center"/>
          </w:tcPr>
          <w:p w14:paraId="049EDED4">
            <w:pPr>
              <w:rPr>
                <w:rStyle w:val="43"/>
                <w:rFonts w:ascii="仿宋_GB2312" w:eastAsia="仿宋_GB2312"/>
                <w:sz w:val="24"/>
              </w:rPr>
            </w:pPr>
          </w:p>
        </w:tc>
      </w:tr>
      <w:tr w14:paraId="5D0424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97" w:type="dxa"/>
            <w:gridSpan w:val="2"/>
            <w:tcBorders>
              <w:top w:val="single" w:color="000000" w:sz="4" w:space="0"/>
              <w:left w:val="single" w:color="000000" w:sz="4" w:space="0"/>
              <w:bottom w:val="single" w:color="000000" w:sz="4" w:space="0"/>
              <w:right w:val="single" w:color="000000" w:sz="4" w:space="0"/>
            </w:tcBorders>
            <w:vAlign w:val="center"/>
          </w:tcPr>
          <w:p w14:paraId="3B0AF68D">
            <w:pPr>
              <w:rPr>
                <w:rStyle w:val="43"/>
                <w:rFonts w:ascii="仿宋_GB2312" w:eastAsia="仿宋_GB2312"/>
                <w:sz w:val="24"/>
              </w:rPr>
            </w:pPr>
            <w:r>
              <w:rPr>
                <w:rStyle w:val="43"/>
                <w:rFonts w:ascii="仿宋_GB2312" w:eastAsia="仿宋_GB2312"/>
                <w:sz w:val="24"/>
              </w:rPr>
              <w:t>法定代表人</w:t>
            </w:r>
          </w:p>
        </w:tc>
        <w:tc>
          <w:tcPr>
            <w:tcW w:w="3027" w:type="dxa"/>
            <w:gridSpan w:val="2"/>
            <w:tcBorders>
              <w:top w:val="single" w:color="000000" w:sz="4" w:space="0"/>
              <w:left w:val="single" w:color="000000" w:sz="4" w:space="0"/>
              <w:bottom w:val="single" w:color="000000" w:sz="4" w:space="0"/>
              <w:right w:val="single" w:color="000000" w:sz="4" w:space="0"/>
            </w:tcBorders>
            <w:vAlign w:val="center"/>
          </w:tcPr>
          <w:p w14:paraId="3872501B">
            <w:pPr>
              <w:rPr>
                <w:rStyle w:val="43"/>
                <w:rFonts w:ascii="仿宋_GB2312" w:eastAsia="仿宋_GB2312"/>
                <w:sz w:val="24"/>
              </w:rPr>
            </w:pPr>
          </w:p>
        </w:tc>
        <w:tc>
          <w:tcPr>
            <w:tcW w:w="1435" w:type="dxa"/>
            <w:gridSpan w:val="2"/>
            <w:tcBorders>
              <w:top w:val="single" w:color="000000" w:sz="4" w:space="0"/>
              <w:left w:val="single" w:color="000000" w:sz="4" w:space="0"/>
              <w:bottom w:val="single" w:color="000000" w:sz="4" w:space="0"/>
              <w:right w:val="single" w:color="000000" w:sz="4" w:space="0"/>
            </w:tcBorders>
            <w:vAlign w:val="center"/>
          </w:tcPr>
          <w:p w14:paraId="57EFA127">
            <w:pPr>
              <w:rPr>
                <w:rStyle w:val="43"/>
                <w:rFonts w:ascii="仿宋_GB2312" w:eastAsia="仿宋_GB2312"/>
                <w:sz w:val="24"/>
              </w:rPr>
            </w:pPr>
            <w:r>
              <w:rPr>
                <w:rStyle w:val="43"/>
                <w:rFonts w:ascii="仿宋_GB2312" w:eastAsia="仿宋_GB2312"/>
                <w:sz w:val="24"/>
              </w:rPr>
              <w:t>营业期限</w:t>
            </w:r>
          </w:p>
        </w:tc>
        <w:tc>
          <w:tcPr>
            <w:tcW w:w="2363" w:type="dxa"/>
            <w:tcBorders>
              <w:top w:val="single" w:color="000000" w:sz="4" w:space="0"/>
              <w:left w:val="single" w:color="000000" w:sz="4" w:space="0"/>
              <w:bottom w:val="single" w:color="000000" w:sz="4" w:space="0"/>
              <w:right w:val="single" w:color="000000" w:sz="4" w:space="0"/>
            </w:tcBorders>
            <w:vAlign w:val="center"/>
          </w:tcPr>
          <w:p w14:paraId="6B507934">
            <w:pPr>
              <w:rPr>
                <w:rStyle w:val="43"/>
                <w:rFonts w:ascii="仿宋_GB2312" w:eastAsia="仿宋_GB2312"/>
                <w:sz w:val="24"/>
              </w:rPr>
            </w:pPr>
          </w:p>
        </w:tc>
      </w:tr>
      <w:tr w14:paraId="4A51F7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97" w:type="dxa"/>
            <w:gridSpan w:val="2"/>
            <w:tcBorders>
              <w:top w:val="single" w:color="000000" w:sz="4" w:space="0"/>
              <w:left w:val="single" w:color="000000" w:sz="4" w:space="0"/>
              <w:bottom w:val="single" w:color="000000" w:sz="4" w:space="0"/>
              <w:right w:val="single" w:color="000000" w:sz="4" w:space="0"/>
            </w:tcBorders>
            <w:vAlign w:val="center"/>
          </w:tcPr>
          <w:p w14:paraId="7DCAFF98">
            <w:pPr>
              <w:rPr>
                <w:rStyle w:val="43"/>
                <w:rFonts w:ascii="仿宋_GB2312" w:eastAsia="仿宋_GB2312"/>
                <w:sz w:val="24"/>
              </w:rPr>
            </w:pPr>
            <w:r>
              <w:rPr>
                <w:rStyle w:val="43"/>
                <w:rFonts w:ascii="仿宋_GB2312" w:eastAsia="仿宋_GB2312"/>
                <w:sz w:val="24"/>
              </w:rPr>
              <w:t>资质类型</w:t>
            </w:r>
          </w:p>
        </w:tc>
        <w:tc>
          <w:tcPr>
            <w:tcW w:w="3027" w:type="dxa"/>
            <w:gridSpan w:val="2"/>
            <w:tcBorders>
              <w:top w:val="single" w:color="000000" w:sz="4" w:space="0"/>
              <w:left w:val="single" w:color="000000" w:sz="4" w:space="0"/>
              <w:bottom w:val="single" w:color="000000" w:sz="4" w:space="0"/>
              <w:right w:val="single" w:color="000000" w:sz="4" w:space="0"/>
            </w:tcBorders>
            <w:vAlign w:val="center"/>
          </w:tcPr>
          <w:p w14:paraId="7E97FC1D">
            <w:pPr>
              <w:rPr>
                <w:rStyle w:val="43"/>
                <w:rFonts w:ascii="仿宋_GB2312" w:eastAsia="仿宋_GB2312"/>
                <w:sz w:val="24"/>
              </w:rPr>
            </w:pPr>
          </w:p>
        </w:tc>
        <w:tc>
          <w:tcPr>
            <w:tcW w:w="1435" w:type="dxa"/>
            <w:gridSpan w:val="2"/>
            <w:tcBorders>
              <w:top w:val="single" w:color="000000" w:sz="4" w:space="0"/>
              <w:left w:val="single" w:color="000000" w:sz="4" w:space="0"/>
              <w:bottom w:val="single" w:color="000000" w:sz="4" w:space="0"/>
              <w:right w:val="single" w:color="000000" w:sz="4" w:space="0"/>
            </w:tcBorders>
            <w:vAlign w:val="center"/>
          </w:tcPr>
          <w:p w14:paraId="32822004">
            <w:pPr>
              <w:rPr>
                <w:rStyle w:val="43"/>
                <w:rFonts w:ascii="仿宋_GB2312" w:eastAsia="仿宋_GB2312"/>
                <w:sz w:val="24"/>
              </w:rPr>
            </w:pPr>
            <w:r>
              <w:rPr>
                <w:rStyle w:val="43"/>
                <w:rFonts w:ascii="仿宋_GB2312" w:eastAsia="仿宋_GB2312"/>
                <w:sz w:val="24"/>
              </w:rPr>
              <w:t>资质等级</w:t>
            </w:r>
          </w:p>
        </w:tc>
        <w:tc>
          <w:tcPr>
            <w:tcW w:w="2363" w:type="dxa"/>
            <w:tcBorders>
              <w:top w:val="single" w:color="000000" w:sz="4" w:space="0"/>
              <w:left w:val="single" w:color="000000" w:sz="4" w:space="0"/>
              <w:bottom w:val="single" w:color="000000" w:sz="4" w:space="0"/>
              <w:right w:val="single" w:color="000000" w:sz="4" w:space="0"/>
            </w:tcBorders>
            <w:vAlign w:val="center"/>
          </w:tcPr>
          <w:p w14:paraId="3A016BE7">
            <w:pPr>
              <w:rPr>
                <w:rStyle w:val="43"/>
                <w:rFonts w:ascii="仿宋_GB2312" w:eastAsia="仿宋_GB2312"/>
                <w:sz w:val="24"/>
              </w:rPr>
            </w:pPr>
          </w:p>
        </w:tc>
      </w:tr>
      <w:tr w14:paraId="5E1BC0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97" w:type="dxa"/>
            <w:gridSpan w:val="2"/>
            <w:tcBorders>
              <w:top w:val="single" w:color="000000" w:sz="4" w:space="0"/>
              <w:left w:val="single" w:color="000000" w:sz="4" w:space="0"/>
              <w:bottom w:val="single" w:color="000000" w:sz="4" w:space="0"/>
              <w:right w:val="single" w:color="000000" w:sz="4" w:space="0"/>
            </w:tcBorders>
            <w:vAlign w:val="center"/>
          </w:tcPr>
          <w:p w14:paraId="5822432B">
            <w:pPr>
              <w:rPr>
                <w:rStyle w:val="43"/>
                <w:rFonts w:ascii="仿宋_GB2312" w:eastAsia="仿宋_GB2312"/>
                <w:sz w:val="24"/>
              </w:rPr>
            </w:pPr>
            <w:r>
              <w:rPr>
                <w:rStyle w:val="43"/>
                <w:rFonts w:ascii="仿宋_GB2312" w:eastAsia="仿宋_GB2312"/>
                <w:sz w:val="24"/>
              </w:rPr>
              <w:t>主营业务</w:t>
            </w:r>
          </w:p>
        </w:tc>
        <w:tc>
          <w:tcPr>
            <w:tcW w:w="6825" w:type="dxa"/>
            <w:gridSpan w:val="5"/>
            <w:tcBorders>
              <w:top w:val="single" w:color="000000" w:sz="4" w:space="0"/>
              <w:left w:val="single" w:color="000000" w:sz="4" w:space="0"/>
              <w:bottom w:val="single" w:color="000000" w:sz="4" w:space="0"/>
              <w:right w:val="single" w:color="000000" w:sz="4" w:space="0"/>
            </w:tcBorders>
            <w:vAlign w:val="center"/>
          </w:tcPr>
          <w:p w14:paraId="22756C29">
            <w:pPr>
              <w:rPr>
                <w:rStyle w:val="43"/>
                <w:rFonts w:ascii="仿宋_GB2312" w:eastAsia="仿宋_GB2312"/>
                <w:sz w:val="24"/>
              </w:rPr>
            </w:pPr>
          </w:p>
        </w:tc>
      </w:tr>
      <w:tr w14:paraId="3E1C2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97" w:type="dxa"/>
            <w:gridSpan w:val="2"/>
            <w:tcBorders>
              <w:top w:val="single" w:color="000000" w:sz="4" w:space="0"/>
              <w:left w:val="single" w:color="000000" w:sz="4" w:space="0"/>
              <w:bottom w:val="single" w:color="000000" w:sz="4" w:space="0"/>
              <w:right w:val="single" w:color="000000" w:sz="4" w:space="0"/>
            </w:tcBorders>
            <w:vAlign w:val="center"/>
          </w:tcPr>
          <w:p w14:paraId="5C89F8D5">
            <w:pPr>
              <w:rPr>
                <w:rStyle w:val="43"/>
                <w:rFonts w:ascii="仿宋_GB2312" w:eastAsia="仿宋_GB2312"/>
                <w:sz w:val="24"/>
              </w:rPr>
            </w:pPr>
            <w:r>
              <w:rPr>
                <w:rStyle w:val="43"/>
                <w:rFonts w:ascii="仿宋_GB2312" w:eastAsia="仿宋_GB2312"/>
                <w:sz w:val="24"/>
              </w:rPr>
              <w:t>地  址</w:t>
            </w:r>
          </w:p>
        </w:tc>
        <w:tc>
          <w:tcPr>
            <w:tcW w:w="6825" w:type="dxa"/>
            <w:gridSpan w:val="5"/>
            <w:tcBorders>
              <w:top w:val="single" w:color="000000" w:sz="4" w:space="0"/>
              <w:left w:val="single" w:color="000000" w:sz="4" w:space="0"/>
              <w:bottom w:val="single" w:color="000000" w:sz="4" w:space="0"/>
              <w:right w:val="single" w:color="000000" w:sz="4" w:space="0"/>
            </w:tcBorders>
            <w:vAlign w:val="center"/>
          </w:tcPr>
          <w:p w14:paraId="6B20089D">
            <w:pPr>
              <w:rPr>
                <w:rStyle w:val="43"/>
                <w:rFonts w:ascii="仿宋_GB2312" w:eastAsia="仿宋_GB2312"/>
                <w:sz w:val="24"/>
              </w:rPr>
            </w:pPr>
          </w:p>
        </w:tc>
      </w:tr>
      <w:tr w14:paraId="13F6C1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97" w:type="dxa"/>
            <w:gridSpan w:val="2"/>
            <w:tcBorders>
              <w:top w:val="single" w:color="000000" w:sz="4" w:space="0"/>
              <w:left w:val="single" w:color="000000" w:sz="4" w:space="0"/>
              <w:bottom w:val="single" w:color="000000" w:sz="4" w:space="0"/>
              <w:right w:val="single" w:color="000000" w:sz="4" w:space="0"/>
            </w:tcBorders>
            <w:vAlign w:val="center"/>
          </w:tcPr>
          <w:p w14:paraId="164AF959">
            <w:pPr>
              <w:rPr>
                <w:rStyle w:val="43"/>
                <w:rFonts w:ascii="仿宋_GB2312" w:eastAsia="仿宋_GB2312"/>
                <w:sz w:val="24"/>
              </w:rPr>
            </w:pPr>
            <w:r>
              <w:rPr>
                <w:rStyle w:val="43"/>
                <w:rFonts w:ascii="仿宋_GB2312" w:eastAsia="仿宋_GB2312"/>
                <w:sz w:val="24"/>
              </w:rPr>
              <w:t>开户银行</w:t>
            </w:r>
          </w:p>
        </w:tc>
        <w:tc>
          <w:tcPr>
            <w:tcW w:w="6825" w:type="dxa"/>
            <w:gridSpan w:val="5"/>
            <w:tcBorders>
              <w:top w:val="single" w:color="000000" w:sz="4" w:space="0"/>
              <w:left w:val="single" w:color="000000" w:sz="4" w:space="0"/>
              <w:bottom w:val="single" w:color="000000" w:sz="4" w:space="0"/>
              <w:right w:val="single" w:color="000000" w:sz="4" w:space="0"/>
            </w:tcBorders>
            <w:vAlign w:val="center"/>
          </w:tcPr>
          <w:p w14:paraId="5625BE25">
            <w:pPr>
              <w:rPr>
                <w:rStyle w:val="43"/>
                <w:rFonts w:ascii="仿宋_GB2312" w:eastAsia="仿宋_GB2312"/>
                <w:sz w:val="24"/>
              </w:rPr>
            </w:pPr>
          </w:p>
        </w:tc>
      </w:tr>
      <w:tr w14:paraId="5904C9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97" w:type="dxa"/>
            <w:gridSpan w:val="2"/>
            <w:tcBorders>
              <w:top w:val="single" w:color="000000" w:sz="4" w:space="0"/>
              <w:left w:val="single" w:color="000000" w:sz="4" w:space="0"/>
              <w:bottom w:val="single" w:color="000000" w:sz="4" w:space="0"/>
              <w:right w:val="single" w:color="000000" w:sz="4" w:space="0"/>
            </w:tcBorders>
            <w:vAlign w:val="center"/>
          </w:tcPr>
          <w:p w14:paraId="1F63D68A">
            <w:pPr>
              <w:rPr>
                <w:rStyle w:val="43"/>
                <w:rFonts w:ascii="仿宋_GB2312" w:eastAsia="仿宋_GB2312"/>
                <w:sz w:val="24"/>
              </w:rPr>
            </w:pPr>
            <w:r>
              <w:rPr>
                <w:rStyle w:val="43"/>
                <w:rFonts w:ascii="仿宋_GB2312" w:eastAsia="仿宋_GB2312"/>
                <w:sz w:val="24"/>
              </w:rPr>
              <w:t>开户行号</w:t>
            </w:r>
          </w:p>
          <w:p w14:paraId="3FE15158">
            <w:pPr>
              <w:rPr>
                <w:rStyle w:val="43"/>
                <w:rFonts w:ascii="仿宋_GB2312" w:eastAsia="仿宋_GB2312"/>
                <w:sz w:val="24"/>
              </w:rPr>
            </w:pPr>
            <w:r>
              <w:rPr>
                <w:rStyle w:val="43"/>
                <w:rFonts w:ascii="仿宋_GB2312" w:eastAsia="仿宋_GB2312"/>
                <w:sz w:val="24"/>
              </w:rPr>
              <w:t>（如有）</w:t>
            </w:r>
          </w:p>
        </w:tc>
        <w:tc>
          <w:tcPr>
            <w:tcW w:w="6825" w:type="dxa"/>
            <w:gridSpan w:val="5"/>
            <w:tcBorders>
              <w:top w:val="single" w:color="000000" w:sz="4" w:space="0"/>
              <w:left w:val="single" w:color="000000" w:sz="4" w:space="0"/>
              <w:bottom w:val="single" w:color="000000" w:sz="4" w:space="0"/>
              <w:right w:val="single" w:color="000000" w:sz="4" w:space="0"/>
            </w:tcBorders>
            <w:vAlign w:val="center"/>
          </w:tcPr>
          <w:p w14:paraId="4FB65D6B">
            <w:pPr>
              <w:rPr>
                <w:rStyle w:val="43"/>
                <w:rFonts w:ascii="仿宋_GB2312" w:eastAsia="仿宋_GB2312"/>
                <w:sz w:val="24"/>
              </w:rPr>
            </w:pPr>
          </w:p>
        </w:tc>
      </w:tr>
      <w:tr w14:paraId="5BFAF1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97" w:type="dxa"/>
            <w:gridSpan w:val="2"/>
            <w:tcBorders>
              <w:top w:val="single" w:color="000000" w:sz="4" w:space="0"/>
              <w:left w:val="single" w:color="000000" w:sz="4" w:space="0"/>
              <w:bottom w:val="single" w:color="000000" w:sz="4" w:space="0"/>
              <w:right w:val="single" w:color="000000" w:sz="4" w:space="0"/>
            </w:tcBorders>
            <w:vAlign w:val="center"/>
          </w:tcPr>
          <w:p w14:paraId="0F1DC0CB">
            <w:pPr>
              <w:rPr>
                <w:rStyle w:val="43"/>
                <w:rFonts w:ascii="仿宋_GB2312" w:eastAsia="仿宋_GB2312"/>
                <w:sz w:val="24"/>
              </w:rPr>
            </w:pPr>
            <w:r>
              <w:rPr>
                <w:rStyle w:val="43"/>
                <w:rFonts w:ascii="仿宋_GB2312" w:eastAsia="仿宋_GB2312"/>
                <w:sz w:val="24"/>
              </w:rPr>
              <w:t>银行账号</w:t>
            </w:r>
          </w:p>
        </w:tc>
        <w:tc>
          <w:tcPr>
            <w:tcW w:w="6825" w:type="dxa"/>
            <w:gridSpan w:val="5"/>
            <w:tcBorders>
              <w:top w:val="single" w:color="000000" w:sz="4" w:space="0"/>
              <w:left w:val="single" w:color="000000" w:sz="4" w:space="0"/>
              <w:bottom w:val="single" w:color="000000" w:sz="4" w:space="0"/>
              <w:right w:val="single" w:color="000000" w:sz="4" w:space="0"/>
            </w:tcBorders>
            <w:vAlign w:val="center"/>
          </w:tcPr>
          <w:p w14:paraId="02957438">
            <w:pPr>
              <w:rPr>
                <w:rStyle w:val="43"/>
                <w:rFonts w:ascii="仿宋_GB2312" w:eastAsia="仿宋_GB2312"/>
                <w:sz w:val="24"/>
              </w:rPr>
            </w:pPr>
          </w:p>
        </w:tc>
      </w:tr>
      <w:tr w14:paraId="21179D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97" w:type="dxa"/>
            <w:gridSpan w:val="2"/>
            <w:tcBorders>
              <w:top w:val="single" w:color="000000" w:sz="4" w:space="0"/>
              <w:left w:val="single" w:color="000000" w:sz="4" w:space="0"/>
              <w:bottom w:val="single" w:color="000000" w:sz="4" w:space="0"/>
              <w:right w:val="single" w:color="000000" w:sz="4" w:space="0"/>
            </w:tcBorders>
            <w:vAlign w:val="center"/>
          </w:tcPr>
          <w:p w14:paraId="3CF8A9D7">
            <w:pPr>
              <w:rPr>
                <w:rStyle w:val="43"/>
                <w:rFonts w:ascii="仿宋_GB2312" w:eastAsia="仿宋_GB2312"/>
                <w:sz w:val="24"/>
              </w:rPr>
            </w:pPr>
            <w:r>
              <w:rPr>
                <w:rStyle w:val="43"/>
                <w:rFonts w:ascii="仿宋_GB2312" w:eastAsia="仿宋_GB2312"/>
                <w:sz w:val="24"/>
              </w:rPr>
              <w:t>电  话</w:t>
            </w:r>
          </w:p>
        </w:tc>
        <w:tc>
          <w:tcPr>
            <w:tcW w:w="2887" w:type="dxa"/>
            <w:tcBorders>
              <w:top w:val="single" w:color="000000" w:sz="4" w:space="0"/>
              <w:left w:val="single" w:color="000000" w:sz="4" w:space="0"/>
              <w:bottom w:val="single" w:color="000000" w:sz="4" w:space="0"/>
              <w:right w:val="single" w:color="000000" w:sz="4" w:space="0"/>
            </w:tcBorders>
            <w:vAlign w:val="center"/>
          </w:tcPr>
          <w:p w14:paraId="7FF7AA10">
            <w:pPr>
              <w:rPr>
                <w:rStyle w:val="43"/>
                <w:rFonts w:ascii="仿宋_GB2312" w:eastAsia="仿宋_GB2312"/>
                <w:sz w:val="24"/>
              </w:rPr>
            </w:pPr>
          </w:p>
        </w:tc>
        <w:tc>
          <w:tcPr>
            <w:tcW w:w="1378" w:type="dxa"/>
            <w:gridSpan w:val="2"/>
            <w:tcBorders>
              <w:top w:val="single" w:color="000000" w:sz="4" w:space="0"/>
              <w:left w:val="single" w:color="000000" w:sz="4" w:space="0"/>
              <w:bottom w:val="single" w:color="000000" w:sz="4" w:space="0"/>
              <w:right w:val="single" w:color="000000" w:sz="4" w:space="0"/>
            </w:tcBorders>
            <w:vAlign w:val="center"/>
          </w:tcPr>
          <w:p w14:paraId="6CA49BF8">
            <w:pPr>
              <w:rPr>
                <w:rStyle w:val="43"/>
                <w:rFonts w:ascii="仿宋_GB2312" w:eastAsia="仿宋_GB2312"/>
                <w:sz w:val="24"/>
              </w:rPr>
            </w:pPr>
            <w:r>
              <w:rPr>
                <w:rStyle w:val="43"/>
                <w:rFonts w:ascii="仿宋_GB2312" w:eastAsia="仿宋_GB2312"/>
                <w:sz w:val="24"/>
              </w:rPr>
              <w:t>传  真</w:t>
            </w:r>
          </w:p>
        </w:tc>
        <w:tc>
          <w:tcPr>
            <w:tcW w:w="2560" w:type="dxa"/>
            <w:gridSpan w:val="2"/>
            <w:tcBorders>
              <w:top w:val="single" w:color="000000" w:sz="4" w:space="0"/>
              <w:left w:val="single" w:color="000000" w:sz="4" w:space="0"/>
              <w:bottom w:val="single" w:color="000000" w:sz="4" w:space="0"/>
              <w:right w:val="single" w:color="000000" w:sz="4" w:space="0"/>
            </w:tcBorders>
            <w:vAlign w:val="center"/>
          </w:tcPr>
          <w:p w14:paraId="2DAF67E6">
            <w:pPr>
              <w:rPr>
                <w:rStyle w:val="43"/>
                <w:rFonts w:ascii="仿宋_GB2312" w:eastAsia="仿宋_GB2312"/>
                <w:sz w:val="24"/>
              </w:rPr>
            </w:pPr>
          </w:p>
        </w:tc>
      </w:tr>
      <w:tr w14:paraId="6299B6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97" w:type="dxa"/>
            <w:gridSpan w:val="2"/>
            <w:tcBorders>
              <w:top w:val="single" w:color="000000" w:sz="4" w:space="0"/>
              <w:left w:val="single" w:color="000000" w:sz="4" w:space="0"/>
              <w:bottom w:val="single" w:color="000000" w:sz="4" w:space="0"/>
              <w:right w:val="single" w:color="000000" w:sz="4" w:space="0"/>
            </w:tcBorders>
            <w:vAlign w:val="center"/>
          </w:tcPr>
          <w:p w14:paraId="5EE99C17">
            <w:pPr>
              <w:rPr>
                <w:rStyle w:val="43"/>
                <w:rFonts w:ascii="仿宋_GB2312" w:eastAsia="仿宋_GB2312"/>
                <w:sz w:val="24"/>
              </w:rPr>
            </w:pPr>
            <w:r>
              <w:rPr>
                <w:rStyle w:val="43"/>
                <w:rFonts w:ascii="仿宋_GB2312" w:eastAsia="仿宋_GB2312"/>
                <w:sz w:val="24"/>
              </w:rPr>
              <w:t>邮  箱</w:t>
            </w:r>
          </w:p>
        </w:tc>
        <w:tc>
          <w:tcPr>
            <w:tcW w:w="2887" w:type="dxa"/>
            <w:tcBorders>
              <w:top w:val="single" w:color="000000" w:sz="4" w:space="0"/>
              <w:left w:val="single" w:color="000000" w:sz="4" w:space="0"/>
              <w:bottom w:val="single" w:color="000000" w:sz="4" w:space="0"/>
              <w:right w:val="single" w:color="000000" w:sz="4" w:space="0"/>
            </w:tcBorders>
            <w:vAlign w:val="center"/>
          </w:tcPr>
          <w:p w14:paraId="0A8F9283">
            <w:pPr>
              <w:rPr>
                <w:rStyle w:val="43"/>
                <w:rFonts w:ascii="仿宋_GB2312" w:eastAsia="仿宋_GB2312"/>
                <w:sz w:val="24"/>
              </w:rPr>
            </w:pPr>
          </w:p>
        </w:tc>
        <w:tc>
          <w:tcPr>
            <w:tcW w:w="1378" w:type="dxa"/>
            <w:gridSpan w:val="2"/>
            <w:tcBorders>
              <w:top w:val="single" w:color="000000" w:sz="4" w:space="0"/>
              <w:left w:val="single" w:color="000000" w:sz="4" w:space="0"/>
              <w:bottom w:val="single" w:color="000000" w:sz="4" w:space="0"/>
              <w:right w:val="single" w:color="000000" w:sz="4" w:space="0"/>
            </w:tcBorders>
            <w:vAlign w:val="center"/>
          </w:tcPr>
          <w:p w14:paraId="1A24155F">
            <w:pPr>
              <w:rPr>
                <w:rStyle w:val="43"/>
                <w:rFonts w:ascii="仿宋_GB2312" w:eastAsia="仿宋_GB2312"/>
                <w:sz w:val="24"/>
              </w:rPr>
            </w:pPr>
            <w:r>
              <w:rPr>
                <w:rStyle w:val="43"/>
                <w:rFonts w:ascii="仿宋_GB2312" w:eastAsia="仿宋_GB2312"/>
                <w:sz w:val="24"/>
              </w:rPr>
              <w:t>邮  编</w:t>
            </w:r>
          </w:p>
        </w:tc>
        <w:tc>
          <w:tcPr>
            <w:tcW w:w="2560" w:type="dxa"/>
            <w:gridSpan w:val="2"/>
            <w:tcBorders>
              <w:top w:val="single" w:color="000000" w:sz="4" w:space="0"/>
              <w:left w:val="single" w:color="000000" w:sz="4" w:space="0"/>
              <w:bottom w:val="single" w:color="000000" w:sz="4" w:space="0"/>
              <w:right w:val="single" w:color="000000" w:sz="4" w:space="0"/>
            </w:tcBorders>
            <w:vAlign w:val="center"/>
          </w:tcPr>
          <w:p w14:paraId="2159F674">
            <w:pPr>
              <w:rPr>
                <w:rStyle w:val="43"/>
                <w:rFonts w:ascii="仿宋_GB2312" w:eastAsia="仿宋_GB2312"/>
                <w:sz w:val="24"/>
              </w:rPr>
            </w:pPr>
          </w:p>
        </w:tc>
      </w:tr>
      <w:tr w14:paraId="41CA00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97" w:type="dxa"/>
            <w:gridSpan w:val="2"/>
            <w:tcBorders>
              <w:top w:val="single" w:color="000000" w:sz="4" w:space="0"/>
              <w:left w:val="single" w:color="000000" w:sz="4" w:space="0"/>
              <w:bottom w:val="single" w:color="000000" w:sz="4" w:space="0"/>
              <w:right w:val="single" w:color="000000" w:sz="4" w:space="0"/>
            </w:tcBorders>
            <w:vAlign w:val="center"/>
          </w:tcPr>
          <w:p w14:paraId="36E22413">
            <w:pPr>
              <w:rPr>
                <w:rStyle w:val="43"/>
                <w:rFonts w:ascii="仿宋_GB2312" w:eastAsia="仿宋_GB2312"/>
                <w:sz w:val="24"/>
              </w:rPr>
            </w:pPr>
            <w:r>
              <w:rPr>
                <w:rStyle w:val="43"/>
                <w:rFonts w:ascii="仿宋_GB2312" w:eastAsia="仿宋_GB2312"/>
                <w:sz w:val="24"/>
              </w:rPr>
              <w:t>联系人</w:t>
            </w:r>
          </w:p>
        </w:tc>
        <w:tc>
          <w:tcPr>
            <w:tcW w:w="2887" w:type="dxa"/>
            <w:tcBorders>
              <w:top w:val="single" w:color="000000" w:sz="4" w:space="0"/>
              <w:left w:val="single" w:color="000000" w:sz="4" w:space="0"/>
              <w:bottom w:val="single" w:color="000000" w:sz="4" w:space="0"/>
              <w:right w:val="single" w:color="000000" w:sz="4" w:space="0"/>
            </w:tcBorders>
            <w:vAlign w:val="center"/>
          </w:tcPr>
          <w:p w14:paraId="25397D2F">
            <w:pPr>
              <w:rPr>
                <w:rStyle w:val="43"/>
                <w:rFonts w:ascii="仿宋_GB2312" w:eastAsia="仿宋_GB2312"/>
                <w:sz w:val="24"/>
              </w:rPr>
            </w:pPr>
          </w:p>
        </w:tc>
        <w:tc>
          <w:tcPr>
            <w:tcW w:w="1378" w:type="dxa"/>
            <w:gridSpan w:val="2"/>
            <w:tcBorders>
              <w:top w:val="single" w:color="000000" w:sz="4" w:space="0"/>
              <w:left w:val="single" w:color="000000" w:sz="4" w:space="0"/>
              <w:bottom w:val="single" w:color="000000" w:sz="4" w:space="0"/>
              <w:right w:val="single" w:color="000000" w:sz="4" w:space="0"/>
            </w:tcBorders>
            <w:vAlign w:val="center"/>
          </w:tcPr>
          <w:p w14:paraId="79804F53">
            <w:pPr>
              <w:rPr>
                <w:rStyle w:val="43"/>
                <w:rFonts w:ascii="仿宋_GB2312" w:eastAsia="仿宋_GB2312"/>
                <w:sz w:val="24"/>
              </w:rPr>
            </w:pPr>
            <w:r>
              <w:rPr>
                <w:rStyle w:val="43"/>
                <w:rFonts w:ascii="仿宋_GB2312" w:eastAsia="仿宋_GB2312"/>
                <w:sz w:val="24"/>
              </w:rPr>
              <w:t>联系方式</w:t>
            </w:r>
          </w:p>
        </w:tc>
        <w:tc>
          <w:tcPr>
            <w:tcW w:w="2560" w:type="dxa"/>
            <w:gridSpan w:val="2"/>
            <w:tcBorders>
              <w:top w:val="single" w:color="000000" w:sz="4" w:space="0"/>
              <w:left w:val="single" w:color="000000" w:sz="4" w:space="0"/>
              <w:bottom w:val="single" w:color="000000" w:sz="4" w:space="0"/>
              <w:right w:val="single" w:color="000000" w:sz="4" w:space="0"/>
            </w:tcBorders>
            <w:vAlign w:val="center"/>
          </w:tcPr>
          <w:p w14:paraId="64E8CAE1">
            <w:pPr>
              <w:rPr>
                <w:rStyle w:val="43"/>
                <w:rFonts w:ascii="仿宋_GB2312" w:eastAsia="仿宋_GB2312"/>
                <w:sz w:val="24"/>
              </w:rPr>
            </w:pPr>
          </w:p>
        </w:tc>
      </w:tr>
    </w:tbl>
    <w:p w14:paraId="77673AE9">
      <w:pPr>
        <w:spacing w:line="440" w:lineRule="exact"/>
        <w:ind w:firstLine="420" w:firstLineChars="200"/>
        <w:rPr>
          <w:rStyle w:val="43"/>
        </w:rPr>
      </w:pPr>
    </w:p>
    <w:p w14:paraId="07605FA0">
      <w:pPr>
        <w:spacing w:line="440" w:lineRule="exact"/>
        <w:ind w:firstLine="420" w:firstLineChars="200"/>
        <w:rPr>
          <w:rStyle w:val="43"/>
        </w:rPr>
      </w:pPr>
      <w:r>
        <w:rPr>
          <w:rStyle w:val="43"/>
        </w:rPr>
        <w:t>兹声明上述信息是真实、正确的，并提供了全部能提供的资料和数据；如我方提供的证明材料有虚假情况，愿承担相应后果。</w:t>
      </w:r>
    </w:p>
    <w:p w14:paraId="7B3EB4AC">
      <w:pPr>
        <w:rPr>
          <w:rStyle w:val="43"/>
        </w:rPr>
      </w:pPr>
    </w:p>
    <w:p w14:paraId="4E71966F">
      <w:pPr>
        <w:rPr>
          <w:rStyle w:val="43"/>
        </w:rPr>
      </w:pPr>
    </w:p>
    <w:p w14:paraId="0F38AFE0">
      <w:pPr>
        <w:rPr>
          <w:rStyle w:val="43"/>
        </w:rPr>
      </w:pPr>
    </w:p>
    <w:p w14:paraId="431353E0">
      <w:pPr>
        <w:spacing w:before="120" w:line="440" w:lineRule="exact"/>
        <w:ind w:left="-103" w:leftChars="-49" w:firstLine="539" w:firstLineChars="257"/>
        <w:rPr>
          <w:rStyle w:val="43"/>
        </w:rPr>
      </w:pPr>
      <w:r>
        <w:rPr>
          <w:rStyle w:val="43"/>
        </w:rPr>
        <w:t>投标人：（公章）</w:t>
      </w:r>
    </w:p>
    <w:p w14:paraId="45655882">
      <w:pPr>
        <w:spacing w:before="120" w:line="440" w:lineRule="exact"/>
        <w:ind w:left="460" w:leftChars="219"/>
        <w:rPr>
          <w:rStyle w:val="43"/>
        </w:rPr>
      </w:pPr>
      <w:r>
        <w:rPr>
          <w:rStyle w:val="43"/>
        </w:rPr>
        <w:t>法定代表人或其</w:t>
      </w:r>
      <w:r>
        <w:rPr>
          <w:rStyle w:val="43"/>
          <w:rFonts w:ascii="宋体"/>
          <w:szCs w:val="21"/>
        </w:rPr>
        <w:t>委托代理人</w:t>
      </w:r>
      <w:r>
        <w:rPr>
          <w:rStyle w:val="43"/>
        </w:rPr>
        <w:t>：（签字或加盖人名章）</w:t>
      </w:r>
    </w:p>
    <w:p w14:paraId="0F6B98ED">
      <w:pPr>
        <w:spacing w:before="120" w:line="440" w:lineRule="exact"/>
        <w:ind w:left="460" w:leftChars="219"/>
        <w:rPr>
          <w:rStyle w:val="43"/>
          <w:b/>
          <w:sz w:val="24"/>
        </w:rPr>
      </w:pPr>
      <w:r>
        <w:rPr>
          <w:rStyle w:val="43"/>
        </w:rPr>
        <w:t>日期：</w:t>
      </w:r>
      <w:r>
        <w:rPr>
          <w:rStyle w:val="43"/>
          <w:b/>
          <w:sz w:val="24"/>
        </w:rPr>
        <w:br w:type="page"/>
      </w:r>
    </w:p>
    <w:p w14:paraId="1ADE63E4">
      <w:pPr>
        <w:spacing w:before="120" w:line="440" w:lineRule="exact"/>
        <w:ind w:left="460" w:leftChars="219"/>
        <w:rPr>
          <w:rStyle w:val="43"/>
          <w:b/>
          <w:sz w:val="24"/>
        </w:rPr>
      </w:pPr>
    </w:p>
    <w:p w14:paraId="32D515B2">
      <w:pPr>
        <w:spacing w:line="360" w:lineRule="auto"/>
        <w:rPr>
          <w:rStyle w:val="43"/>
          <w:b/>
          <w:sz w:val="24"/>
        </w:rPr>
      </w:pPr>
      <w:r>
        <w:rPr>
          <w:rStyle w:val="43"/>
          <w:b/>
          <w:sz w:val="24"/>
        </w:rPr>
        <w:t>附件9资格证明文件</w:t>
      </w:r>
    </w:p>
    <w:p w14:paraId="11C414FF">
      <w:pPr>
        <w:tabs>
          <w:tab w:val="left" w:pos="993"/>
          <w:tab w:val="left" w:pos="1030"/>
          <w:tab w:val="left" w:pos="8364"/>
        </w:tabs>
        <w:snapToGrid w:val="0"/>
        <w:spacing w:after="120"/>
        <w:ind w:left="420" w:right="-57" w:rightChars="-27"/>
        <w:jc w:val="left"/>
        <w:rPr>
          <w:rStyle w:val="43"/>
          <w:rFonts w:ascii="宋体" w:hAnsi="宋体"/>
          <w:sz w:val="24"/>
        </w:rPr>
      </w:pPr>
      <w:r>
        <w:rPr>
          <w:rStyle w:val="43"/>
          <w:rFonts w:hint="eastAsia" w:ascii="宋体" w:hAnsi="宋体"/>
          <w:sz w:val="24"/>
        </w:rPr>
        <w:t>1.</w:t>
      </w:r>
      <w:r>
        <w:rPr>
          <w:rStyle w:val="43"/>
          <w:rFonts w:ascii="宋体" w:hAnsi="宋体"/>
          <w:sz w:val="24"/>
        </w:rPr>
        <w:t>投标人“三证合一”的企业法人营业执照副本复印件；</w:t>
      </w:r>
    </w:p>
    <w:p w14:paraId="7C68CE40">
      <w:pPr>
        <w:tabs>
          <w:tab w:val="left" w:pos="993"/>
          <w:tab w:val="left" w:pos="1030"/>
          <w:tab w:val="left" w:pos="8364"/>
        </w:tabs>
        <w:snapToGrid w:val="0"/>
        <w:spacing w:after="120"/>
        <w:ind w:left="420" w:right="-57" w:rightChars="-27"/>
        <w:jc w:val="left"/>
        <w:rPr>
          <w:rStyle w:val="43"/>
          <w:rFonts w:ascii="宋体" w:hAnsi="宋体"/>
          <w:sz w:val="24"/>
        </w:rPr>
      </w:pPr>
      <w:r>
        <w:rPr>
          <w:rStyle w:val="43"/>
          <w:rFonts w:hint="eastAsia" w:ascii="宋体" w:hAnsi="宋体"/>
          <w:sz w:val="24"/>
        </w:rPr>
        <w:t>2.</w:t>
      </w:r>
      <w:r>
        <w:rPr>
          <w:rStyle w:val="43"/>
          <w:rFonts w:ascii="宋体" w:hAnsi="宋体"/>
          <w:sz w:val="24"/>
        </w:rPr>
        <w:t>投标人</w:t>
      </w:r>
      <w:r>
        <w:rPr>
          <w:rStyle w:val="43"/>
          <w:rFonts w:hint="eastAsia" w:ascii="宋体" w:hAnsi="宋体"/>
          <w:sz w:val="24"/>
        </w:rPr>
        <w:t>上一</w:t>
      </w:r>
      <w:r>
        <w:rPr>
          <w:rStyle w:val="43"/>
          <w:rFonts w:ascii="宋体" w:hAnsi="宋体"/>
          <w:sz w:val="24"/>
        </w:rPr>
        <w:t>年度经审计的财务报告复印件（包括资产负债表、现金流量表、利润表、所有者权益变动表及其附注）或其基本开户银行出具的资信证明原件（格式要求见附件9-2）；</w:t>
      </w:r>
    </w:p>
    <w:p w14:paraId="4507F6B5">
      <w:pPr>
        <w:tabs>
          <w:tab w:val="left" w:pos="993"/>
          <w:tab w:val="left" w:pos="1030"/>
          <w:tab w:val="left" w:pos="8364"/>
        </w:tabs>
        <w:snapToGrid w:val="0"/>
        <w:spacing w:after="120"/>
        <w:ind w:left="420" w:right="-57" w:rightChars="-27"/>
        <w:jc w:val="left"/>
        <w:rPr>
          <w:rStyle w:val="43"/>
          <w:rFonts w:ascii="宋体" w:hAnsi="宋体"/>
          <w:sz w:val="24"/>
        </w:rPr>
      </w:pPr>
      <w:r>
        <w:rPr>
          <w:rStyle w:val="43"/>
          <w:rFonts w:hint="eastAsia" w:ascii="宋体" w:hAnsi="宋体"/>
          <w:sz w:val="24"/>
        </w:rPr>
        <w:t>3.</w:t>
      </w:r>
      <w:r>
        <w:rPr>
          <w:rStyle w:val="43"/>
          <w:rFonts w:ascii="宋体" w:hAnsi="宋体"/>
          <w:sz w:val="24"/>
        </w:rPr>
        <w:t>依法缴纳税收和社会保障资金的证明材料复印件（格式见附件9-3、9-4）</w:t>
      </w:r>
    </w:p>
    <w:p w14:paraId="5F46497F">
      <w:pPr>
        <w:tabs>
          <w:tab w:val="left" w:pos="993"/>
          <w:tab w:val="left" w:pos="1030"/>
          <w:tab w:val="left" w:pos="8364"/>
        </w:tabs>
        <w:snapToGrid w:val="0"/>
        <w:spacing w:after="120"/>
        <w:ind w:left="420" w:right="-57" w:rightChars="-27"/>
        <w:jc w:val="left"/>
        <w:rPr>
          <w:rStyle w:val="43"/>
          <w:rFonts w:ascii="宋体" w:hAnsi="宋体"/>
          <w:sz w:val="24"/>
        </w:rPr>
      </w:pPr>
      <w:r>
        <w:rPr>
          <w:rStyle w:val="43"/>
          <w:rFonts w:hint="eastAsia" w:ascii="宋体" w:hAnsi="宋体"/>
          <w:sz w:val="24"/>
        </w:rPr>
        <w:t>4.</w:t>
      </w:r>
      <w:r>
        <w:rPr>
          <w:rStyle w:val="43"/>
          <w:rFonts w:ascii="宋体" w:hAnsi="宋体"/>
          <w:sz w:val="24"/>
        </w:rPr>
        <w:t>具备履行合同所必需的设备和专业技术能力的承诺原件（格式见附件9-5）；</w:t>
      </w:r>
    </w:p>
    <w:p w14:paraId="6EE2D22F">
      <w:pPr>
        <w:tabs>
          <w:tab w:val="left" w:pos="993"/>
          <w:tab w:val="left" w:pos="1030"/>
          <w:tab w:val="left" w:pos="8364"/>
        </w:tabs>
        <w:snapToGrid w:val="0"/>
        <w:spacing w:after="120"/>
        <w:ind w:left="420" w:right="-57" w:rightChars="-27"/>
        <w:jc w:val="left"/>
        <w:rPr>
          <w:rStyle w:val="43"/>
          <w:rFonts w:ascii="宋体" w:hAnsi="宋体"/>
          <w:sz w:val="24"/>
        </w:rPr>
      </w:pPr>
      <w:r>
        <w:rPr>
          <w:rStyle w:val="43"/>
          <w:rFonts w:hint="eastAsia" w:ascii="宋体" w:hAnsi="宋体"/>
          <w:sz w:val="24"/>
        </w:rPr>
        <w:t>5.</w:t>
      </w:r>
      <w:r>
        <w:rPr>
          <w:rStyle w:val="43"/>
          <w:rFonts w:ascii="宋体" w:hAnsi="宋体"/>
          <w:sz w:val="24"/>
        </w:rPr>
        <w:t>投标人参加政府采购活动前3年内在经营活动中没有重大违法记录的书面声明原件（格式见附件9-6）</w:t>
      </w:r>
    </w:p>
    <w:p w14:paraId="10CF5B8B">
      <w:pPr>
        <w:tabs>
          <w:tab w:val="left" w:pos="993"/>
          <w:tab w:val="left" w:pos="1030"/>
          <w:tab w:val="left" w:pos="8364"/>
        </w:tabs>
        <w:snapToGrid w:val="0"/>
        <w:spacing w:after="120"/>
        <w:ind w:left="420" w:right="-57" w:rightChars="-27"/>
        <w:jc w:val="left"/>
        <w:rPr>
          <w:rStyle w:val="43"/>
          <w:rFonts w:ascii="宋体" w:hAnsi="宋体"/>
          <w:sz w:val="24"/>
        </w:rPr>
      </w:pPr>
      <w:r>
        <w:rPr>
          <w:rStyle w:val="43"/>
          <w:rFonts w:hint="eastAsia" w:ascii="宋体" w:hAnsi="宋体"/>
          <w:sz w:val="24"/>
        </w:rPr>
        <w:t>6.</w:t>
      </w:r>
      <w:r>
        <w:rPr>
          <w:rStyle w:val="43"/>
          <w:rFonts w:ascii="宋体" w:hAnsi="宋体"/>
          <w:sz w:val="24"/>
        </w:rPr>
        <w:t>投标人控股股东名称、控股公司的名称和存在管理、被管理关系的单位名称说明（格式见附件9-7)</w:t>
      </w:r>
    </w:p>
    <w:p w14:paraId="779399F2">
      <w:pPr>
        <w:tabs>
          <w:tab w:val="left" w:pos="993"/>
          <w:tab w:val="left" w:pos="1030"/>
          <w:tab w:val="left" w:pos="8364"/>
        </w:tabs>
        <w:snapToGrid w:val="0"/>
        <w:spacing w:after="120"/>
        <w:ind w:left="420" w:right="-57" w:rightChars="-27"/>
        <w:jc w:val="left"/>
        <w:rPr>
          <w:rStyle w:val="43"/>
          <w:rFonts w:ascii="宋体" w:hAnsi="宋体"/>
          <w:sz w:val="24"/>
        </w:rPr>
      </w:pPr>
      <w:r>
        <w:rPr>
          <w:rStyle w:val="43"/>
          <w:rFonts w:hint="eastAsia" w:ascii="宋体" w:hAnsi="宋体"/>
          <w:sz w:val="24"/>
        </w:rPr>
        <w:t>7.</w:t>
      </w:r>
      <w:r>
        <w:rPr>
          <w:rStyle w:val="43"/>
          <w:rFonts w:ascii="宋体" w:hAnsi="宋体"/>
          <w:sz w:val="24"/>
        </w:rPr>
        <w:t>投标人是否属于为本项目提供整体设计、规范编制或者项目管理、监理、检测等服务的投标人声明原件（格式见附件9-8)</w:t>
      </w:r>
    </w:p>
    <w:p w14:paraId="349E918C">
      <w:pPr>
        <w:tabs>
          <w:tab w:val="left" w:pos="993"/>
          <w:tab w:val="left" w:pos="1030"/>
          <w:tab w:val="left" w:pos="8364"/>
        </w:tabs>
        <w:snapToGrid w:val="0"/>
        <w:spacing w:after="120"/>
        <w:ind w:left="420" w:right="-57" w:rightChars="-27"/>
        <w:jc w:val="left"/>
        <w:rPr>
          <w:rStyle w:val="43"/>
          <w:rFonts w:ascii="宋体" w:hAnsi="宋体"/>
          <w:sz w:val="24"/>
        </w:rPr>
      </w:pPr>
      <w:r>
        <w:rPr>
          <w:rStyle w:val="43"/>
          <w:rFonts w:hint="eastAsia" w:ascii="宋体" w:hAnsi="宋体"/>
          <w:sz w:val="24"/>
        </w:rPr>
        <w:t>8.</w:t>
      </w:r>
      <w:r>
        <w:rPr>
          <w:rStyle w:val="43"/>
          <w:rFonts w:ascii="宋体" w:hAnsi="宋体"/>
          <w:sz w:val="24"/>
        </w:rPr>
        <w:t>联合体协议书原件（联合体投标时提供）（格式见附件9-9)</w:t>
      </w:r>
    </w:p>
    <w:p w14:paraId="325F4F89">
      <w:pPr>
        <w:tabs>
          <w:tab w:val="left" w:pos="993"/>
          <w:tab w:val="left" w:pos="1030"/>
          <w:tab w:val="left" w:pos="8364"/>
        </w:tabs>
        <w:snapToGrid w:val="0"/>
        <w:spacing w:after="120"/>
        <w:ind w:left="420" w:right="-57" w:rightChars="-27"/>
        <w:jc w:val="left"/>
        <w:rPr>
          <w:rStyle w:val="43"/>
          <w:rFonts w:ascii="宋体" w:hAnsi="宋体"/>
          <w:sz w:val="24"/>
        </w:rPr>
      </w:pPr>
      <w:r>
        <w:rPr>
          <w:rStyle w:val="43"/>
          <w:rFonts w:hint="eastAsia" w:ascii="宋体" w:hAnsi="宋体"/>
          <w:sz w:val="24"/>
        </w:rPr>
        <w:t>9.</w:t>
      </w:r>
      <w:r>
        <w:rPr>
          <w:rStyle w:val="43"/>
          <w:rFonts w:ascii="宋体" w:hAnsi="宋体"/>
          <w:sz w:val="24"/>
        </w:rPr>
        <w:t>证明投标人符合特定资格条件的证明材料；（如“生产许可证”、“经营许可证”或3C认证复印件，权威机构出具的投标人所投货物有效的型式试验报告复印件（如投标货物根据适用法律、法规要求，需有此类认证时或招标文件要求提供型式试验报告时提供）；（格式见附件9-10)</w:t>
      </w:r>
    </w:p>
    <w:p w14:paraId="47C1FF12">
      <w:pPr>
        <w:spacing w:line="360" w:lineRule="auto"/>
        <w:jc w:val="left"/>
        <w:rPr>
          <w:rStyle w:val="43"/>
          <w:rFonts w:ascii="宋体" w:hAnsi="宋体"/>
          <w:sz w:val="24"/>
        </w:rPr>
      </w:pPr>
      <w:r>
        <w:rPr>
          <w:rStyle w:val="43"/>
          <w:rFonts w:ascii="宋体" w:hAnsi="宋体"/>
          <w:sz w:val="24"/>
        </w:rPr>
        <w:t>以上提供的原件、扫描件、复印件必须加盖投标人公章。</w:t>
      </w:r>
    </w:p>
    <w:p w14:paraId="68016977">
      <w:pPr>
        <w:jc w:val="center"/>
        <w:rPr>
          <w:rStyle w:val="43"/>
        </w:rPr>
      </w:pPr>
      <w:r>
        <w:rPr>
          <w:rStyle w:val="43"/>
        </w:rPr>
        <w:br w:type="page"/>
      </w:r>
    </w:p>
    <w:p w14:paraId="5F5E7500">
      <w:pPr>
        <w:jc w:val="center"/>
        <w:rPr>
          <w:rStyle w:val="43"/>
          <w:spacing w:val="20"/>
          <w:sz w:val="30"/>
          <w:szCs w:val="30"/>
        </w:rPr>
      </w:pPr>
    </w:p>
    <w:p w14:paraId="1873CDE7">
      <w:pPr>
        <w:jc w:val="left"/>
        <w:rPr>
          <w:rStyle w:val="43"/>
          <w:rFonts w:ascii="仿宋_GB2312" w:hAnsi="宋体" w:eastAsia="仿宋_GB2312"/>
          <w:b/>
          <w:sz w:val="24"/>
        </w:rPr>
      </w:pPr>
      <w:r>
        <w:rPr>
          <w:rStyle w:val="43"/>
          <w:rFonts w:ascii="仿宋_GB2312" w:hAnsi="宋体" w:eastAsia="仿宋_GB2312"/>
          <w:b/>
          <w:sz w:val="24"/>
        </w:rPr>
        <w:t>9-1 投标人“三证合一”的企业法人营业执照副本复印件（加盖公章）</w:t>
      </w:r>
    </w:p>
    <w:p w14:paraId="16849F2A">
      <w:pPr>
        <w:jc w:val="left"/>
        <w:rPr>
          <w:rStyle w:val="43"/>
          <w:rFonts w:ascii="仿宋" w:hAnsi="仿宋" w:eastAsia="仿宋"/>
          <w:sz w:val="24"/>
        </w:rPr>
      </w:pPr>
    </w:p>
    <w:p w14:paraId="290BEA20">
      <w:pPr>
        <w:snapToGrid w:val="0"/>
        <w:spacing w:line="380" w:lineRule="exact"/>
        <w:rPr>
          <w:rStyle w:val="43"/>
        </w:rPr>
      </w:pPr>
      <w:r>
        <w:rPr>
          <w:rStyle w:val="43"/>
        </w:rPr>
        <w:t>说明：</w:t>
      </w:r>
    </w:p>
    <w:p w14:paraId="4ECC60D2">
      <w:pPr>
        <w:snapToGrid w:val="0"/>
        <w:spacing w:line="380" w:lineRule="exact"/>
        <w:ind w:firstLine="420" w:firstLineChars="200"/>
        <w:rPr>
          <w:rStyle w:val="43"/>
        </w:rPr>
      </w:pPr>
      <w:r>
        <w:rPr>
          <w:rStyle w:val="43"/>
          <w:rFonts w:hint="eastAsia"/>
        </w:rPr>
        <w:t>投标人</w:t>
      </w:r>
      <w:r>
        <w:rPr>
          <w:rStyle w:val="43"/>
        </w:rPr>
        <w:t>是企业（包括合伙企业）的，应提供其在工商部门注册的有效“企业法人营业执照”或“营业执照”的复印件；</w:t>
      </w:r>
    </w:p>
    <w:p w14:paraId="00799838">
      <w:pPr>
        <w:snapToGrid w:val="0"/>
        <w:spacing w:line="380" w:lineRule="exact"/>
        <w:ind w:firstLine="420" w:firstLineChars="200"/>
        <w:rPr>
          <w:rStyle w:val="43"/>
        </w:rPr>
      </w:pPr>
      <w:r>
        <w:rPr>
          <w:rStyle w:val="43"/>
          <w:rFonts w:hint="eastAsia"/>
        </w:rPr>
        <w:t>投标人</w:t>
      </w:r>
      <w:r>
        <w:rPr>
          <w:rStyle w:val="43"/>
        </w:rPr>
        <w:t>是事业单位的，应提供其有效的“事业单位法人证书”复印件；</w:t>
      </w:r>
    </w:p>
    <w:p w14:paraId="1BB9573A">
      <w:pPr>
        <w:snapToGrid w:val="0"/>
        <w:spacing w:line="380" w:lineRule="exact"/>
        <w:ind w:firstLine="420" w:firstLineChars="200"/>
        <w:rPr>
          <w:rStyle w:val="43"/>
        </w:rPr>
      </w:pPr>
      <w:r>
        <w:rPr>
          <w:rStyle w:val="43"/>
          <w:rFonts w:hint="eastAsia"/>
        </w:rPr>
        <w:t>投标人</w:t>
      </w:r>
      <w:r>
        <w:rPr>
          <w:rStyle w:val="43"/>
        </w:rPr>
        <w:t>是非企业专业服务机构的，应提供其有效的“执业许可证”复印件；</w:t>
      </w:r>
    </w:p>
    <w:p w14:paraId="69CD3DFC">
      <w:pPr>
        <w:snapToGrid w:val="0"/>
        <w:spacing w:line="380" w:lineRule="exact"/>
        <w:ind w:firstLine="420" w:firstLineChars="200"/>
        <w:rPr>
          <w:rStyle w:val="43"/>
        </w:rPr>
      </w:pPr>
      <w:r>
        <w:rPr>
          <w:rStyle w:val="43"/>
          <w:rFonts w:hint="eastAsia"/>
        </w:rPr>
        <w:t>投标人</w:t>
      </w:r>
      <w:r>
        <w:rPr>
          <w:rStyle w:val="43"/>
        </w:rPr>
        <w:t>是个体工商户的，应提供其有效的“个体工商户营业执照”复印件；</w:t>
      </w:r>
    </w:p>
    <w:p w14:paraId="447907B0">
      <w:pPr>
        <w:snapToGrid w:val="0"/>
        <w:spacing w:line="380" w:lineRule="exact"/>
        <w:ind w:firstLine="420" w:firstLineChars="200"/>
        <w:rPr>
          <w:rStyle w:val="43"/>
        </w:rPr>
      </w:pPr>
      <w:r>
        <w:rPr>
          <w:rStyle w:val="43"/>
          <w:rFonts w:hint="eastAsia"/>
        </w:rPr>
        <w:t>投标人</w:t>
      </w:r>
      <w:r>
        <w:rPr>
          <w:rStyle w:val="43"/>
        </w:rPr>
        <w:t>是自然人的，应提供其有效的自然人身份证明复印件。</w:t>
      </w:r>
    </w:p>
    <w:p w14:paraId="53EC38DB">
      <w:pPr>
        <w:jc w:val="left"/>
        <w:rPr>
          <w:rStyle w:val="43"/>
          <w:rFonts w:ascii="仿宋_GB2312" w:hAnsi="宋体" w:eastAsia="仿宋_GB2312"/>
          <w:sz w:val="24"/>
        </w:rPr>
      </w:pPr>
    </w:p>
    <w:p w14:paraId="20AD56B2">
      <w:pPr>
        <w:jc w:val="left"/>
        <w:rPr>
          <w:rStyle w:val="43"/>
          <w:rFonts w:ascii="仿宋_GB2312" w:hAnsi="宋体" w:eastAsia="仿宋_GB2312"/>
          <w:sz w:val="24"/>
        </w:rPr>
      </w:pPr>
    </w:p>
    <w:p w14:paraId="4772FA7A">
      <w:pPr>
        <w:spacing w:line="360" w:lineRule="atLeast"/>
        <w:jc w:val="left"/>
        <w:rPr>
          <w:rStyle w:val="43"/>
          <w:b/>
        </w:rPr>
      </w:pPr>
      <w:r>
        <w:rPr>
          <w:rStyle w:val="43"/>
          <w:b/>
        </w:rPr>
        <w:br w:type="page"/>
      </w:r>
    </w:p>
    <w:p w14:paraId="1A3BDBBD">
      <w:pPr>
        <w:spacing w:line="360" w:lineRule="atLeast"/>
        <w:jc w:val="left"/>
        <w:rPr>
          <w:rStyle w:val="43"/>
          <w:b/>
          <w:sz w:val="28"/>
        </w:rPr>
      </w:pPr>
    </w:p>
    <w:p w14:paraId="6BC8A33F">
      <w:pPr>
        <w:jc w:val="center"/>
        <w:rPr>
          <w:rStyle w:val="43"/>
          <w:rFonts w:ascii="仿宋_GB2312" w:hAnsi="宋体" w:eastAsia="仿宋_GB2312"/>
          <w:b/>
          <w:sz w:val="24"/>
        </w:rPr>
      </w:pPr>
      <w:r>
        <w:rPr>
          <w:rStyle w:val="43"/>
          <w:rFonts w:ascii="仿宋_GB2312" w:hAnsi="宋体" w:eastAsia="仿宋_GB2312"/>
          <w:b/>
          <w:sz w:val="24"/>
        </w:rPr>
        <w:t xml:space="preserve">9-2  </w:t>
      </w:r>
      <w:r>
        <w:rPr>
          <w:rStyle w:val="43"/>
          <w:rFonts w:hint="eastAsia" w:ascii="仿宋_GB2312" w:hAnsi="宋体" w:eastAsia="仿宋_GB2312"/>
          <w:b/>
          <w:sz w:val="24"/>
        </w:rPr>
        <w:t>上一</w:t>
      </w:r>
      <w:r>
        <w:rPr>
          <w:rStyle w:val="43"/>
          <w:rFonts w:ascii="仿宋_GB2312" w:hAnsi="宋体" w:eastAsia="仿宋_GB2312"/>
          <w:b/>
          <w:sz w:val="24"/>
        </w:rPr>
        <w:t>年度经审计的财务报告</w:t>
      </w:r>
    </w:p>
    <w:p w14:paraId="6D8EFA44">
      <w:pPr>
        <w:spacing w:line="360" w:lineRule="auto"/>
        <w:rPr>
          <w:rStyle w:val="43"/>
          <w:szCs w:val="21"/>
        </w:rPr>
      </w:pPr>
    </w:p>
    <w:p w14:paraId="473F1011">
      <w:pPr>
        <w:snapToGrid w:val="0"/>
        <w:spacing w:line="380" w:lineRule="exact"/>
        <w:rPr>
          <w:rStyle w:val="43"/>
        </w:rPr>
      </w:pPr>
      <w:r>
        <w:rPr>
          <w:rStyle w:val="43"/>
        </w:rPr>
        <w:t>说明：</w:t>
      </w:r>
    </w:p>
    <w:p w14:paraId="60E5BF60">
      <w:pPr>
        <w:spacing w:line="360" w:lineRule="auto"/>
        <w:ind w:right="155"/>
        <w:rPr>
          <w:rStyle w:val="43"/>
          <w:szCs w:val="21"/>
        </w:rPr>
      </w:pPr>
    </w:p>
    <w:p w14:paraId="36464DF2">
      <w:pPr>
        <w:snapToGrid w:val="0"/>
        <w:spacing w:line="380" w:lineRule="exact"/>
        <w:ind w:left="105" w:leftChars="50" w:firstLine="420" w:firstLineChars="200"/>
        <w:rPr>
          <w:rStyle w:val="43"/>
          <w:rFonts w:hAnsi="宋体"/>
          <w:szCs w:val="21"/>
        </w:rPr>
      </w:pPr>
      <w:r>
        <w:rPr>
          <w:rStyle w:val="43"/>
          <w:szCs w:val="21"/>
        </w:rPr>
        <w:t>提供投标人</w:t>
      </w:r>
      <w:r>
        <w:rPr>
          <w:rStyle w:val="43"/>
          <w:rFonts w:hint="eastAsia"/>
          <w:szCs w:val="21"/>
        </w:rPr>
        <w:t>上一</w:t>
      </w:r>
      <w:r>
        <w:rPr>
          <w:rStyle w:val="43"/>
          <w:szCs w:val="21"/>
        </w:rPr>
        <w:t>年度经审计的财务报告（包括资产负债表、现金流量表、利润表、所有者权益变动表及其附注）复印件或扫描件，</w:t>
      </w:r>
      <w:r>
        <w:rPr>
          <w:rStyle w:val="43"/>
        </w:rPr>
        <w:t>所有复印件或扫描件需加盖单位公章</w:t>
      </w:r>
      <w:r>
        <w:rPr>
          <w:rStyle w:val="43"/>
          <w:szCs w:val="21"/>
        </w:rPr>
        <w:t>。</w:t>
      </w:r>
    </w:p>
    <w:p w14:paraId="41F005DD">
      <w:pPr>
        <w:spacing w:line="360" w:lineRule="auto"/>
        <w:rPr>
          <w:rStyle w:val="43"/>
          <w:szCs w:val="21"/>
        </w:rPr>
      </w:pPr>
    </w:p>
    <w:p w14:paraId="689EB129">
      <w:pPr>
        <w:spacing w:before="120" w:line="440" w:lineRule="exact"/>
        <w:ind w:left="687" w:leftChars="327"/>
        <w:rPr>
          <w:rStyle w:val="43"/>
          <w:rFonts w:ascii="仿宋_GB2312" w:hAnsi="宋体" w:eastAsia="仿宋_GB2312"/>
          <w:sz w:val="24"/>
        </w:rPr>
      </w:pPr>
    </w:p>
    <w:p w14:paraId="5B0DE701">
      <w:pPr>
        <w:tabs>
          <w:tab w:val="left" w:pos="993"/>
          <w:tab w:val="left" w:pos="1030"/>
          <w:tab w:val="left" w:pos="8364"/>
        </w:tabs>
        <w:snapToGrid w:val="0"/>
        <w:spacing w:after="120"/>
        <w:ind w:left="420" w:right="-57" w:rightChars="-27"/>
        <w:jc w:val="left"/>
        <w:rPr>
          <w:rStyle w:val="43"/>
          <w:b/>
          <w:spacing w:val="20"/>
          <w:sz w:val="24"/>
        </w:rPr>
      </w:pPr>
      <w:r>
        <w:rPr>
          <w:rStyle w:val="43"/>
          <w:b/>
          <w:spacing w:val="20"/>
          <w:sz w:val="24"/>
        </w:rPr>
        <w:br w:type="page"/>
      </w:r>
    </w:p>
    <w:p w14:paraId="060BD1C9">
      <w:pPr>
        <w:tabs>
          <w:tab w:val="left" w:pos="993"/>
          <w:tab w:val="left" w:pos="1030"/>
          <w:tab w:val="left" w:pos="8364"/>
        </w:tabs>
        <w:snapToGrid w:val="0"/>
        <w:spacing w:after="120"/>
        <w:ind w:left="420" w:right="-57" w:rightChars="-27"/>
        <w:jc w:val="left"/>
        <w:rPr>
          <w:rStyle w:val="43"/>
          <w:b/>
          <w:spacing w:val="20"/>
          <w:sz w:val="24"/>
        </w:rPr>
      </w:pPr>
    </w:p>
    <w:p w14:paraId="0C15C739">
      <w:pPr>
        <w:tabs>
          <w:tab w:val="left" w:pos="993"/>
          <w:tab w:val="left" w:pos="1030"/>
          <w:tab w:val="left" w:pos="8364"/>
        </w:tabs>
        <w:snapToGrid w:val="0"/>
        <w:spacing w:after="120"/>
        <w:ind w:left="420" w:right="-57" w:rightChars="-27"/>
        <w:jc w:val="left"/>
        <w:rPr>
          <w:rStyle w:val="43"/>
          <w:b/>
          <w:spacing w:val="20"/>
          <w:sz w:val="24"/>
        </w:rPr>
      </w:pPr>
    </w:p>
    <w:p w14:paraId="22496F9F">
      <w:pPr>
        <w:jc w:val="center"/>
        <w:rPr>
          <w:rStyle w:val="43"/>
          <w:rFonts w:ascii="仿宋_GB2312" w:hAnsi="宋体" w:eastAsia="仿宋_GB2312"/>
          <w:b/>
          <w:sz w:val="24"/>
        </w:rPr>
      </w:pPr>
      <w:r>
        <w:rPr>
          <w:rStyle w:val="43"/>
          <w:rFonts w:ascii="仿宋_GB2312" w:hAnsi="宋体" w:eastAsia="仿宋_GB2312"/>
          <w:b/>
          <w:sz w:val="24"/>
        </w:rPr>
        <w:t>9-2 本年度基本开户银行出具的资信证明</w:t>
      </w:r>
    </w:p>
    <w:p w14:paraId="5435C27A">
      <w:pPr>
        <w:jc w:val="center"/>
        <w:rPr>
          <w:rStyle w:val="43"/>
          <w:rFonts w:ascii="仿宋_GB2312" w:hAnsi="宋体" w:eastAsia="仿宋_GB2312"/>
          <w:b/>
          <w:sz w:val="24"/>
        </w:rPr>
      </w:pPr>
    </w:p>
    <w:p w14:paraId="3C3B890E">
      <w:pPr>
        <w:pStyle w:val="84"/>
        <w:spacing w:after="120" w:line="360" w:lineRule="auto"/>
        <w:rPr>
          <w:rStyle w:val="43"/>
          <w:szCs w:val="21"/>
        </w:rPr>
      </w:pPr>
      <w:r>
        <w:rPr>
          <w:rStyle w:val="43"/>
          <w:szCs w:val="21"/>
        </w:rPr>
        <w:t>1.</w:t>
      </w:r>
      <w:r>
        <w:rPr>
          <w:rStyle w:val="43"/>
          <w:rFonts w:hAnsi="宋体"/>
          <w:szCs w:val="21"/>
        </w:rPr>
        <w:t>基本开户银行情况</w:t>
      </w:r>
    </w:p>
    <w:tbl>
      <w:tblPr>
        <w:tblStyle w:val="19"/>
        <w:tblW w:w="838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108"/>
        <w:gridCol w:w="3480"/>
        <w:gridCol w:w="3793"/>
      </w:tblGrid>
      <w:tr w14:paraId="4CF53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0" w:hRule="atLeast"/>
          <w:jc w:val="center"/>
        </w:trPr>
        <w:tc>
          <w:tcPr>
            <w:tcW w:w="1108" w:type="dxa"/>
            <w:vMerge w:val="restart"/>
            <w:tcBorders>
              <w:top w:val="single" w:color="000000" w:sz="6" w:space="0"/>
              <w:left w:val="single" w:color="000000" w:sz="6" w:space="0"/>
              <w:bottom w:val="single" w:color="000000" w:sz="6" w:space="0"/>
              <w:right w:val="single" w:color="000000" w:sz="6" w:space="0"/>
            </w:tcBorders>
            <w:vAlign w:val="center"/>
          </w:tcPr>
          <w:p w14:paraId="1E1F8687">
            <w:pPr>
              <w:snapToGrid w:val="0"/>
              <w:rPr>
                <w:rStyle w:val="43"/>
                <w:szCs w:val="21"/>
              </w:rPr>
            </w:pPr>
            <w:r>
              <w:rPr>
                <w:rStyle w:val="43"/>
                <w:rFonts w:hAnsi="宋体"/>
                <w:b/>
                <w:szCs w:val="21"/>
              </w:rPr>
              <w:t>开户银行</w:t>
            </w:r>
          </w:p>
        </w:tc>
        <w:tc>
          <w:tcPr>
            <w:tcW w:w="7273" w:type="dxa"/>
            <w:gridSpan w:val="2"/>
            <w:tcBorders>
              <w:top w:val="single" w:color="000000" w:sz="6" w:space="0"/>
              <w:left w:val="single" w:color="000000" w:sz="6" w:space="0"/>
              <w:bottom w:val="single" w:color="000000" w:sz="6" w:space="0"/>
              <w:right w:val="single" w:color="000000" w:sz="6" w:space="0"/>
            </w:tcBorders>
            <w:vAlign w:val="center"/>
          </w:tcPr>
          <w:p w14:paraId="3DA0E682">
            <w:pPr>
              <w:snapToGrid w:val="0"/>
              <w:ind w:left="92" w:firstLine="8"/>
              <w:rPr>
                <w:rStyle w:val="43"/>
                <w:szCs w:val="21"/>
              </w:rPr>
            </w:pPr>
            <w:r>
              <w:rPr>
                <w:rStyle w:val="43"/>
                <w:rFonts w:hAnsi="宋体"/>
                <w:szCs w:val="21"/>
              </w:rPr>
              <w:t>名称：</w:t>
            </w:r>
          </w:p>
        </w:tc>
      </w:tr>
      <w:tr w14:paraId="26F21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0" w:hRule="atLeast"/>
          <w:jc w:val="center"/>
        </w:trPr>
        <w:tc>
          <w:tcPr>
            <w:tcW w:w="1108" w:type="dxa"/>
            <w:vMerge w:val="continue"/>
            <w:tcBorders>
              <w:top w:val="single" w:color="000000" w:sz="6" w:space="0"/>
              <w:left w:val="single" w:color="000000" w:sz="6" w:space="0"/>
              <w:bottom w:val="single" w:color="000000" w:sz="6" w:space="0"/>
              <w:right w:val="single" w:color="000000" w:sz="6" w:space="0"/>
            </w:tcBorders>
            <w:vAlign w:val="center"/>
          </w:tcPr>
          <w:p w14:paraId="236DCC9F">
            <w:pPr>
              <w:snapToGrid w:val="0"/>
              <w:rPr>
                <w:rStyle w:val="43"/>
                <w:szCs w:val="21"/>
              </w:rPr>
            </w:pPr>
          </w:p>
        </w:tc>
        <w:tc>
          <w:tcPr>
            <w:tcW w:w="7273" w:type="dxa"/>
            <w:gridSpan w:val="2"/>
            <w:tcBorders>
              <w:top w:val="single" w:color="000000" w:sz="6" w:space="0"/>
              <w:left w:val="single" w:color="000000" w:sz="6" w:space="0"/>
              <w:bottom w:val="single" w:color="000000" w:sz="6" w:space="0"/>
              <w:right w:val="single" w:color="000000" w:sz="6" w:space="0"/>
            </w:tcBorders>
            <w:vAlign w:val="center"/>
          </w:tcPr>
          <w:p w14:paraId="53D68DED">
            <w:pPr>
              <w:snapToGrid w:val="0"/>
              <w:ind w:left="92" w:firstLine="8"/>
              <w:rPr>
                <w:rStyle w:val="43"/>
                <w:szCs w:val="21"/>
              </w:rPr>
            </w:pPr>
            <w:r>
              <w:rPr>
                <w:rStyle w:val="43"/>
                <w:rFonts w:hAnsi="宋体"/>
                <w:szCs w:val="21"/>
              </w:rPr>
              <w:t>地址：</w:t>
            </w:r>
          </w:p>
        </w:tc>
      </w:tr>
      <w:tr w14:paraId="1F72A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0" w:hRule="atLeast"/>
          <w:jc w:val="center"/>
        </w:trPr>
        <w:tc>
          <w:tcPr>
            <w:tcW w:w="1108" w:type="dxa"/>
            <w:vMerge w:val="continue"/>
            <w:tcBorders>
              <w:top w:val="single" w:color="000000" w:sz="6" w:space="0"/>
              <w:left w:val="single" w:color="000000" w:sz="6" w:space="0"/>
              <w:bottom w:val="single" w:color="000000" w:sz="6" w:space="0"/>
              <w:right w:val="single" w:color="000000" w:sz="6" w:space="0"/>
            </w:tcBorders>
            <w:vAlign w:val="center"/>
          </w:tcPr>
          <w:p w14:paraId="0FB9EEF2">
            <w:pPr>
              <w:snapToGrid w:val="0"/>
              <w:rPr>
                <w:rStyle w:val="43"/>
                <w:szCs w:val="21"/>
              </w:rPr>
            </w:pPr>
          </w:p>
        </w:tc>
        <w:tc>
          <w:tcPr>
            <w:tcW w:w="3480" w:type="dxa"/>
            <w:tcBorders>
              <w:top w:val="single" w:color="000000" w:sz="6" w:space="0"/>
              <w:left w:val="single" w:color="000000" w:sz="6" w:space="0"/>
              <w:bottom w:val="single" w:color="000000" w:sz="6" w:space="0"/>
              <w:right w:val="single" w:color="000000" w:sz="6" w:space="0"/>
            </w:tcBorders>
            <w:vAlign w:val="center"/>
          </w:tcPr>
          <w:p w14:paraId="43BB4D14">
            <w:pPr>
              <w:snapToGrid w:val="0"/>
              <w:ind w:left="92" w:firstLine="8"/>
              <w:rPr>
                <w:rStyle w:val="43"/>
                <w:szCs w:val="21"/>
              </w:rPr>
            </w:pPr>
            <w:r>
              <w:rPr>
                <w:rStyle w:val="43"/>
                <w:rFonts w:hAnsi="宋体"/>
                <w:szCs w:val="21"/>
              </w:rPr>
              <w:t>电话：</w:t>
            </w:r>
          </w:p>
        </w:tc>
        <w:tc>
          <w:tcPr>
            <w:tcW w:w="3793" w:type="dxa"/>
            <w:tcBorders>
              <w:top w:val="single" w:color="000000" w:sz="6" w:space="0"/>
              <w:left w:val="single" w:color="000000" w:sz="6" w:space="0"/>
              <w:bottom w:val="single" w:color="000000" w:sz="6" w:space="0"/>
              <w:right w:val="single" w:color="000000" w:sz="6" w:space="0"/>
            </w:tcBorders>
            <w:vAlign w:val="center"/>
          </w:tcPr>
          <w:p w14:paraId="087FA03F">
            <w:pPr>
              <w:snapToGrid w:val="0"/>
              <w:ind w:left="92" w:firstLine="8"/>
              <w:rPr>
                <w:rStyle w:val="43"/>
                <w:szCs w:val="21"/>
              </w:rPr>
            </w:pPr>
            <w:r>
              <w:rPr>
                <w:rStyle w:val="43"/>
                <w:rFonts w:hAnsi="宋体"/>
                <w:szCs w:val="21"/>
              </w:rPr>
              <w:t>联系人及职务：</w:t>
            </w:r>
          </w:p>
        </w:tc>
      </w:tr>
      <w:tr w14:paraId="5185D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0" w:hRule="atLeast"/>
          <w:jc w:val="center"/>
        </w:trPr>
        <w:tc>
          <w:tcPr>
            <w:tcW w:w="1108" w:type="dxa"/>
            <w:vMerge w:val="continue"/>
            <w:tcBorders>
              <w:top w:val="single" w:color="000000" w:sz="6" w:space="0"/>
              <w:left w:val="single" w:color="000000" w:sz="6" w:space="0"/>
              <w:bottom w:val="single" w:color="000000" w:sz="6" w:space="0"/>
              <w:right w:val="single" w:color="000000" w:sz="6" w:space="0"/>
            </w:tcBorders>
            <w:vAlign w:val="center"/>
          </w:tcPr>
          <w:p w14:paraId="2546284B">
            <w:pPr>
              <w:snapToGrid w:val="0"/>
              <w:rPr>
                <w:rStyle w:val="43"/>
                <w:szCs w:val="21"/>
              </w:rPr>
            </w:pPr>
          </w:p>
        </w:tc>
        <w:tc>
          <w:tcPr>
            <w:tcW w:w="3480" w:type="dxa"/>
            <w:tcBorders>
              <w:top w:val="single" w:color="000000" w:sz="6" w:space="0"/>
              <w:left w:val="single" w:color="000000" w:sz="6" w:space="0"/>
              <w:bottom w:val="single" w:color="000000" w:sz="6" w:space="0"/>
              <w:right w:val="single" w:color="000000" w:sz="6" w:space="0"/>
            </w:tcBorders>
            <w:vAlign w:val="center"/>
          </w:tcPr>
          <w:p w14:paraId="6BA93D8D">
            <w:pPr>
              <w:snapToGrid w:val="0"/>
              <w:ind w:left="92" w:firstLine="8"/>
              <w:rPr>
                <w:rStyle w:val="43"/>
                <w:szCs w:val="21"/>
              </w:rPr>
            </w:pPr>
            <w:r>
              <w:rPr>
                <w:rStyle w:val="43"/>
                <w:rFonts w:hAnsi="宋体"/>
                <w:szCs w:val="21"/>
              </w:rPr>
              <w:t>传真：</w:t>
            </w:r>
          </w:p>
        </w:tc>
        <w:tc>
          <w:tcPr>
            <w:tcW w:w="3793" w:type="dxa"/>
            <w:tcBorders>
              <w:top w:val="single" w:color="000000" w:sz="6" w:space="0"/>
              <w:left w:val="single" w:color="000000" w:sz="6" w:space="0"/>
              <w:bottom w:val="single" w:color="000000" w:sz="6" w:space="0"/>
              <w:right w:val="single" w:color="000000" w:sz="6" w:space="0"/>
            </w:tcBorders>
            <w:vAlign w:val="center"/>
          </w:tcPr>
          <w:p w14:paraId="2BB83380">
            <w:pPr>
              <w:snapToGrid w:val="0"/>
              <w:ind w:left="92" w:firstLine="8"/>
              <w:rPr>
                <w:rStyle w:val="43"/>
                <w:szCs w:val="21"/>
              </w:rPr>
            </w:pPr>
            <w:r>
              <w:rPr>
                <w:rStyle w:val="43"/>
                <w:rFonts w:hAnsi="宋体"/>
                <w:szCs w:val="21"/>
              </w:rPr>
              <w:t>电传：</w:t>
            </w:r>
          </w:p>
        </w:tc>
      </w:tr>
    </w:tbl>
    <w:p w14:paraId="172079F3">
      <w:pPr>
        <w:spacing w:line="360" w:lineRule="auto"/>
        <w:rPr>
          <w:rStyle w:val="43"/>
          <w:szCs w:val="21"/>
        </w:rPr>
      </w:pPr>
      <w:r>
        <w:rPr>
          <w:rStyle w:val="43"/>
          <w:szCs w:val="21"/>
        </w:rPr>
        <w:t>注：</w:t>
      </w:r>
      <w:r>
        <w:rPr>
          <w:rStyle w:val="43"/>
          <w:rFonts w:ascii="宋体"/>
          <w:bCs/>
          <w:szCs w:val="21"/>
        </w:rPr>
        <w:t>附基本帐户的“银行开户许可证”的复印件。</w:t>
      </w:r>
    </w:p>
    <w:p w14:paraId="2BE12BDC">
      <w:pPr>
        <w:jc w:val="center"/>
        <w:rPr>
          <w:rStyle w:val="43"/>
          <w:rFonts w:ascii="仿宋_GB2312" w:hAnsi="宋体" w:eastAsia="仿宋_GB2312"/>
          <w:b/>
          <w:sz w:val="24"/>
        </w:rPr>
      </w:pPr>
    </w:p>
    <w:p w14:paraId="05CD8865">
      <w:pPr>
        <w:jc w:val="center"/>
        <w:rPr>
          <w:rStyle w:val="43"/>
          <w:rFonts w:ascii="仿宋_GB2312" w:hAnsi="宋体" w:eastAsia="仿宋_GB2312"/>
          <w:b/>
          <w:sz w:val="24"/>
        </w:rPr>
      </w:pPr>
    </w:p>
    <w:p w14:paraId="0C0A9525">
      <w:pPr>
        <w:jc w:val="center"/>
        <w:rPr>
          <w:rStyle w:val="43"/>
          <w:rFonts w:ascii="仿宋_GB2312" w:hAnsi="宋体" w:eastAsia="仿宋_GB2312"/>
          <w:b/>
          <w:sz w:val="24"/>
        </w:rPr>
      </w:pPr>
      <w:r>
        <w:rPr>
          <w:rStyle w:val="43"/>
          <w:rFonts w:ascii="仿宋_GB2312" w:hAnsi="宋体" w:eastAsia="仿宋_GB2312"/>
          <w:b/>
          <w:sz w:val="24"/>
        </w:rPr>
        <w:t>（注：银行资信证明与投标人财务状况表二选一）</w:t>
      </w:r>
    </w:p>
    <w:p w14:paraId="2B708EE4">
      <w:pPr>
        <w:jc w:val="left"/>
        <w:rPr>
          <w:rStyle w:val="43"/>
          <w:b/>
          <w:spacing w:val="20"/>
          <w:sz w:val="24"/>
        </w:rPr>
      </w:pPr>
      <w:r>
        <w:rPr>
          <w:rStyle w:val="43"/>
          <w:b/>
          <w:spacing w:val="20"/>
          <w:sz w:val="24"/>
        </w:rPr>
        <w:br w:type="page"/>
      </w:r>
    </w:p>
    <w:p w14:paraId="4DD838B7">
      <w:pPr>
        <w:jc w:val="left"/>
        <w:rPr>
          <w:rStyle w:val="43"/>
          <w:b/>
          <w:spacing w:val="20"/>
          <w:sz w:val="24"/>
        </w:rPr>
      </w:pPr>
    </w:p>
    <w:p w14:paraId="59C02EA4">
      <w:pPr>
        <w:tabs>
          <w:tab w:val="left" w:pos="5580"/>
        </w:tabs>
        <w:spacing w:before="120" w:line="360" w:lineRule="auto"/>
        <w:ind w:firstLine="480" w:firstLineChars="200"/>
        <w:rPr>
          <w:rStyle w:val="43"/>
          <w:rFonts w:ascii="仿宋_GB2312" w:eastAsia="仿宋_GB2312"/>
          <w:sz w:val="24"/>
        </w:rPr>
      </w:pPr>
    </w:p>
    <w:p w14:paraId="4CD5C02D">
      <w:pPr>
        <w:tabs>
          <w:tab w:val="left" w:pos="993"/>
          <w:tab w:val="left" w:pos="1030"/>
          <w:tab w:val="left" w:pos="8364"/>
        </w:tabs>
        <w:snapToGrid w:val="0"/>
        <w:spacing w:after="120"/>
        <w:ind w:left="420" w:right="-57" w:rightChars="-27"/>
        <w:jc w:val="left"/>
        <w:rPr>
          <w:rStyle w:val="43"/>
          <w:rFonts w:ascii="宋体" w:hAnsi="宋体"/>
          <w:b/>
          <w:sz w:val="24"/>
        </w:rPr>
      </w:pPr>
      <w:r>
        <w:rPr>
          <w:rStyle w:val="43"/>
          <w:rFonts w:ascii="宋体" w:hAnsi="宋体"/>
          <w:b/>
          <w:sz w:val="24"/>
        </w:rPr>
        <w:t>9-3  依法缴纳税收的证明</w:t>
      </w:r>
    </w:p>
    <w:p w14:paraId="7815DAF4">
      <w:pPr>
        <w:tabs>
          <w:tab w:val="left" w:pos="993"/>
          <w:tab w:val="left" w:pos="1030"/>
          <w:tab w:val="left" w:pos="8364"/>
        </w:tabs>
        <w:snapToGrid w:val="0"/>
        <w:spacing w:after="120"/>
        <w:ind w:left="420" w:right="-57" w:rightChars="-27" w:firstLine="480" w:firstLineChars="200"/>
        <w:jc w:val="left"/>
        <w:rPr>
          <w:rStyle w:val="43"/>
          <w:rFonts w:ascii="宋体" w:hAnsi="宋体"/>
          <w:sz w:val="24"/>
        </w:rPr>
      </w:pPr>
    </w:p>
    <w:p w14:paraId="6B560A20">
      <w:pPr>
        <w:tabs>
          <w:tab w:val="left" w:pos="993"/>
          <w:tab w:val="left" w:pos="1030"/>
          <w:tab w:val="left" w:pos="8364"/>
        </w:tabs>
        <w:snapToGrid w:val="0"/>
        <w:spacing w:after="120"/>
        <w:ind w:left="420" w:right="-57" w:rightChars="-27" w:firstLine="480" w:firstLineChars="200"/>
        <w:jc w:val="left"/>
        <w:rPr>
          <w:rStyle w:val="43"/>
          <w:rFonts w:ascii="宋体" w:hAnsi="宋体"/>
          <w:sz w:val="24"/>
        </w:rPr>
      </w:pPr>
    </w:p>
    <w:p w14:paraId="56347E9D">
      <w:pPr>
        <w:tabs>
          <w:tab w:val="left" w:pos="993"/>
          <w:tab w:val="left" w:pos="1030"/>
          <w:tab w:val="left" w:pos="8364"/>
        </w:tabs>
        <w:snapToGrid w:val="0"/>
        <w:spacing w:after="120"/>
        <w:ind w:left="420" w:right="-57" w:rightChars="-27" w:firstLine="480" w:firstLineChars="200"/>
        <w:jc w:val="left"/>
        <w:rPr>
          <w:rStyle w:val="43"/>
          <w:rFonts w:ascii="宋体" w:hAnsi="宋体"/>
          <w:sz w:val="24"/>
        </w:rPr>
      </w:pPr>
    </w:p>
    <w:p w14:paraId="37B84DED">
      <w:pPr>
        <w:tabs>
          <w:tab w:val="left" w:pos="993"/>
          <w:tab w:val="left" w:pos="1030"/>
          <w:tab w:val="left" w:pos="8364"/>
        </w:tabs>
        <w:snapToGrid w:val="0"/>
        <w:spacing w:after="120"/>
        <w:ind w:right="-57" w:rightChars="-27"/>
        <w:jc w:val="left"/>
        <w:rPr>
          <w:rStyle w:val="43"/>
          <w:rFonts w:ascii="宋体" w:hAnsi="宋体"/>
          <w:sz w:val="24"/>
        </w:rPr>
      </w:pPr>
      <w:r>
        <w:rPr>
          <w:rStyle w:val="43"/>
          <w:rFonts w:ascii="宋体" w:hAnsi="宋体"/>
          <w:sz w:val="24"/>
        </w:rPr>
        <w:t>说明：</w:t>
      </w:r>
    </w:p>
    <w:p w14:paraId="2CDE4696">
      <w:pPr>
        <w:snapToGrid w:val="0"/>
        <w:spacing w:line="380" w:lineRule="exact"/>
        <w:ind w:firstLine="420"/>
        <w:rPr>
          <w:rStyle w:val="43"/>
        </w:rPr>
      </w:pPr>
      <w:r>
        <w:rPr>
          <w:rStyle w:val="43"/>
        </w:rPr>
        <w:t>1、</w:t>
      </w:r>
      <w:r>
        <w:rPr>
          <w:rStyle w:val="43"/>
          <w:rFonts w:hint="eastAsia"/>
        </w:rPr>
        <w:t>投标人</w:t>
      </w:r>
      <w:r>
        <w:rPr>
          <w:rStyle w:val="43"/>
        </w:rPr>
        <w:t>是法人的，应提供开标前六个月内任意一个月的缴税凭证</w:t>
      </w:r>
      <w:r>
        <w:rPr>
          <w:rStyle w:val="43"/>
          <w:rFonts w:ascii="宋体" w:hAnsi="宋体"/>
          <w:sz w:val="24"/>
        </w:rPr>
        <w:t>（银行出具的缴税凭证或税务机关出具的证明的复印件，并加盖本单位公章）；</w:t>
      </w:r>
      <w:r>
        <w:rPr>
          <w:rStyle w:val="43"/>
          <w:rFonts w:hint="eastAsia"/>
        </w:rPr>
        <w:t>投标人</w:t>
      </w:r>
      <w:r>
        <w:rPr>
          <w:rStyle w:val="43"/>
        </w:rPr>
        <w:t>是其他组织和自然人的，应提供开标前六个月内任意一个月的缴纳税收凭证。</w:t>
      </w:r>
    </w:p>
    <w:p w14:paraId="1992DC20">
      <w:pPr>
        <w:snapToGrid w:val="0"/>
        <w:spacing w:line="380" w:lineRule="exact"/>
        <w:ind w:firstLine="420"/>
        <w:rPr>
          <w:rStyle w:val="43"/>
          <w:rFonts w:ascii="宋体" w:hAnsi="宋体"/>
          <w:sz w:val="24"/>
        </w:rPr>
      </w:pPr>
      <w:r>
        <w:rPr>
          <w:rStyle w:val="43"/>
          <w:rFonts w:ascii="宋体" w:hAnsi="宋体"/>
          <w:sz w:val="24"/>
        </w:rPr>
        <w:t>2、依法免税的</w:t>
      </w:r>
      <w:r>
        <w:rPr>
          <w:rStyle w:val="43"/>
          <w:rFonts w:hint="eastAsia" w:ascii="宋体" w:hAnsi="宋体"/>
          <w:sz w:val="24"/>
        </w:rPr>
        <w:t>投标人</w:t>
      </w:r>
      <w:r>
        <w:rPr>
          <w:rStyle w:val="43"/>
          <w:rFonts w:ascii="宋体" w:hAnsi="宋体"/>
          <w:sz w:val="24"/>
        </w:rPr>
        <w:t>，应提供相应文件证明其依法免税。</w:t>
      </w:r>
    </w:p>
    <w:p w14:paraId="2DD25F9C">
      <w:pPr>
        <w:tabs>
          <w:tab w:val="left" w:pos="993"/>
          <w:tab w:val="left" w:pos="1030"/>
          <w:tab w:val="left" w:pos="8364"/>
        </w:tabs>
        <w:snapToGrid w:val="0"/>
        <w:spacing w:after="120"/>
        <w:ind w:left="420" w:right="-57" w:rightChars="-27" w:firstLine="480" w:firstLineChars="200"/>
        <w:jc w:val="left"/>
        <w:rPr>
          <w:rStyle w:val="43"/>
          <w:rFonts w:ascii="宋体" w:hAnsi="宋体"/>
          <w:sz w:val="24"/>
        </w:rPr>
      </w:pPr>
    </w:p>
    <w:p w14:paraId="0ACCD016">
      <w:pPr>
        <w:tabs>
          <w:tab w:val="left" w:pos="993"/>
          <w:tab w:val="left" w:pos="1030"/>
          <w:tab w:val="left" w:pos="8364"/>
        </w:tabs>
        <w:snapToGrid w:val="0"/>
        <w:spacing w:after="120"/>
        <w:ind w:left="420" w:right="-57" w:rightChars="-27" w:firstLine="480" w:firstLineChars="200"/>
        <w:jc w:val="left"/>
        <w:rPr>
          <w:rStyle w:val="43"/>
          <w:rFonts w:ascii="宋体" w:hAnsi="宋体"/>
          <w:sz w:val="24"/>
        </w:rPr>
      </w:pPr>
    </w:p>
    <w:p w14:paraId="09A9A2C6">
      <w:pPr>
        <w:tabs>
          <w:tab w:val="left" w:pos="993"/>
          <w:tab w:val="left" w:pos="1030"/>
          <w:tab w:val="left" w:pos="8364"/>
        </w:tabs>
        <w:snapToGrid w:val="0"/>
        <w:spacing w:after="120"/>
        <w:ind w:left="420" w:right="-57" w:rightChars="-27" w:firstLine="480" w:firstLineChars="200"/>
        <w:jc w:val="left"/>
        <w:rPr>
          <w:rStyle w:val="43"/>
          <w:rFonts w:ascii="宋体" w:hAnsi="宋体"/>
          <w:sz w:val="24"/>
        </w:rPr>
      </w:pPr>
    </w:p>
    <w:p w14:paraId="42132935">
      <w:pPr>
        <w:tabs>
          <w:tab w:val="left" w:pos="993"/>
          <w:tab w:val="left" w:pos="1030"/>
          <w:tab w:val="left" w:pos="8364"/>
        </w:tabs>
        <w:snapToGrid w:val="0"/>
        <w:spacing w:after="120"/>
        <w:ind w:left="420" w:right="-57" w:rightChars="-27" w:firstLine="480" w:firstLineChars="200"/>
        <w:jc w:val="left"/>
        <w:rPr>
          <w:rStyle w:val="43"/>
          <w:rFonts w:ascii="宋体" w:hAnsi="宋体"/>
          <w:sz w:val="24"/>
        </w:rPr>
      </w:pPr>
    </w:p>
    <w:p w14:paraId="348414BF">
      <w:pPr>
        <w:tabs>
          <w:tab w:val="left" w:pos="993"/>
          <w:tab w:val="left" w:pos="1030"/>
          <w:tab w:val="left" w:pos="8364"/>
        </w:tabs>
        <w:snapToGrid w:val="0"/>
        <w:spacing w:after="120"/>
        <w:ind w:left="420" w:right="-57" w:rightChars="-27"/>
        <w:jc w:val="left"/>
        <w:rPr>
          <w:rStyle w:val="43"/>
          <w:rFonts w:ascii="宋体" w:hAnsi="宋体"/>
          <w:b/>
          <w:sz w:val="24"/>
        </w:rPr>
      </w:pPr>
      <w:r>
        <w:rPr>
          <w:rStyle w:val="43"/>
          <w:rFonts w:ascii="宋体" w:hAnsi="宋体"/>
          <w:b/>
          <w:sz w:val="24"/>
        </w:rPr>
        <w:t>9-4  社会保障资金缴纳记录</w:t>
      </w:r>
    </w:p>
    <w:p w14:paraId="247D75DA">
      <w:pPr>
        <w:tabs>
          <w:tab w:val="left" w:pos="993"/>
          <w:tab w:val="left" w:pos="1030"/>
          <w:tab w:val="left" w:pos="8364"/>
        </w:tabs>
        <w:snapToGrid w:val="0"/>
        <w:spacing w:after="120"/>
        <w:ind w:left="420" w:leftChars="200" w:right="-57" w:rightChars="-27"/>
        <w:jc w:val="left"/>
        <w:rPr>
          <w:rStyle w:val="43"/>
          <w:rFonts w:ascii="宋体" w:hAnsi="宋体"/>
          <w:sz w:val="24"/>
        </w:rPr>
      </w:pPr>
    </w:p>
    <w:p w14:paraId="611AB06B">
      <w:pPr>
        <w:tabs>
          <w:tab w:val="left" w:pos="993"/>
          <w:tab w:val="left" w:pos="1030"/>
          <w:tab w:val="left" w:pos="8364"/>
        </w:tabs>
        <w:snapToGrid w:val="0"/>
        <w:spacing w:after="120"/>
        <w:ind w:left="420" w:leftChars="200" w:right="-57" w:rightChars="-27"/>
        <w:jc w:val="left"/>
        <w:rPr>
          <w:rStyle w:val="43"/>
          <w:rFonts w:ascii="宋体" w:hAnsi="宋体"/>
          <w:sz w:val="24"/>
        </w:rPr>
      </w:pPr>
    </w:p>
    <w:p w14:paraId="198F181B">
      <w:pPr>
        <w:tabs>
          <w:tab w:val="left" w:pos="993"/>
          <w:tab w:val="left" w:pos="1030"/>
          <w:tab w:val="left" w:pos="8364"/>
        </w:tabs>
        <w:snapToGrid w:val="0"/>
        <w:spacing w:after="120"/>
        <w:ind w:left="420" w:leftChars="200" w:right="-57" w:rightChars="-27"/>
        <w:jc w:val="left"/>
        <w:rPr>
          <w:rStyle w:val="43"/>
          <w:rFonts w:ascii="宋体" w:hAnsi="宋体"/>
          <w:sz w:val="24"/>
        </w:rPr>
      </w:pPr>
    </w:p>
    <w:p w14:paraId="276B2413">
      <w:pPr>
        <w:tabs>
          <w:tab w:val="left" w:pos="993"/>
          <w:tab w:val="left" w:pos="1030"/>
          <w:tab w:val="left" w:pos="8364"/>
        </w:tabs>
        <w:snapToGrid w:val="0"/>
        <w:spacing w:after="120"/>
        <w:ind w:left="420" w:leftChars="200" w:right="-57" w:rightChars="-27"/>
        <w:jc w:val="left"/>
        <w:rPr>
          <w:rStyle w:val="43"/>
          <w:rFonts w:ascii="宋体" w:hAnsi="宋体"/>
          <w:sz w:val="24"/>
        </w:rPr>
      </w:pPr>
    </w:p>
    <w:p w14:paraId="487B0314">
      <w:pPr>
        <w:tabs>
          <w:tab w:val="left" w:pos="993"/>
          <w:tab w:val="left" w:pos="1030"/>
          <w:tab w:val="left" w:pos="8364"/>
        </w:tabs>
        <w:snapToGrid w:val="0"/>
        <w:spacing w:after="120"/>
        <w:ind w:right="-57" w:rightChars="-27"/>
        <w:jc w:val="left"/>
        <w:rPr>
          <w:rStyle w:val="43"/>
          <w:rFonts w:ascii="宋体" w:hAnsi="宋体"/>
          <w:sz w:val="24"/>
        </w:rPr>
      </w:pPr>
      <w:r>
        <w:rPr>
          <w:rStyle w:val="43"/>
          <w:rFonts w:ascii="宋体" w:hAnsi="宋体"/>
          <w:sz w:val="24"/>
        </w:rPr>
        <w:t>说明：</w:t>
      </w:r>
    </w:p>
    <w:p w14:paraId="224B5158">
      <w:pPr>
        <w:tabs>
          <w:tab w:val="left" w:pos="993"/>
          <w:tab w:val="left" w:pos="1030"/>
          <w:tab w:val="left" w:pos="8364"/>
        </w:tabs>
        <w:snapToGrid w:val="0"/>
        <w:spacing w:after="120"/>
        <w:ind w:right="-57" w:rightChars="-27"/>
        <w:jc w:val="left"/>
        <w:rPr>
          <w:rStyle w:val="43"/>
          <w:rFonts w:ascii="宋体" w:hAnsi="宋体"/>
          <w:sz w:val="24"/>
        </w:rPr>
      </w:pPr>
      <w:r>
        <w:rPr>
          <w:rStyle w:val="43"/>
        </w:rPr>
        <w:t xml:space="preserve">    1、</w:t>
      </w:r>
      <w:r>
        <w:rPr>
          <w:rStyle w:val="43"/>
          <w:rFonts w:hint="eastAsia"/>
        </w:rPr>
        <w:t>投标人</w:t>
      </w:r>
      <w:r>
        <w:rPr>
          <w:rStyle w:val="43"/>
        </w:rPr>
        <w:t>是法人的，</w:t>
      </w:r>
      <w:r>
        <w:rPr>
          <w:rStyle w:val="43"/>
          <w:rFonts w:ascii="宋体" w:hAnsi="宋体"/>
          <w:sz w:val="24"/>
        </w:rPr>
        <w:t>应提供近六个月中至少一个月的缴纳社会保险的凭据（专用收据或社会保险缴纳清单），并加盖本单位公章；</w:t>
      </w:r>
      <w:r>
        <w:rPr>
          <w:rStyle w:val="43"/>
          <w:rFonts w:hint="eastAsia"/>
        </w:rPr>
        <w:t>投标人</w:t>
      </w:r>
      <w:r>
        <w:rPr>
          <w:rStyle w:val="43"/>
        </w:rPr>
        <w:t>是其他组织和自然人的，应提供开标前六个月内任意一个月的缴纳社会保险的凭据</w:t>
      </w:r>
      <w:r>
        <w:rPr>
          <w:rStyle w:val="43"/>
          <w:rFonts w:ascii="宋体" w:hAnsi="宋体"/>
          <w:sz w:val="24"/>
        </w:rPr>
        <w:t>。</w:t>
      </w:r>
    </w:p>
    <w:p w14:paraId="76410EAB">
      <w:pPr>
        <w:tabs>
          <w:tab w:val="left" w:pos="993"/>
          <w:tab w:val="left" w:pos="1030"/>
          <w:tab w:val="left" w:pos="8364"/>
        </w:tabs>
        <w:snapToGrid w:val="0"/>
        <w:spacing w:after="120"/>
        <w:ind w:right="-57" w:rightChars="-27"/>
        <w:jc w:val="left"/>
        <w:rPr>
          <w:rStyle w:val="43"/>
          <w:rFonts w:ascii="宋体" w:hAnsi="宋体"/>
          <w:sz w:val="24"/>
        </w:rPr>
      </w:pPr>
      <w:r>
        <w:rPr>
          <w:rStyle w:val="43"/>
          <w:rFonts w:ascii="宋体" w:hAnsi="宋体"/>
          <w:sz w:val="24"/>
        </w:rPr>
        <w:t xml:space="preserve">    2、不需要缴纳社会保障资金的</w:t>
      </w:r>
      <w:r>
        <w:rPr>
          <w:rStyle w:val="43"/>
          <w:rFonts w:hint="eastAsia" w:ascii="宋体" w:hAnsi="宋体"/>
          <w:sz w:val="24"/>
        </w:rPr>
        <w:t>投标人</w:t>
      </w:r>
      <w:r>
        <w:rPr>
          <w:rStyle w:val="43"/>
          <w:rFonts w:ascii="宋体" w:hAnsi="宋体"/>
          <w:sz w:val="24"/>
        </w:rPr>
        <w:t>，应提供相应文件证明其不需要缴纳社会保障资金。</w:t>
      </w:r>
    </w:p>
    <w:p w14:paraId="15EF74FC">
      <w:pPr>
        <w:tabs>
          <w:tab w:val="left" w:pos="5580"/>
        </w:tabs>
        <w:spacing w:before="120" w:line="360" w:lineRule="auto"/>
        <w:ind w:firstLine="480" w:firstLineChars="200"/>
        <w:rPr>
          <w:rStyle w:val="43"/>
          <w:rFonts w:ascii="宋体" w:hAnsi="宋体"/>
          <w:sz w:val="24"/>
        </w:rPr>
      </w:pPr>
      <w:r>
        <w:rPr>
          <w:rStyle w:val="43"/>
          <w:rFonts w:ascii="宋体" w:hAnsi="宋体"/>
          <w:sz w:val="24"/>
        </w:rPr>
        <w:br w:type="page"/>
      </w:r>
    </w:p>
    <w:p w14:paraId="1496D28D">
      <w:pPr>
        <w:tabs>
          <w:tab w:val="left" w:pos="5580"/>
        </w:tabs>
        <w:spacing w:before="120" w:line="360" w:lineRule="auto"/>
        <w:ind w:firstLine="480" w:firstLineChars="200"/>
        <w:rPr>
          <w:rStyle w:val="43"/>
          <w:rFonts w:ascii="宋体" w:hAnsi="宋体"/>
          <w:sz w:val="24"/>
        </w:rPr>
      </w:pPr>
    </w:p>
    <w:p w14:paraId="6344AEE9">
      <w:pPr>
        <w:tabs>
          <w:tab w:val="left" w:pos="993"/>
          <w:tab w:val="left" w:pos="1030"/>
          <w:tab w:val="left" w:pos="8364"/>
        </w:tabs>
        <w:snapToGrid w:val="0"/>
        <w:spacing w:after="120"/>
        <w:ind w:left="420" w:right="-57" w:rightChars="-27"/>
        <w:jc w:val="left"/>
        <w:rPr>
          <w:rStyle w:val="43"/>
          <w:rFonts w:ascii="仿宋_GB2312" w:eastAsia="仿宋_GB2312"/>
          <w:sz w:val="24"/>
        </w:rPr>
      </w:pPr>
    </w:p>
    <w:p w14:paraId="02AFC553">
      <w:pPr>
        <w:jc w:val="center"/>
        <w:rPr>
          <w:rStyle w:val="43"/>
          <w:rFonts w:ascii="宋体" w:hAnsi="宋体"/>
          <w:kern w:val="0"/>
          <w:sz w:val="24"/>
        </w:rPr>
      </w:pPr>
      <w:r>
        <w:rPr>
          <w:rStyle w:val="43"/>
          <w:rFonts w:ascii="宋体" w:hAnsi="宋体"/>
          <w:b/>
          <w:sz w:val="24"/>
        </w:rPr>
        <w:t xml:space="preserve">9-5  </w:t>
      </w:r>
      <w:r>
        <w:rPr>
          <w:rStyle w:val="43"/>
          <w:rFonts w:ascii="宋体" w:hAnsi="宋体"/>
          <w:sz w:val="24"/>
        </w:rPr>
        <w:t>具备履行合同所必需的设备和专业技术能力承诺书</w:t>
      </w:r>
    </w:p>
    <w:p w14:paraId="1007D5EC">
      <w:pPr>
        <w:ind w:firstLine="480"/>
        <w:rPr>
          <w:rStyle w:val="43"/>
          <w:rFonts w:ascii="宋体" w:hAnsi="宋体"/>
          <w:kern w:val="0"/>
          <w:sz w:val="24"/>
        </w:rPr>
      </w:pPr>
    </w:p>
    <w:p w14:paraId="50D79FEA">
      <w:pPr>
        <w:ind w:firstLine="480"/>
        <w:rPr>
          <w:rStyle w:val="43"/>
          <w:rFonts w:ascii="宋体" w:hAnsi="宋体"/>
          <w:kern w:val="0"/>
          <w:sz w:val="24"/>
        </w:rPr>
      </w:pPr>
    </w:p>
    <w:p w14:paraId="1B04D9EE">
      <w:pPr>
        <w:rPr>
          <w:rStyle w:val="43"/>
          <w:rFonts w:ascii="宋体" w:hAnsi="宋体"/>
          <w:kern w:val="0"/>
          <w:sz w:val="24"/>
          <w:u w:val="single"/>
        </w:rPr>
      </w:pPr>
      <w:r>
        <w:rPr>
          <w:rStyle w:val="43"/>
          <w:rFonts w:ascii="宋体" w:hAnsi="宋体"/>
          <w:kern w:val="0"/>
          <w:sz w:val="24"/>
          <w:u w:val="single"/>
        </w:rPr>
        <w:t xml:space="preserve">(采购人名称)      </w:t>
      </w:r>
    </w:p>
    <w:p w14:paraId="0C29DBB9">
      <w:pPr>
        <w:ind w:firstLine="480"/>
        <w:rPr>
          <w:rStyle w:val="43"/>
          <w:rFonts w:ascii="宋体" w:hAnsi="宋体"/>
          <w:kern w:val="0"/>
          <w:sz w:val="24"/>
        </w:rPr>
      </w:pPr>
    </w:p>
    <w:p w14:paraId="16B16189">
      <w:pPr>
        <w:ind w:firstLine="480"/>
        <w:rPr>
          <w:rStyle w:val="43"/>
          <w:rFonts w:ascii="宋体" w:hAnsi="宋体"/>
          <w:kern w:val="0"/>
          <w:sz w:val="24"/>
        </w:rPr>
      </w:pPr>
      <w:r>
        <w:rPr>
          <w:rStyle w:val="43"/>
          <w:rFonts w:ascii="宋体" w:hAnsi="宋体"/>
          <w:kern w:val="0"/>
          <w:sz w:val="24"/>
        </w:rPr>
        <w:t>我公司承诺</w:t>
      </w:r>
      <w:r>
        <w:rPr>
          <w:rStyle w:val="43"/>
          <w:rFonts w:ascii="宋体" w:hAnsi="宋体"/>
          <w:sz w:val="24"/>
        </w:rPr>
        <w:t>具备履行合同所必需的设备和专业技术能力</w:t>
      </w:r>
      <w:r>
        <w:rPr>
          <w:rStyle w:val="43"/>
          <w:rFonts w:ascii="宋体" w:hAnsi="宋体"/>
          <w:kern w:val="0"/>
          <w:sz w:val="24"/>
        </w:rPr>
        <w:t>。</w:t>
      </w:r>
    </w:p>
    <w:p w14:paraId="75353E07">
      <w:pPr>
        <w:ind w:firstLine="480"/>
        <w:rPr>
          <w:rStyle w:val="43"/>
          <w:rFonts w:ascii="宋体" w:hAnsi="宋体"/>
          <w:b/>
          <w:sz w:val="24"/>
        </w:rPr>
      </w:pPr>
    </w:p>
    <w:p w14:paraId="77CBD045">
      <w:pPr>
        <w:ind w:firstLine="480"/>
        <w:rPr>
          <w:rStyle w:val="43"/>
          <w:rFonts w:ascii="宋体" w:hAnsi="宋体"/>
          <w:b/>
          <w:sz w:val="24"/>
        </w:rPr>
      </w:pPr>
    </w:p>
    <w:p w14:paraId="53C09147">
      <w:pPr>
        <w:ind w:firstLine="480"/>
        <w:rPr>
          <w:rStyle w:val="43"/>
          <w:rFonts w:ascii="宋体" w:hAnsi="宋体"/>
          <w:b/>
          <w:sz w:val="24"/>
        </w:rPr>
      </w:pPr>
    </w:p>
    <w:p w14:paraId="10DAFE23">
      <w:pPr>
        <w:spacing w:before="120" w:line="440" w:lineRule="exact"/>
        <w:ind w:left="-103" w:leftChars="-49" w:firstLine="616" w:firstLineChars="257"/>
        <w:rPr>
          <w:rStyle w:val="43"/>
          <w:rFonts w:ascii="宋体" w:hAnsi="宋体"/>
          <w:sz w:val="24"/>
        </w:rPr>
      </w:pPr>
      <w:r>
        <w:rPr>
          <w:rStyle w:val="43"/>
          <w:rFonts w:ascii="宋体" w:hAnsi="宋体"/>
          <w:sz w:val="24"/>
        </w:rPr>
        <w:t>投标人：（公章）</w:t>
      </w:r>
    </w:p>
    <w:p w14:paraId="3AFADFBC">
      <w:pPr>
        <w:spacing w:before="120" w:line="440" w:lineRule="exact"/>
        <w:ind w:left="460" w:leftChars="219"/>
        <w:rPr>
          <w:rStyle w:val="43"/>
          <w:rFonts w:ascii="宋体" w:hAnsi="宋体"/>
          <w:sz w:val="24"/>
        </w:rPr>
      </w:pPr>
      <w:r>
        <w:rPr>
          <w:rStyle w:val="43"/>
          <w:rFonts w:ascii="宋体" w:hAnsi="宋体"/>
          <w:sz w:val="24"/>
        </w:rPr>
        <w:t>法定代表人或其委托代理人：（签字或加盖人名章）</w:t>
      </w:r>
    </w:p>
    <w:p w14:paraId="4A3C3643">
      <w:pPr>
        <w:spacing w:before="120" w:line="440" w:lineRule="exact"/>
        <w:ind w:left="460" w:leftChars="219"/>
        <w:rPr>
          <w:rStyle w:val="43"/>
          <w:rFonts w:ascii="宋体" w:hAnsi="宋体"/>
          <w:sz w:val="24"/>
        </w:rPr>
      </w:pPr>
      <w:r>
        <w:rPr>
          <w:rStyle w:val="43"/>
          <w:rFonts w:ascii="宋体" w:hAnsi="宋体"/>
          <w:sz w:val="24"/>
        </w:rPr>
        <w:t>日期：</w:t>
      </w:r>
    </w:p>
    <w:p w14:paraId="61A9F52E">
      <w:pPr>
        <w:ind w:right="280"/>
        <w:rPr>
          <w:rStyle w:val="43"/>
          <w:rFonts w:ascii="宋体" w:hAnsi="宋体"/>
          <w:sz w:val="24"/>
        </w:rPr>
      </w:pPr>
    </w:p>
    <w:p w14:paraId="0433D241">
      <w:pPr>
        <w:tabs>
          <w:tab w:val="left" w:pos="5580"/>
        </w:tabs>
        <w:spacing w:before="120" w:line="360" w:lineRule="auto"/>
        <w:rPr>
          <w:rStyle w:val="43"/>
          <w:rFonts w:ascii="宋体" w:hAnsi="宋体"/>
          <w:sz w:val="24"/>
        </w:rPr>
      </w:pPr>
    </w:p>
    <w:p w14:paraId="2DBCC630">
      <w:pPr>
        <w:tabs>
          <w:tab w:val="left" w:pos="5580"/>
        </w:tabs>
        <w:spacing w:before="120" w:line="360" w:lineRule="auto"/>
        <w:ind w:firstLine="480" w:firstLineChars="200"/>
        <w:rPr>
          <w:rStyle w:val="43"/>
          <w:rFonts w:ascii="仿宋_GB2312" w:eastAsia="仿宋_GB2312"/>
          <w:sz w:val="24"/>
        </w:rPr>
      </w:pPr>
    </w:p>
    <w:p w14:paraId="698CC5A5">
      <w:pPr>
        <w:tabs>
          <w:tab w:val="left" w:pos="5580"/>
        </w:tabs>
        <w:spacing w:before="120" w:line="360" w:lineRule="auto"/>
        <w:ind w:firstLine="480" w:firstLineChars="200"/>
        <w:rPr>
          <w:rStyle w:val="43"/>
          <w:rFonts w:ascii="仿宋_GB2312" w:eastAsia="仿宋_GB2312"/>
          <w:sz w:val="24"/>
        </w:rPr>
      </w:pPr>
    </w:p>
    <w:p w14:paraId="38CED4EA">
      <w:pPr>
        <w:tabs>
          <w:tab w:val="left" w:pos="993"/>
          <w:tab w:val="left" w:pos="1030"/>
          <w:tab w:val="left" w:pos="8364"/>
        </w:tabs>
        <w:snapToGrid w:val="0"/>
        <w:spacing w:after="120"/>
        <w:ind w:left="420" w:right="-57" w:rightChars="-27" w:firstLine="480" w:firstLineChars="200"/>
        <w:jc w:val="left"/>
        <w:rPr>
          <w:rStyle w:val="43"/>
          <w:rFonts w:ascii="仿宋_GB2312" w:eastAsia="仿宋_GB2312"/>
          <w:sz w:val="24"/>
        </w:rPr>
      </w:pPr>
    </w:p>
    <w:p w14:paraId="7A78265B">
      <w:pPr>
        <w:jc w:val="left"/>
        <w:rPr>
          <w:rStyle w:val="43"/>
          <w:rFonts w:ascii="仿宋_GB2312" w:hAnsi="宋体" w:eastAsia="仿宋_GB2312"/>
          <w:b/>
          <w:sz w:val="24"/>
        </w:rPr>
      </w:pPr>
      <w:r>
        <w:rPr>
          <w:rStyle w:val="43"/>
          <w:rFonts w:ascii="仿宋_GB2312" w:hAnsi="宋体" w:eastAsia="仿宋_GB2312"/>
          <w:b/>
          <w:sz w:val="24"/>
        </w:rPr>
        <w:br w:type="page"/>
      </w:r>
    </w:p>
    <w:p w14:paraId="15A8E75A">
      <w:pPr>
        <w:jc w:val="left"/>
        <w:rPr>
          <w:rStyle w:val="43"/>
          <w:rFonts w:ascii="仿宋_GB2312" w:hAnsi="宋体" w:eastAsia="仿宋_GB2312"/>
          <w:b/>
          <w:sz w:val="24"/>
        </w:rPr>
      </w:pPr>
    </w:p>
    <w:p w14:paraId="6E095AF3">
      <w:pPr>
        <w:tabs>
          <w:tab w:val="left" w:pos="993"/>
          <w:tab w:val="left" w:pos="1030"/>
          <w:tab w:val="left" w:pos="8364"/>
        </w:tabs>
        <w:snapToGrid w:val="0"/>
        <w:spacing w:after="120"/>
        <w:ind w:right="-57" w:rightChars="-27"/>
        <w:jc w:val="left"/>
        <w:rPr>
          <w:rStyle w:val="43"/>
          <w:rFonts w:ascii="宋体" w:hAnsi="宋体"/>
          <w:b/>
          <w:sz w:val="24"/>
        </w:rPr>
      </w:pPr>
      <w:r>
        <w:rPr>
          <w:rStyle w:val="43"/>
          <w:rFonts w:ascii="宋体" w:hAnsi="宋体"/>
          <w:b/>
          <w:sz w:val="24"/>
        </w:rPr>
        <w:t>9-6  投标人参加政府采购活动前3年内在经营活动中没有重大违法记录的书面声明（格式）</w:t>
      </w:r>
    </w:p>
    <w:p w14:paraId="7BA3EECF">
      <w:pPr>
        <w:jc w:val="center"/>
        <w:rPr>
          <w:rStyle w:val="43"/>
          <w:rFonts w:ascii="宋体" w:hAnsi="宋体"/>
          <w:sz w:val="24"/>
        </w:rPr>
      </w:pPr>
    </w:p>
    <w:p w14:paraId="1732884D">
      <w:pPr>
        <w:jc w:val="center"/>
        <w:rPr>
          <w:rStyle w:val="43"/>
          <w:rFonts w:ascii="宋体" w:hAnsi="宋体"/>
          <w:b/>
          <w:sz w:val="24"/>
        </w:rPr>
      </w:pPr>
      <w:r>
        <w:rPr>
          <w:rStyle w:val="43"/>
          <w:rFonts w:ascii="宋体" w:hAnsi="宋体"/>
          <w:b/>
          <w:sz w:val="24"/>
        </w:rPr>
        <w:t>声明函</w:t>
      </w:r>
    </w:p>
    <w:p w14:paraId="6120385D">
      <w:pPr>
        <w:jc w:val="center"/>
        <w:rPr>
          <w:rStyle w:val="43"/>
          <w:rFonts w:ascii="宋体" w:hAnsi="宋体"/>
          <w:sz w:val="24"/>
        </w:rPr>
      </w:pPr>
    </w:p>
    <w:p w14:paraId="71F96E24">
      <w:pPr>
        <w:tabs>
          <w:tab w:val="left" w:pos="5580"/>
        </w:tabs>
        <w:spacing w:before="120" w:line="360" w:lineRule="auto"/>
        <w:rPr>
          <w:rStyle w:val="43"/>
          <w:rFonts w:ascii="宋体" w:hAnsi="宋体"/>
          <w:sz w:val="24"/>
        </w:rPr>
      </w:pPr>
      <w:r>
        <w:rPr>
          <w:rStyle w:val="43"/>
          <w:rFonts w:ascii="宋体" w:hAnsi="宋体"/>
          <w:sz w:val="24"/>
        </w:rPr>
        <w:t>致：</w:t>
      </w:r>
      <w:r>
        <w:rPr>
          <w:rStyle w:val="43"/>
          <w:rFonts w:ascii="宋体" w:hAnsi="宋体"/>
          <w:sz w:val="24"/>
          <w:u w:val="single"/>
        </w:rPr>
        <w:t xml:space="preserve">   （采购人）  </w:t>
      </w:r>
    </w:p>
    <w:p w14:paraId="3E523A32">
      <w:pPr>
        <w:tabs>
          <w:tab w:val="left" w:pos="5580"/>
        </w:tabs>
        <w:spacing w:before="120" w:line="360" w:lineRule="auto"/>
        <w:ind w:firstLine="480" w:firstLineChars="200"/>
        <w:rPr>
          <w:rStyle w:val="43"/>
          <w:rFonts w:ascii="宋体" w:hAnsi="宋体"/>
          <w:sz w:val="24"/>
        </w:rPr>
      </w:pPr>
    </w:p>
    <w:p w14:paraId="64D6354F">
      <w:pPr>
        <w:tabs>
          <w:tab w:val="left" w:pos="5580"/>
        </w:tabs>
        <w:spacing w:before="120" w:line="360" w:lineRule="auto"/>
        <w:ind w:firstLine="480" w:firstLineChars="200"/>
        <w:rPr>
          <w:rStyle w:val="43"/>
          <w:rFonts w:ascii="宋体" w:hAnsi="宋体"/>
          <w:sz w:val="24"/>
        </w:rPr>
      </w:pPr>
      <w:r>
        <w:rPr>
          <w:rStyle w:val="43"/>
          <w:rFonts w:ascii="宋体" w:hAnsi="宋体"/>
          <w:sz w:val="24"/>
        </w:rPr>
        <w:t>在本项目投标文件截止时间前，我公司郑重承诺在参加本项目政府采购活动前三年内，在经营活动中无重大违法记录。公司未受到刑事处罚或责令停业、吊销许可证（或执照）</w:t>
      </w:r>
      <w:r>
        <w:rPr>
          <w:rStyle w:val="43"/>
          <w:rFonts w:hAnsi="宋体"/>
          <w:sz w:val="24"/>
        </w:rPr>
        <w:t>、较大数额罚款等行政处罚</w:t>
      </w:r>
      <w:r>
        <w:rPr>
          <w:rStyle w:val="43"/>
          <w:rFonts w:ascii="宋体" w:hAnsi="宋体"/>
          <w:sz w:val="24"/>
        </w:rPr>
        <w:t>；未处于财产被接管、冻结、破产状况。</w:t>
      </w:r>
    </w:p>
    <w:p w14:paraId="0889A7DE">
      <w:pPr>
        <w:tabs>
          <w:tab w:val="left" w:pos="5580"/>
        </w:tabs>
        <w:spacing w:before="120" w:line="360" w:lineRule="auto"/>
        <w:ind w:firstLine="480" w:firstLineChars="200"/>
        <w:rPr>
          <w:rStyle w:val="43"/>
          <w:rFonts w:ascii="宋体" w:hAnsi="宋体"/>
          <w:sz w:val="24"/>
        </w:rPr>
      </w:pPr>
      <w:r>
        <w:rPr>
          <w:rStyle w:val="43"/>
          <w:rFonts w:ascii="宋体" w:hAnsi="宋体"/>
          <w:sz w:val="24"/>
        </w:rPr>
        <w:t>如发现我单位提供的声明函不实时，我单位将按照《政府采购法》有关提供虚假材料的规定，接受处罚。</w:t>
      </w:r>
    </w:p>
    <w:p w14:paraId="0AD6F891">
      <w:pPr>
        <w:tabs>
          <w:tab w:val="left" w:pos="5580"/>
        </w:tabs>
        <w:spacing w:before="120" w:line="360" w:lineRule="auto"/>
        <w:ind w:firstLine="480" w:firstLineChars="200"/>
        <w:rPr>
          <w:rStyle w:val="43"/>
          <w:rFonts w:ascii="宋体" w:hAnsi="宋体"/>
          <w:sz w:val="24"/>
        </w:rPr>
      </w:pPr>
      <w:r>
        <w:rPr>
          <w:rStyle w:val="43"/>
          <w:rFonts w:ascii="宋体" w:hAnsi="宋体"/>
          <w:sz w:val="24"/>
        </w:rPr>
        <w:t>特此声明。</w:t>
      </w:r>
    </w:p>
    <w:p w14:paraId="29BD0AE1">
      <w:pPr>
        <w:tabs>
          <w:tab w:val="left" w:pos="5580"/>
        </w:tabs>
        <w:spacing w:before="120" w:line="360" w:lineRule="auto"/>
        <w:ind w:firstLine="480" w:firstLineChars="200"/>
        <w:rPr>
          <w:rStyle w:val="43"/>
          <w:rFonts w:ascii="宋体" w:hAnsi="宋体"/>
          <w:sz w:val="24"/>
        </w:rPr>
      </w:pPr>
    </w:p>
    <w:p w14:paraId="781AAEFC">
      <w:pPr>
        <w:tabs>
          <w:tab w:val="left" w:pos="5580"/>
        </w:tabs>
        <w:spacing w:before="120" w:line="360" w:lineRule="auto"/>
        <w:ind w:firstLine="480" w:firstLineChars="200"/>
        <w:rPr>
          <w:rStyle w:val="43"/>
          <w:rFonts w:ascii="宋体" w:hAnsi="宋体"/>
          <w:sz w:val="24"/>
        </w:rPr>
      </w:pPr>
    </w:p>
    <w:p w14:paraId="4EE38D8D">
      <w:pPr>
        <w:tabs>
          <w:tab w:val="left" w:pos="5580"/>
        </w:tabs>
        <w:spacing w:before="120" w:line="360" w:lineRule="auto"/>
        <w:ind w:firstLine="480" w:firstLineChars="200"/>
        <w:rPr>
          <w:rStyle w:val="43"/>
          <w:rFonts w:ascii="宋体" w:hAnsi="宋体"/>
          <w:sz w:val="24"/>
        </w:rPr>
      </w:pPr>
    </w:p>
    <w:p w14:paraId="5A8BF3D8">
      <w:pPr>
        <w:pStyle w:val="70"/>
        <w:spacing w:line="360" w:lineRule="auto"/>
        <w:rPr>
          <w:rStyle w:val="43"/>
          <w:rFonts w:hAnsi="宋体"/>
          <w:sz w:val="24"/>
        </w:rPr>
      </w:pPr>
      <w:r>
        <w:rPr>
          <w:rStyle w:val="43"/>
          <w:rFonts w:hAnsi="宋体"/>
          <w:sz w:val="24"/>
        </w:rPr>
        <w:t>法定代表人或其委托代理人（签字或加盖人名章</w:t>
      </w:r>
      <w:r>
        <w:rPr>
          <w:rStyle w:val="43"/>
          <w:rFonts w:hAnsi="宋体"/>
        </w:rPr>
        <w:t>）</w:t>
      </w:r>
      <w:r>
        <w:rPr>
          <w:rStyle w:val="43"/>
          <w:rFonts w:hAnsi="宋体"/>
          <w:sz w:val="24"/>
        </w:rPr>
        <w:t>：____________________________</w:t>
      </w:r>
    </w:p>
    <w:p w14:paraId="57FE03BB">
      <w:pPr>
        <w:pStyle w:val="70"/>
        <w:spacing w:line="360" w:lineRule="auto"/>
        <w:rPr>
          <w:rStyle w:val="43"/>
          <w:rFonts w:hAnsi="宋体"/>
          <w:sz w:val="24"/>
          <w:u w:val="single"/>
        </w:rPr>
      </w:pPr>
      <w:r>
        <w:rPr>
          <w:rStyle w:val="43"/>
          <w:rFonts w:hAnsi="宋体"/>
          <w:sz w:val="24"/>
        </w:rPr>
        <w:t>投标人(盖章)：</w:t>
      </w:r>
      <w:r>
        <w:rPr>
          <w:rStyle w:val="43"/>
          <w:rFonts w:hAnsi="宋体"/>
          <w:sz w:val="24"/>
          <w:u w:val="single"/>
        </w:rPr>
        <w:tab/>
      </w:r>
      <w:r>
        <w:rPr>
          <w:rStyle w:val="43"/>
          <w:rFonts w:hAnsi="宋体"/>
          <w:sz w:val="24"/>
          <w:u w:val="single"/>
        </w:rPr>
        <w:tab/>
      </w:r>
    </w:p>
    <w:p w14:paraId="0D662EC9">
      <w:pPr>
        <w:pStyle w:val="70"/>
        <w:spacing w:line="360" w:lineRule="auto"/>
        <w:rPr>
          <w:rStyle w:val="43"/>
          <w:rFonts w:hAnsi="宋体"/>
          <w:sz w:val="24"/>
          <w:u w:val="single"/>
        </w:rPr>
      </w:pPr>
      <w:r>
        <w:rPr>
          <w:rStyle w:val="43"/>
          <w:rFonts w:hAnsi="宋体"/>
          <w:sz w:val="24"/>
          <w:u w:val="single"/>
        </w:rPr>
        <w:br w:type="page"/>
      </w:r>
    </w:p>
    <w:p w14:paraId="1A3FD904">
      <w:pPr>
        <w:pStyle w:val="70"/>
        <w:spacing w:line="360" w:lineRule="auto"/>
        <w:rPr>
          <w:rStyle w:val="43"/>
          <w:rFonts w:hAnsi="宋体"/>
          <w:sz w:val="24"/>
          <w:u w:val="single"/>
        </w:rPr>
      </w:pPr>
    </w:p>
    <w:p w14:paraId="7A6DB7A3">
      <w:pPr>
        <w:jc w:val="center"/>
        <w:rPr>
          <w:rStyle w:val="43"/>
          <w:rFonts w:ascii="仿宋_GB2312" w:hAnsi="宋体" w:eastAsia="仿宋_GB2312"/>
          <w:b/>
          <w:sz w:val="24"/>
        </w:rPr>
      </w:pPr>
      <w:r>
        <w:rPr>
          <w:rStyle w:val="43"/>
          <w:rFonts w:hAnsi="宋体"/>
          <w:b/>
          <w:bCs/>
          <w:szCs w:val="21"/>
        </w:rPr>
        <w:t xml:space="preserve">9-7  </w:t>
      </w:r>
      <w:r>
        <w:rPr>
          <w:rStyle w:val="43"/>
          <w:rFonts w:ascii="仿宋_GB2312" w:hAnsi="宋体" w:eastAsia="仿宋_GB2312"/>
          <w:b/>
          <w:sz w:val="24"/>
        </w:rPr>
        <w:t>投标人控股股东名称、控股公司的名称和存在管理、被管理关系的单位名称说明</w:t>
      </w:r>
    </w:p>
    <w:p w14:paraId="560D130C">
      <w:pPr>
        <w:ind w:firstLine="420"/>
        <w:rPr>
          <w:rStyle w:val="43"/>
          <w:rFonts w:ascii="宋体" w:hAnsi="宋体"/>
          <w:szCs w:val="21"/>
        </w:rPr>
      </w:pPr>
    </w:p>
    <w:p w14:paraId="4887B849">
      <w:pPr>
        <w:spacing w:line="360" w:lineRule="auto"/>
        <w:rPr>
          <w:rStyle w:val="43"/>
          <w:rFonts w:ascii="宋体" w:hAnsi="宋体"/>
          <w:szCs w:val="21"/>
        </w:rPr>
      </w:pPr>
      <w:r>
        <w:rPr>
          <w:rStyle w:val="43"/>
          <w:rFonts w:ascii="宋体" w:hAnsi="宋体"/>
          <w:szCs w:val="21"/>
        </w:rPr>
        <w:t>致：</w:t>
      </w:r>
    </w:p>
    <w:p w14:paraId="5265B313">
      <w:pPr>
        <w:ind w:firstLine="426"/>
        <w:rPr>
          <w:rStyle w:val="43"/>
          <w:rFonts w:ascii="宋体" w:hAnsi="Courier New"/>
          <w:sz w:val="24"/>
        </w:rPr>
      </w:pPr>
      <w:r>
        <w:rPr>
          <w:rStyle w:val="43"/>
          <w:rFonts w:ascii="宋体" w:hAnsi="Courier New"/>
          <w:sz w:val="24"/>
        </w:rPr>
        <w:t>与我方的法定代表人（单位负责人）为同一人的企业如下：</w:t>
      </w:r>
    </w:p>
    <w:p w14:paraId="3A05C4B2">
      <w:pPr>
        <w:ind w:firstLine="426"/>
        <w:rPr>
          <w:rStyle w:val="43"/>
          <w:rFonts w:ascii="宋体" w:hAnsi="Courier New"/>
          <w:sz w:val="24"/>
        </w:rPr>
      </w:pPr>
    </w:p>
    <w:p w14:paraId="37E19AB3">
      <w:pPr>
        <w:ind w:firstLine="426"/>
        <w:rPr>
          <w:rStyle w:val="43"/>
          <w:rFonts w:ascii="宋体" w:hAnsi="Courier New"/>
          <w:sz w:val="24"/>
        </w:rPr>
      </w:pPr>
      <w:r>
        <w:rPr>
          <w:rStyle w:val="43"/>
          <w:rFonts w:ascii="宋体" w:hAnsi="Courier New"/>
          <w:sz w:val="24"/>
        </w:rPr>
        <w:t>我方的控股股东如下：</w:t>
      </w:r>
    </w:p>
    <w:p w14:paraId="759741E7">
      <w:pPr>
        <w:ind w:firstLine="426"/>
        <w:rPr>
          <w:rStyle w:val="43"/>
          <w:rFonts w:ascii="宋体" w:hAnsi="Courier New"/>
          <w:sz w:val="24"/>
        </w:rPr>
      </w:pPr>
    </w:p>
    <w:p w14:paraId="58920BC4">
      <w:pPr>
        <w:ind w:firstLine="426"/>
        <w:rPr>
          <w:rStyle w:val="43"/>
          <w:rFonts w:ascii="宋体" w:hAnsi="Courier New"/>
          <w:sz w:val="24"/>
        </w:rPr>
      </w:pPr>
      <w:r>
        <w:rPr>
          <w:rStyle w:val="43"/>
          <w:rFonts w:ascii="宋体" w:hAnsi="Courier New"/>
          <w:sz w:val="24"/>
        </w:rPr>
        <w:t>我方直接控股的企业如下：</w:t>
      </w:r>
    </w:p>
    <w:p w14:paraId="28276480">
      <w:pPr>
        <w:ind w:firstLine="426"/>
        <w:rPr>
          <w:rStyle w:val="43"/>
          <w:rFonts w:ascii="宋体" w:hAnsi="Courier New"/>
          <w:sz w:val="24"/>
        </w:rPr>
      </w:pPr>
    </w:p>
    <w:p w14:paraId="174522C8">
      <w:pPr>
        <w:ind w:firstLine="426"/>
        <w:rPr>
          <w:rStyle w:val="43"/>
          <w:rFonts w:ascii="宋体" w:hAnsi="Courier New"/>
          <w:sz w:val="24"/>
        </w:rPr>
      </w:pPr>
      <w:r>
        <w:rPr>
          <w:rStyle w:val="43"/>
          <w:rFonts w:ascii="宋体" w:hAnsi="Courier New"/>
          <w:sz w:val="24"/>
        </w:rPr>
        <w:t>与我方存在管理、被管理关系的单位名称如下：</w:t>
      </w:r>
    </w:p>
    <w:p w14:paraId="778E8B53">
      <w:pPr>
        <w:ind w:firstLine="426"/>
        <w:rPr>
          <w:rStyle w:val="43"/>
          <w:rFonts w:ascii="宋体" w:hAnsi="Courier New"/>
          <w:sz w:val="24"/>
        </w:rPr>
      </w:pPr>
    </w:p>
    <w:p w14:paraId="1C2F5C17">
      <w:pPr>
        <w:ind w:firstLine="426"/>
        <w:rPr>
          <w:rStyle w:val="43"/>
          <w:rFonts w:ascii="宋体" w:hAnsi="宋体"/>
          <w:szCs w:val="21"/>
        </w:rPr>
      </w:pPr>
    </w:p>
    <w:p w14:paraId="58DAF3F0">
      <w:pPr>
        <w:ind w:firstLine="426"/>
        <w:rPr>
          <w:rStyle w:val="43"/>
          <w:rFonts w:ascii="宋体" w:hAnsi="宋体"/>
          <w:szCs w:val="21"/>
        </w:rPr>
      </w:pPr>
      <w:r>
        <w:rPr>
          <w:rStyle w:val="43"/>
          <w:rFonts w:ascii="宋体" w:hAnsi="宋体"/>
          <w:szCs w:val="21"/>
        </w:rPr>
        <w:t xml:space="preserve">投标人名称（公章）： </w:t>
      </w:r>
    </w:p>
    <w:p w14:paraId="24493A76">
      <w:pPr>
        <w:ind w:firstLine="420"/>
        <w:rPr>
          <w:rStyle w:val="43"/>
          <w:rFonts w:ascii="宋体" w:hAnsi="宋体"/>
          <w:szCs w:val="21"/>
        </w:rPr>
      </w:pPr>
      <w:r>
        <w:rPr>
          <w:rStyle w:val="43"/>
          <w:rFonts w:ascii="宋体" w:hAnsi="宋体"/>
          <w:szCs w:val="21"/>
        </w:rPr>
        <w:t>法定代表人或其委托代理人（签字或加盖人名章）：</w:t>
      </w:r>
    </w:p>
    <w:p w14:paraId="6830F5B7">
      <w:pPr>
        <w:ind w:firstLine="420" w:firstLineChars="200"/>
        <w:rPr>
          <w:rStyle w:val="43"/>
          <w:rFonts w:ascii="宋体" w:hAnsi="宋体"/>
          <w:szCs w:val="21"/>
        </w:rPr>
      </w:pPr>
      <w:r>
        <w:rPr>
          <w:rStyle w:val="43"/>
          <w:rFonts w:ascii="宋体" w:hAnsi="宋体"/>
          <w:szCs w:val="21"/>
        </w:rPr>
        <w:t>日    期：     年   月    日</w:t>
      </w:r>
    </w:p>
    <w:p w14:paraId="68D4E236">
      <w:pPr>
        <w:ind w:firstLine="420" w:firstLineChars="200"/>
        <w:rPr>
          <w:rStyle w:val="43"/>
          <w:rFonts w:ascii="宋体" w:hAnsi="宋体"/>
          <w:szCs w:val="21"/>
        </w:rPr>
      </w:pPr>
      <w:r>
        <w:rPr>
          <w:rStyle w:val="43"/>
          <w:rFonts w:ascii="宋体" w:hAnsi="宋体"/>
          <w:szCs w:val="21"/>
        </w:rPr>
        <w:br w:type="page"/>
      </w:r>
    </w:p>
    <w:p w14:paraId="6439AA47">
      <w:pPr>
        <w:ind w:firstLine="420" w:firstLineChars="200"/>
        <w:rPr>
          <w:rStyle w:val="43"/>
          <w:rFonts w:ascii="宋体" w:hAnsi="宋体"/>
          <w:szCs w:val="21"/>
        </w:rPr>
      </w:pPr>
    </w:p>
    <w:p w14:paraId="08D19417">
      <w:pPr>
        <w:jc w:val="center"/>
        <w:rPr>
          <w:rStyle w:val="43"/>
          <w:rFonts w:ascii="仿宋_GB2312" w:hAnsi="宋体" w:eastAsia="仿宋_GB2312"/>
          <w:b/>
          <w:sz w:val="24"/>
        </w:rPr>
      </w:pPr>
      <w:r>
        <w:rPr>
          <w:rStyle w:val="43"/>
          <w:rFonts w:hAnsi="宋体"/>
          <w:b/>
          <w:bCs/>
          <w:szCs w:val="21"/>
        </w:rPr>
        <w:t xml:space="preserve">9-8  </w:t>
      </w:r>
      <w:r>
        <w:rPr>
          <w:rStyle w:val="43"/>
          <w:rFonts w:ascii="仿宋_GB2312" w:hAnsi="宋体" w:eastAsia="仿宋_GB2312"/>
          <w:b/>
          <w:sz w:val="24"/>
        </w:rPr>
        <w:t>投标人是否属于为本项目提供整体设计、规范编制或者项目管理、监理、检测等服务的投标人声明</w:t>
      </w:r>
    </w:p>
    <w:p w14:paraId="378A1C90">
      <w:pPr>
        <w:ind w:firstLine="420"/>
        <w:rPr>
          <w:rStyle w:val="43"/>
          <w:rFonts w:ascii="宋体" w:hAnsi="宋体"/>
          <w:szCs w:val="21"/>
        </w:rPr>
      </w:pPr>
    </w:p>
    <w:p w14:paraId="6DE37F74">
      <w:pPr>
        <w:spacing w:line="360" w:lineRule="auto"/>
        <w:rPr>
          <w:rStyle w:val="43"/>
          <w:rFonts w:ascii="宋体" w:hAnsi="宋体"/>
          <w:szCs w:val="21"/>
        </w:rPr>
      </w:pPr>
    </w:p>
    <w:p w14:paraId="41D26AEF">
      <w:pPr>
        <w:spacing w:line="360" w:lineRule="auto"/>
        <w:rPr>
          <w:rStyle w:val="43"/>
          <w:rFonts w:ascii="宋体" w:hAnsi="宋体"/>
          <w:szCs w:val="21"/>
        </w:rPr>
      </w:pPr>
      <w:r>
        <w:rPr>
          <w:rStyle w:val="43"/>
          <w:rFonts w:ascii="宋体" w:hAnsi="宋体"/>
          <w:szCs w:val="21"/>
        </w:rPr>
        <w:t>致：</w:t>
      </w:r>
    </w:p>
    <w:p w14:paraId="3029CC22">
      <w:pPr>
        <w:ind w:firstLine="426"/>
        <w:rPr>
          <w:rStyle w:val="43"/>
          <w:rFonts w:ascii="宋体" w:hAnsi="Courier New"/>
          <w:sz w:val="24"/>
        </w:rPr>
      </w:pPr>
      <w:r>
        <w:rPr>
          <w:rStyle w:val="43"/>
          <w:rFonts w:ascii="宋体" w:hAnsi="Courier New"/>
          <w:sz w:val="24"/>
        </w:rPr>
        <w:t xml:space="preserve">我方 </w:t>
      </w:r>
      <w:r>
        <w:rPr>
          <w:rStyle w:val="43"/>
          <w:rFonts w:ascii="宋体" w:hAnsi="Courier New"/>
          <w:i/>
          <w:iCs/>
          <w:sz w:val="24"/>
        </w:rPr>
        <w:t>属于/不属于</w:t>
      </w:r>
      <w:r>
        <w:rPr>
          <w:rStyle w:val="43"/>
          <w:rFonts w:ascii="宋体" w:hAnsi="Courier New"/>
          <w:sz w:val="24"/>
        </w:rPr>
        <w:t xml:space="preserve"> 为本项目提供整体设计、规范编制或者项目管理、监理、检测等服务的投标人。</w:t>
      </w:r>
    </w:p>
    <w:p w14:paraId="7A193DC0">
      <w:pPr>
        <w:ind w:firstLine="426"/>
        <w:rPr>
          <w:rStyle w:val="43"/>
          <w:rFonts w:ascii="宋体" w:hAnsi="Courier New"/>
          <w:sz w:val="24"/>
        </w:rPr>
      </w:pPr>
    </w:p>
    <w:p w14:paraId="3F18FB59">
      <w:pPr>
        <w:ind w:firstLine="426"/>
        <w:rPr>
          <w:rStyle w:val="43"/>
          <w:rFonts w:ascii="宋体" w:hAnsi="宋体"/>
          <w:szCs w:val="21"/>
        </w:rPr>
      </w:pPr>
    </w:p>
    <w:p w14:paraId="49FBC03E">
      <w:pPr>
        <w:ind w:firstLine="426"/>
        <w:rPr>
          <w:rStyle w:val="43"/>
          <w:rFonts w:ascii="宋体" w:hAnsi="宋体"/>
          <w:szCs w:val="21"/>
        </w:rPr>
      </w:pPr>
      <w:r>
        <w:rPr>
          <w:rStyle w:val="43"/>
          <w:rFonts w:ascii="宋体" w:hAnsi="宋体"/>
          <w:szCs w:val="21"/>
        </w:rPr>
        <w:t xml:space="preserve">投标人名称（公章）： </w:t>
      </w:r>
    </w:p>
    <w:p w14:paraId="3DA67C55">
      <w:pPr>
        <w:ind w:firstLine="420"/>
        <w:rPr>
          <w:rStyle w:val="43"/>
          <w:rFonts w:ascii="宋体" w:hAnsi="宋体"/>
          <w:szCs w:val="21"/>
        </w:rPr>
      </w:pPr>
      <w:r>
        <w:rPr>
          <w:rStyle w:val="43"/>
          <w:rFonts w:ascii="宋体" w:hAnsi="宋体"/>
          <w:szCs w:val="21"/>
        </w:rPr>
        <w:t>法定代表人或其委托代理人（签字或加盖人名章）：</w:t>
      </w:r>
    </w:p>
    <w:p w14:paraId="603059AC">
      <w:pPr>
        <w:ind w:firstLine="420" w:firstLineChars="200"/>
        <w:rPr>
          <w:rStyle w:val="43"/>
          <w:rFonts w:ascii="宋体" w:hAnsi="宋体"/>
          <w:szCs w:val="21"/>
        </w:rPr>
      </w:pPr>
      <w:r>
        <w:rPr>
          <w:rStyle w:val="43"/>
          <w:rFonts w:ascii="宋体" w:hAnsi="宋体"/>
          <w:szCs w:val="21"/>
        </w:rPr>
        <w:t>日    期：     年   月    日</w:t>
      </w:r>
    </w:p>
    <w:p w14:paraId="4E6FB59D">
      <w:pPr>
        <w:rPr>
          <w:rStyle w:val="43"/>
          <w:rFonts w:ascii="宋体" w:hAnsi="宋体"/>
          <w:szCs w:val="21"/>
        </w:rPr>
      </w:pPr>
    </w:p>
    <w:p w14:paraId="32317A20">
      <w:pPr>
        <w:jc w:val="left"/>
        <w:rPr>
          <w:rStyle w:val="43"/>
          <w:rFonts w:ascii="宋体" w:hAnsi="宋体"/>
          <w:sz w:val="24"/>
          <w:u w:val="single"/>
        </w:rPr>
      </w:pPr>
      <w:r>
        <w:rPr>
          <w:rStyle w:val="43"/>
          <w:rFonts w:ascii="宋体" w:hAnsi="宋体"/>
          <w:sz w:val="24"/>
          <w:u w:val="single"/>
        </w:rPr>
        <w:br w:type="page"/>
      </w:r>
    </w:p>
    <w:p w14:paraId="6F7C0FA8">
      <w:pPr>
        <w:jc w:val="left"/>
        <w:rPr>
          <w:rStyle w:val="43"/>
          <w:rFonts w:ascii="宋体" w:hAnsi="宋体"/>
          <w:sz w:val="24"/>
          <w:szCs w:val="21"/>
          <w:u w:val="single"/>
        </w:rPr>
      </w:pPr>
    </w:p>
    <w:p w14:paraId="2A6218A7">
      <w:pPr>
        <w:rPr>
          <w:rStyle w:val="43"/>
          <w:sz w:val="24"/>
        </w:rPr>
      </w:pPr>
    </w:p>
    <w:p w14:paraId="5BD7C517">
      <w:pPr>
        <w:jc w:val="center"/>
        <w:rPr>
          <w:rStyle w:val="43"/>
          <w:rFonts w:hAnsi="宋体"/>
          <w:b/>
          <w:bCs/>
          <w:sz w:val="28"/>
          <w:szCs w:val="28"/>
        </w:rPr>
      </w:pPr>
      <w:r>
        <w:rPr>
          <w:rStyle w:val="43"/>
          <w:rFonts w:hAnsi="宋体"/>
          <w:b/>
          <w:bCs/>
          <w:sz w:val="28"/>
          <w:szCs w:val="28"/>
        </w:rPr>
        <w:t>9-9  联合体协议书</w:t>
      </w:r>
    </w:p>
    <w:p w14:paraId="4A84FE86">
      <w:pPr>
        <w:jc w:val="center"/>
        <w:rPr>
          <w:rStyle w:val="43"/>
          <w:rFonts w:ascii="宋体" w:hAnsi="宋体"/>
          <w:kern w:val="0"/>
          <w:sz w:val="28"/>
          <w:szCs w:val="28"/>
        </w:rPr>
      </w:pPr>
    </w:p>
    <w:p w14:paraId="6AED4324">
      <w:pPr>
        <w:jc w:val="center"/>
        <w:rPr>
          <w:rStyle w:val="43"/>
          <w:rFonts w:ascii="宋体" w:hAnsi="宋体"/>
          <w:kern w:val="0"/>
          <w:sz w:val="28"/>
          <w:szCs w:val="28"/>
        </w:rPr>
      </w:pPr>
      <w:r>
        <w:rPr>
          <w:rStyle w:val="43"/>
          <w:rFonts w:ascii="宋体" w:hAnsi="宋体"/>
          <w:kern w:val="0"/>
          <w:sz w:val="28"/>
          <w:szCs w:val="28"/>
        </w:rPr>
        <w:t>联合体协议书</w:t>
      </w:r>
    </w:p>
    <w:p w14:paraId="2CE71DC1">
      <w:pPr>
        <w:jc w:val="center"/>
        <w:rPr>
          <w:rStyle w:val="43"/>
          <w:rFonts w:ascii="宋体" w:hAnsi="宋体"/>
          <w:i/>
          <w:iCs/>
          <w:kern w:val="0"/>
          <w:szCs w:val="21"/>
        </w:rPr>
      </w:pPr>
      <w:r>
        <w:rPr>
          <w:rStyle w:val="43"/>
          <w:rFonts w:ascii="宋体" w:hAnsi="宋体"/>
          <w:i/>
          <w:iCs/>
          <w:kern w:val="0"/>
          <w:szCs w:val="21"/>
        </w:rPr>
        <w:t>（注：本协议书供参考使用，具体文本内容与采购人商定）</w:t>
      </w:r>
    </w:p>
    <w:p w14:paraId="7D4FCC4D">
      <w:pPr>
        <w:jc w:val="center"/>
        <w:rPr>
          <w:rStyle w:val="43"/>
          <w:rFonts w:ascii="宋体" w:hAnsi="宋体"/>
          <w:i/>
          <w:iCs/>
          <w:kern w:val="0"/>
          <w:szCs w:val="21"/>
        </w:rPr>
      </w:pPr>
    </w:p>
    <w:p w14:paraId="0143C2D1">
      <w:pPr>
        <w:spacing w:line="360" w:lineRule="auto"/>
        <w:ind w:firstLine="480" w:firstLineChars="200"/>
        <w:jc w:val="left"/>
        <w:rPr>
          <w:rStyle w:val="43"/>
          <w:rFonts w:ascii="宋体" w:hAnsi="宋体"/>
          <w:kern w:val="0"/>
          <w:sz w:val="24"/>
        </w:rPr>
      </w:pPr>
      <w:r>
        <w:rPr>
          <w:rStyle w:val="43"/>
          <w:rFonts w:ascii="宋体" w:hAnsi="宋体"/>
          <w:kern w:val="0"/>
          <w:sz w:val="24"/>
        </w:rPr>
        <w:t>（所有成员单位名称）自愿组成（联合体名称）联合体，共同参加（项目名称）  投标。现就联合体投标事宜订立如下协议。</w:t>
      </w:r>
    </w:p>
    <w:p w14:paraId="2405EB9B">
      <w:pPr>
        <w:spacing w:line="360" w:lineRule="auto"/>
        <w:ind w:firstLine="480" w:firstLineChars="200"/>
        <w:jc w:val="left"/>
        <w:rPr>
          <w:rStyle w:val="43"/>
          <w:rFonts w:ascii="宋体" w:hAnsi="宋体"/>
          <w:kern w:val="0"/>
          <w:sz w:val="24"/>
        </w:rPr>
      </w:pPr>
      <w:r>
        <w:rPr>
          <w:rStyle w:val="43"/>
          <w:rFonts w:ascii="宋体" w:hAnsi="宋体"/>
          <w:kern w:val="0"/>
          <w:sz w:val="24"/>
        </w:rPr>
        <w:t>1、（某成员单位名称）为（联合体名称）牵头人。</w:t>
      </w:r>
    </w:p>
    <w:p w14:paraId="31F99DDF">
      <w:pPr>
        <w:spacing w:line="360" w:lineRule="auto"/>
        <w:ind w:firstLine="480" w:firstLineChars="200"/>
        <w:jc w:val="left"/>
        <w:rPr>
          <w:rStyle w:val="43"/>
          <w:rFonts w:ascii="宋体" w:hAnsi="宋体"/>
          <w:kern w:val="0"/>
          <w:sz w:val="24"/>
        </w:rPr>
      </w:pPr>
      <w:r>
        <w:rPr>
          <w:rStyle w:val="43"/>
          <w:rFonts w:ascii="宋体" w:hAnsi="宋体"/>
          <w:kern w:val="0"/>
          <w:sz w:val="24"/>
        </w:rPr>
        <w:t>2、联合体牵头人合法代表联合体各成员负责本招标项目投标文件编制和合同谈判活动，并代表联合体提交和接收相关的资料、信息及指示，并处理与之有关的一切事务，负责合同实施阶段的主办、组织和协调工作。</w:t>
      </w:r>
    </w:p>
    <w:p w14:paraId="6731C4D2">
      <w:pPr>
        <w:spacing w:line="360" w:lineRule="auto"/>
        <w:ind w:firstLine="480" w:firstLineChars="200"/>
        <w:jc w:val="left"/>
        <w:rPr>
          <w:rStyle w:val="43"/>
          <w:rFonts w:ascii="宋体" w:hAnsi="宋体"/>
          <w:kern w:val="0"/>
          <w:sz w:val="24"/>
        </w:rPr>
      </w:pPr>
      <w:r>
        <w:rPr>
          <w:rStyle w:val="43"/>
          <w:rFonts w:ascii="宋体" w:hAnsi="宋体"/>
          <w:kern w:val="0"/>
          <w:sz w:val="24"/>
        </w:rPr>
        <w:t>3、联合体将严格按照招标文件的各项要求，递交投标文件，履行合同，并对外承担连带责任。</w:t>
      </w:r>
    </w:p>
    <w:p w14:paraId="1BF8461C">
      <w:pPr>
        <w:spacing w:line="360" w:lineRule="auto"/>
        <w:ind w:firstLine="480" w:firstLineChars="200"/>
        <w:jc w:val="left"/>
        <w:rPr>
          <w:rStyle w:val="43"/>
          <w:rFonts w:ascii="宋体" w:hAnsi="宋体"/>
          <w:kern w:val="0"/>
          <w:sz w:val="24"/>
        </w:rPr>
      </w:pPr>
      <w:r>
        <w:rPr>
          <w:rStyle w:val="43"/>
          <w:rFonts w:ascii="宋体" w:hAnsi="宋体"/>
          <w:kern w:val="0"/>
          <w:sz w:val="24"/>
        </w:rPr>
        <w:t>4、联合体各成员单位内部的职责分工如下：</w:t>
      </w:r>
    </w:p>
    <w:p w14:paraId="56DEECE4">
      <w:pPr>
        <w:spacing w:line="360" w:lineRule="auto"/>
        <w:ind w:firstLine="480" w:firstLineChars="200"/>
        <w:jc w:val="left"/>
        <w:rPr>
          <w:rStyle w:val="43"/>
          <w:rFonts w:ascii="宋体" w:hAnsi="宋体"/>
          <w:kern w:val="0"/>
          <w:sz w:val="24"/>
        </w:rPr>
      </w:pPr>
      <w:r>
        <w:rPr>
          <w:rStyle w:val="43"/>
          <w:rFonts w:ascii="宋体" w:hAnsi="宋体"/>
          <w:kern w:val="0"/>
          <w:sz w:val="24"/>
        </w:rPr>
        <w:t>（成员单位名称及职责分工）</w:t>
      </w:r>
    </w:p>
    <w:p w14:paraId="1DFB22D8">
      <w:pPr>
        <w:spacing w:line="360" w:lineRule="auto"/>
        <w:ind w:firstLine="480" w:firstLineChars="200"/>
        <w:jc w:val="left"/>
        <w:rPr>
          <w:rStyle w:val="43"/>
          <w:rFonts w:ascii="宋体" w:hAnsi="宋体"/>
          <w:kern w:val="0"/>
          <w:sz w:val="24"/>
        </w:rPr>
      </w:pPr>
    </w:p>
    <w:p w14:paraId="3F61985F">
      <w:pPr>
        <w:spacing w:line="360" w:lineRule="auto"/>
        <w:ind w:firstLine="480" w:firstLineChars="200"/>
        <w:jc w:val="left"/>
        <w:rPr>
          <w:rStyle w:val="43"/>
          <w:rFonts w:ascii="宋体" w:hAnsi="宋体"/>
          <w:kern w:val="0"/>
          <w:sz w:val="24"/>
        </w:rPr>
      </w:pPr>
      <w:r>
        <w:rPr>
          <w:rStyle w:val="43"/>
          <w:rFonts w:ascii="宋体" w:hAnsi="宋体"/>
          <w:kern w:val="0"/>
          <w:sz w:val="24"/>
        </w:rPr>
        <w:t>5、本协议书自签署之日起生效，合同履行完毕后自动失效。</w:t>
      </w:r>
    </w:p>
    <w:p w14:paraId="6A34FF30">
      <w:pPr>
        <w:spacing w:line="360" w:lineRule="auto"/>
        <w:ind w:firstLine="480" w:firstLineChars="200"/>
        <w:jc w:val="left"/>
        <w:rPr>
          <w:rStyle w:val="43"/>
          <w:rFonts w:ascii="宋体" w:hAnsi="宋体"/>
          <w:kern w:val="0"/>
          <w:sz w:val="24"/>
        </w:rPr>
      </w:pPr>
      <w:r>
        <w:rPr>
          <w:rStyle w:val="43"/>
          <w:rFonts w:ascii="宋体" w:hAnsi="宋体"/>
          <w:kern w:val="0"/>
          <w:sz w:val="24"/>
        </w:rPr>
        <w:t>6、本协议书一式  份，联合体成员和采购人各执一份。</w:t>
      </w:r>
    </w:p>
    <w:p w14:paraId="2C14DD4C">
      <w:pPr>
        <w:spacing w:line="360" w:lineRule="auto"/>
        <w:ind w:firstLine="480" w:firstLineChars="200"/>
        <w:jc w:val="left"/>
        <w:rPr>
          <w:rStyle w:val="43"/>
          <w:rFonts w:ascii="宋体" w:hAnsi="宋体"/>
          <w:kern w:val="0"/>
          <w:sz w:val="24"/>
        </w:rPr>
      </w:pPr>
      <w:r>
        <w:rPr>
          <w:rStyle w:val="43"/>
          <w:rFonts w:ascii="宋体" w:hAnsi="宋体"/>
          <w:kern w:val="0"/>
          <w:sz w:val="24"/>
        </w:rPr>
        <w:t>注：本协议书由委托代理人签字的，应附法定代表人签字的授权委托书。</w:t>
      </w:r>
    </w:p>
    <w:p w14:paraId="71A96466">
      <w:pPr>
        <w:spacing w:line="360" w:lineRule="auto"/>
        <w:ind w:firstLine="480" w:firstLineChars="200"/>
        <w:jc w:val="left"/>
        <w:rPr>
          <w:rStyle w:val="43"/>
          <w:rFonts w:ascii="宋体" w:hAnsi="宋体"/>
          <w:kern w:val="0"/>
          <w:sz w:val="24"/>
        </w:rPr>
      </w:pPr>
    </w:p>
    <w:p w14:paraId="4E59F738">
      <w:pPr>
        <w:spacing w:line="360" w:lineRule="auto"/>
        <w:ind w:firstLine="480" w:firstLineChars="200"/>
        <w:jc w:val="left"/>
        <w:rPr>
          <w:rStyle w:val="43"/>
          <w:rFonts w:ascii="宋体" w:hAnsi="宋体"/>
          <w:kern w:val="0"/>
          <w:sz w:val="24"/>
        </w:rPr>
      </w:pPr>
    </w:p>
    <w:p w14:paraId="04A72D6F">
      <w:pPr>
        <w:spacing w:line="360" w:lineRule="auto"/>
        <w:ind w:firstLine="480" w:firstLineChars="200"/>
        <w:jc w:val="left"/>
        <w:rPr>
          <w:rStyle w:val="43"/>
          <w:rFonts w:ascii="宋体" w:hAnsi="宋体"/>
          <w:kern w:val="0"/>
          <w:sz w:val="24"/>
        </w:rPr>
      </w:pPr>
      <w:r>
        <w:rPr>
          <w:rStyle w:val="43"/>
          <w:rFonts w:ascii="宋体" w:hAnsi="宋体"/>
          <w:kern w:val="0"/>
          <w:sz w:val="24"/>
        </w:rPr>
        <w:t>牵头人名称：                    （盖单位章）</w:t>
      </w:r>
    </w:p>
    <w:p w14:paraId="16A3F6DD">
      <w:pPr>
        <w:spacing w:line="360" w:lineRule="auto"/>
        <w:ind w:firstLine="480" w:firstLineChars="200"/>
        <w:jc w:val="left"/>
        <w:rPr>
          <w:rStyle w:val="43"/>
          <w:rFonts w:ascii="宋体" w:hAnsi="宋体"/>
          <w:kern w:val="0"/>
          <w:sz w:val="24"/>
        </w:rPr>
      </w:pPr>
      <w:r>
        <w:rPr>
          <w:rStyle w:val="43"/>
          <w:rFonts w:ascii="宋体" w:hAnsi="宋体"/>
          <w:kern w:val="0"/>
          <w:sz w:val="24"/>
        </w:rPr>
        <w:t>法定代表人或其委托代理人：       （签字）</w:t>
      </w:r>
    </w:p>
    <w:p w14:paraId="2A8358C6">
      <w:pPr>
        <w:spacing w:line="360" w:lineRule="auto"/>
        <w:ind w:firstLine="480" w:firstLineChars="200"/>
        <w:jc w:val="left"/>
        <w:rPr>
          <w:rStyle w:val="43"/>
          <w:rFonts w:ascii="宋体" w:hAnsi="宋体"/>
          <w:kern w:val="0"/>
          <w:sz w:val="24"/>
        </w:rPr>
      </w:pPr>
      <w:r>
        <w:rPr>
          <w:rStyle w:val="43"/>
          <w:rFonts w:ascii="宋体" w:hAnsi="宋体"/>
          <w:kern w:val="0"/>
          <w:sz w:val="24"/>
        </w:rPr>
        <w:t>成员一名称：                   （盖单位章）</w:t>
      </w:r>
    </w:p>
    <w:p w14:paraId="7A3526A5">
      <w:pPr>
        <w:spacing w:line="360" w:lineRule="auto"/>
        <w:ind w:firstLine="480" w:firstLineChars="200"/>
        <w:jc w:val="left"/>
        <w:rPr>
          <w:rStyle w:val="43"/>
          <w:rFonts w:ascii="宋体" w:hAnsi="宋体"/>
          <w:kern w:val="0"/>
          <w:sz w:val="24"/>
        </w:rPr>
      </w:pPr>
      <w:r>
        <w:rPr>
          <w:rStyle w:val="43"/>
          <w:rFonts w:ascii="宋体" w:hAnsi="宋体"/>
          <w:kern w:val="0"/>
          <w:sz w:val="24"/>
        </w:rPr>
        <w:t>法定代表人或其委托代理人：      （签字）</w:t>
      </w:r>
    </w:p>
    <w:p w14:paraId="5042F77C">
      <w:pPr>
        <w:spacing w:line="360" w:lineRule="auto"/>
        <w:ind w:firstLine="480" w:firstLineChars="200"/>
        <w:jc w:val="left"/>
        <w:rPr>
          <w:rStyle w:val="43"/>
          <w:rFonts w:ascii="宋体" w:hAnsi="宋体"/>
          <w:kern w:val="0"/>
          <w:sz w:val="24"/>
        </w:rPr>
      </w:pPr>
      <w:r>
        <w:rPr>
          <w:rStyle w:val="43"/>
          <w:rFonts w:ascii="宋体" w:hAnsi="宋体"/>
          <w:kern w:val="0"/>
          <w:sz w:val="24"/>
        </w:rPr>
        <w:t>成员二名称：                   （盖单位章）</w:t>
      </w:r>
    </w:p>
    <w:p w14:paraId="5756287A">
      <w:pPr>
        <w:spacing w:line="360" w:lineRule="auto"/>
        <w:ind w:firstLine="480" w:firstLineChars="200"/>
        <w:jc w:val="left"/>
        <w:rPr>
          <w:rStyle w:val="43"/>
          <w:rFonts w:ascii="宋体" w:hAnsi="宋体"/>
          <w:kern w:val="0"/>
          <w:sz w:val="24"/>
        </w:rPr>
      </w:pPr>
      <w:r>
        <w:rPr>
          <w:rStyle w:val="43"/>
          <w:rFonts w:ascii="宋体" w:hAnsi="宋体"/>
          <w:kern w:val="0"/>
          <w:sz w:val="24"/>
        </w:rPr>
        <w:t>法定代表人或其委托代理人：      （签字）</w:t>
      </w:r>
    </w:p>
    <w:p w14:paraId="5EB3C68E">
      <w:pPr>
        <w:spacing w:line="360" w:lineRule="auto"/>
        <w:ind w:firstLine="480" w:firstLineChars="200"/>
        <w:jc w:val="left"/>
        <w:rPr>
          <w:rStyle w:val="43"/>
          <w:rFonts w:ascii="宋体" w:hAnsi="宋体"/>
          <w:kern w:val="0"/>
          <w:sz w:val="24"/>
        </w:rPr>
      </w:pPr>
      <w:r>
        <w:rPr>
          <w:rStyle w:val="43"/>
          <w:rFonts w:ascii="宋体" w:hAnsi="宋体"/>
          <w:kern w:val="0"/>
          <w:sz w:val="24"/>
        </w:rPr>
        <w:t>……</w:t>
      </w:r>
    </w:p>
    <w:p w14:paraId="08BABEAA">
      <w:pPr>
        <w:spacing w:line="360" w:lineRule="auto"/>
        <w:ind w:firstLine="480" w:firstLineChars="200"/>
        <w:jc w:val="left"/>
        <w:rPr>
          <w:rStyle w:val="43"/>
          <w:rFonts w:ascii="宋体" w:hAnsi="宋体"/>
          <w:kern w:val="0"/>
          <w:sz w:val="24"/>
        </w:rPr>
      </w:pPr>
      <w:r>
        <w:rPr>
          <w:rStyle w:val="43"/>
          <w:rFonts w:ascii="宋体" w:hAnsi="宋体"/>
          <w:kern w:val="0"/>
          <w:sz w:val="24"/>
        </w:rPr>
        <w:t>年月日</w:t>
      </w:r>
    </w:p>
    <w:p w14:paraId="3C7C6DCD">
      <w:pPr>
        <w:spacing w:line="360" w:lineRule="auto"/>
        <w:ind w:firstLine="480" w:firstLineChars="200"/>
        <w:jc w:val="left"/>
        <w:rPr>
          <w:rStyle w:val="43"/>
          <w:rFonts w:ascii="宋体" w:hAnsi="宋体"/>
          <w:kern w:val="0"/>
          <w:sz w:val="24"/>
        </w:rPr>
      </w:pPr>
      <w:r>
        <w:rPr>
          <w:rStyle w:val="43"/>
          <w:rFonts w:ascii="宋体" w:hAnsi="宋体"/>
          <w:kern w:val="0"/>
          <w:sz w:val="24"/>
        </w:rPr>
        <w:br w:type="page"/>
      </w:r>
    </w:p>
    <w:p w14:paraId="6EED4003">
      <w:pPr>
        <w:spacing w:line="360" w:lineRule="auto"/>
        <w:ind w:firstLine="480" w:firstLineChars="200"/>
        <w:jc w:val="left"/>
        <w:rPr>
          <w:rStyle w:val="43"/>
          <w:rFonts w:ascii="宋体" w:hAnsi="宋体"/>
          <w:kern w:val="0"/>
          <w:sz w:val="24"/>
        </w:rPr>
      </w:pPr>
    </w:p>
    <w:p w14:paraId="7202D5CF">
      <w:pPr>
        <w:tabs>
          <w:tab w:val="left" w:pos="993"/>
          <w:tab w:val="left" w:pos="1030"/>
          <w:tab w:val="left" w:pos="8364"/>
        </w:tabs>
        <w:snapToGrid w:val="0"/>
        <w:spacing w:after="120"/>
        <w:ind w:right="-57" w:rightChars="-27"/>
        <w:jc w:val="left"/>
        <w:rPr>
          <w:rStyle w:val="43"/>
          <w:b/>
          <w:sz w:val="24"/>
        </w:rPr>
      </w:pPr>
      <w:r>
        <w:rPr>
          <w:rStyle w:val="43"/>
          <w:b/>
          <w:sz w:val="24"/>
        </w:rPr>
        <w:t>9-10  证明投标人符合特定资格条件的证明材料；（如“生产许可证”、“经营许可证”或3C认证复印件，权威机构出具的投标人所投货物有效的型式试验报告复印件（如投标货物根据适用法律、法规要求，需有此类认证时或招标文件要求提供型式试验报告时提供）</w:t>
      </w:r>
    </w:p>
    <w:p w14:paraId="384A78BB">
      <w:pPr>
        <w:tabs>
          <w:tab w:val="left" w:pos="993"/>
          <w:tab w:val="left" w:pos="1030"/>
          <w:tab w:val="left" w:pos="8364"/>
        </w:tabs>
        <w:snapToGrid w:val="0"/>
        <w:spacing w:after="120"/>
        <w:ind w:right="-57" w:rightChars="-27"/>
        <w:jc w:val="left"/>
        <w:rPr>
          <w:rStyle w:val="43"/>
          <w:rFonts w:ascii="宋体" w:hAnsi="宋体"/>
          <w:sz w:val="24"/>
        </w:rPr>
      </w:pPr>
    </w:p>
    <w:p w14:paraId="2785C616">
      <w:pPr>
        <w:spacing w:line="360" w:lineRule="auto"/>
        <w:jc w:val="left"/>
        <w:rPr>
          <w:rStyle w:val="43"/>
          <w:rFonts w:ascii="宋体" w:hAnsi="宋体"/>
          <w:kern w:val="0"/>
          <w:sz w:val="24"/>
        </w:rPr>
      </w:pPr>
    </w:p>
    <w:p w14:paraId="3FFE4576">
      <w:pPr>
        <w:rPr>
          <w:rStyle w:val="43"/>
        </w:rPr>
        <w:sectPr>
          <w:headerReference r:id="rId7" w:type="default"/>
          <w:footerReference r:id="rId8" w:type="default"/>
          <w:pgSz w:w="11906" w:h="16838"/>
          <w:pgMar w:top="1247" w:right="1247" w:bottom="1247" w:left="1701" w:header="851" w:footer="992" w:gutter="0"/>
          <w:cols w:space="425" w:num="1"/>
          <w:docGrid w:linePitch="312" w:charSpace="0"/>
        </w:sectPr>
      </w:pPr>
    </w:p>
    <w:p w14:paraId="12BC2F9A">
      <w:pPr>
        <w:jc w:val="center"/>
        <w:rPr>
          <w:rStyle w:val="43"/>
          <w:rFonts w:ascii="宋体" w:hAnsi="宋体"/>
          <w:b/>
          <w:sz w:val="24"/>
        </w:rPr>
      </w:pPr>
      <w:r>
        <w:rPr>
          <w:rStyle w:val="43"/>
          <w:rFonts w:ascii="宋体" w:hAnsi="宋体"/>
          <w:b/>
          <w:sz w:val="24"/>
        </w:rPr>
        <w:t>附件10  投标人供货业绩一览表</w:t>
      </w:r>
    </w:p>
    <w:p w14:paraId="0CA024E2">
      <w:pPr>
        <w:rPr>
          <w:rStyle w:val="43"/>
        </w:rPr>
      </w:pPr>
    </w:p>
    <w:tbl>
      <w:tblPr>
        <w:tblStyle w:val="19"/>
        <w:tblW w:w="14191" w:type="dxa"/>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0" w:type="dxa"/>
          <w:left w:w="0" w:type="dxa"/>
          <w:bottom w:w="0" w:type="dxa"/>
          <w:right w:w="0" w:type="dxa"/>
        </w:tblCellMar>
      </w:tblPr>
      <w:tblGrid>
        <w:gridCol w:w="1008"/>
        <w:gridCol w:w="2271"/>
        <w:gridCol w:w="1701"/>
        <w:gridCol w:w="1170"/>
        <w:gridCol w:w="1454"/>
        <w:gridCol w:w="2234"/>
        <w:gridCol w:w="2104"/>
        <w:gridCol w:w="1004"/>
        <w:gridCol w:w="1245"/>
      </w:tblGrid>
      <w:tr w14:paraId="71518A70">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725" w:hRule="atLeast"/>
          <w:jc w:val="center"/>
        </w:trPr>
        <w:tc>
          <w:tcPr>
            <w:tcW w:w="1008" w:type="dxa"/>
            <w:tcBorders>
              <w:top w:val="single" w:color="000000" w:sz="12" w:space="0"/>
              <w:left w:val="single" w:color="000000" w:sz="12" w:space="0"/>
              <w:bottom w:val="single" w:color="000000" w:sz="6" w:space="0"/>
              <w:right w:val="single" w:color="000000" w:sz="6" w:space="0"/>
            </w:tcBorders>
            <w:vAlign w:val="center"/>
          </w:tcPr>
          <w:p w14:paraId="6AFA4252">
            <w:pPr>
              <w:jc w:val="center"/>
              <w:rPr>
                <w:rStyle w:val="43"/>
                <w:rFonts w:ascii="宋体" w:hAnsi="宋体"/>
                <w:sz w:val="24"/>
              </w:rPr>
            </w:pPr>
            <w:r>
              <w:rPr>
                <w:rStyle w:val="43"/>
                <w:rFonts w:ascii="宋体" w:hAnsi="宋体"/>
                <w:sz w:val="24"/>
              </w:rPr>
              <w:t>年份</w:t>
            </w:r>
          </w:p>
        </w:tc>
        <w:tc>
          <w:tcPr>
            <w:tcW w:w="2271" w:type="dxa"/>
            <w:tcBorders>
              <w:top w:val="single" w:color="000000" w:sz="12" w:space="0"/>
              <w:left w:val="single" w:color="000000" w:sz="6" w:space="0"/>
              <w:bottom w:val="single" w:color="000000" w:sz="6" w:space="0"/>
              <w:right w:val="single" w:color="000000" w:sz="6" w:space="0"/>
            </w:tcBorders>
            <w:vAlign w:val="center"/>
          </w:tcPr>
          <w:p w14:paraId="50D4262C">
            <w:pPr>
              <w:jc w:val="center"/>
              <w:rPr>
                <w:rStyle w:val="43"/>
                <w:rFonts w:ascii="宋体" w:hAnsi="宋体"/>
                <w:sz w:val="24"/>
              </w:rPr>
            </w:pPr>
            <w:r>
              <w:rPr>
                <w:rStyle w:val="43"/>
                <w:rFonts w:ascii="宋体" w:hAnsi="宋体"/>
                <w:sz w:val="24"/>
              </w:rPr>
              <w:t>设备名称</w:t>
            </w:r>
          </w:p>
        </w:tc>
        <w:tc>
          <w:tcPr>
            <w:tcW w:w="1701" w:type="dxa"/>
            <w:tcBorders>
              <w:top w:val="single" w:color="000000" w:sz="12" w:space="0"/>
              <w:left w:val="single" w:color="000000" w:sz="6" w:space="0"/>
              <w:bottom w:val="single" w:color="000000" w:sz="6" w:space="0"/>
              <w:right w:val="single" w:color="000000" w:sz="6" w:space="0"/>
            </w:tcBorders>
            <w:vAlign w:val="center"/>
          </w:tcPr>
          <w:p w14:paraId="0FBEA3A3">
            <w:pPr>
              <w:jc w:val="center"/>
              <w:rPr>
                <w:rStyle w:val="43"/>
                <w:rFonts w:ascii="宋体" w:hAnsi="宋体"/>
                <w:sz w:val="24"/>
              </w:rPr>
            </w:pPr>
            <w:r>
              <w:rPr>
                <w:rStyle w:val="43"/>
                <w:rFonts w:ascii="宋体" w:hAnsi="宋体"/>
                <w:sz w:val="24"/>
              </w:rPr>
              <w:t>规格型号</w:t>
            </w:r>
          </w:p>
        </w:tc>
        <w:tc>
          <w:tcPr>
            <w:tcW w:w="1170" w:type="dxa"/>
            <w:tcBorders>
              <w:top w:val="single" w:color="000000" w:sz="12" w:space="0"/>
              <w:left w:val="single" w:color="000000" w:sz="6" w:space="0"/>
              <w:bottom w:val="single" w:color="000000" w:sz="6" w:space="0"/>
              <w:right w:val="single" w:color="000000" w:sz="6" w:space="0"/>
            </w:tcBorders>
            <w:vAlign w:val="center"/>
          </w:tcPr>
          <w:p w14:paraId="5B66EE18">
            <w:pPr>
              <w:jc w:val="center"/>
              <w:rPr>
                <w:rStyle w:val="43"/>
                <w:rFonts w:ascii="宋体" w:hAnsi="宋体"/>
                <w:sz w:val="24"/>
              </w:rPr>
            </w:pPr>
            <w:r>
              <w:rPr>
                <w:rStyle w:val="43"/>
                <w:rFonts w:ascii="宋体" w:hAnsi="宋体"/>
                <w:sz w:val="24"/>
              </w:rPr>
              <w:t>数量</w:t>
            </w:r>
          </w:p>
        </w:tc>
        <w:tc>
          <w:tcPr>
            <w:tcW w:w="1454" w:type="dxa"/>
            <w:tcBorders>
              <w:top w:val="single" w:color="000000" w:sz="12" w:space="0"/>
              <w:left w:val="single" w:color="000000" w:sz="6" w:space="0"/>
              <w:bottom w:val="single" w:color="000000" w:sz="6" w:space="0"/>
              <w:right w:val="single" w:color="000000" w:sz="6" w:space="0"/>
            </w:tcBorders>
            <w:vAlign w:val="center"/>
          </w:tcPr>
          <w:p w14:paraId="728D5640">
            <w:pPr>
              <w:jc w:val="center"/>
              <w:rPr>
                <w:rStyle w:val="43"/>
                <w:rFonts w:ascii="宋体" w:hAnsi="宋体"/>
                <w:sz w:val="24"/>
              </w:rPr>
            </w:pPr>
            <w:r>
              <w:rPr>
                <w:rStyle w:val="43"/>
                <w:rFonts w:ascii="宋体" w:hAnsi="宋体"/>
                <w:sz w:val="24"/>
              </w:rPr>
              <w:t>合同总价</w:t>
            </w:r>
          </w:p>
        </w:tc>
        <w:tc>
          <w:tcPr>
            <w:tcW w:w="2234" w:type="dxa"/>
            <w:tcBorders>
              <w:top w:val="single" w:color="000000" w:sz="12" w:space="0"/>
              <w:left w:val="single" w:color="000000" w:sz="6" w:space="0"/>
              <w:bottom w:val="single" w:color="000000" w:sz="6" w:space="0"/>
              <w:right w:val="single" w:color="000000" w:sz="6" w:space="0"/>
            </w:tcBorders>
            <w:vAlign w:val="center"/>
          </w:tcPr>
          <w:p w14:paraId="6B8DA8AF">
            <w:pPr>
              <w:jc w:val="center"/>
              <w:rPr>
                <w:rStyle w:val="43"/>
                <w:rFonts w:ascii="宋体" w:hAnsi="宋体"/>
                <w:sz w:val="24"/>
              </w:rPr>
            </w:pPr>
            <w:r>
              <w:rPr>
                <w:rStyle w:val="43"/>
                <w:rFonts w:ascii="宋体" w:hAnsi="宋体"/>
                <w:sz w:val="24"/>
              </w:rPr>
              <w:t>使用单位名称</w:t>
            </w:r>
          </w:p>
        </w:tc>
        <w:tc>
          <w:tcPr>
            <w:tcW w:w="2104" w:type="dxa"/>
            <w:tcBorders>
              <w:top w:val="single" w:color="000000" w:sz="12" w:space="0"/>
              <w:left w:val="single" w:color="000000" w:sz="6" w:space="0"/>
              <w:bottom w:val="single" w:color="000000" w:sz="6" w:space="0"/>
              <w:right w:val="single" w:color="000000" w:sz="6" w:space="0"/>
            </w:tcBorders>
            <w:vAlign w:val="center"/>
          </w:tcPr>
          <w:p w14:paraId="08D1FB22">
            <w:pPr>
              <w:jc w:val="center"/>
              <w:rPr>
                <w:rStyle w:val="43"/>
                <w:rFonts w:ascii="宋体" w:hAnsi="宋体"/>
                <w:sz w:val="24"/>
              </w:rPr>
            </w:pPr>
            <w:r>
              <w:rPr>
                <w:rStyle w:val="43"/>
                <w:rFonts w:ascii="宋体" w:hAnsi="宋体"/>
                <w:sz w:val="24"/>
              </w:rPr>
              <w:t>使用单位联系人及电话</w:t>
            </w:r>
          </w:p>
        </w:tc>
        <w:tc>
          <w:tcPr>
            <w:tcW w:w="1004" w:type="dxa"/>
            <w:tcBorders>
              <w:top w:val="single" w:color="000000" w:sz="12" w:space="0"/>
              <w:left w:val="single" w:color="000000" w:sz="6" w:space="0"/>
              <w:bottom w:val="single" w:color="000000" w:sz="6" w:space="0"/>
              <w:right w:val="single" w:color="000000" w:sz="6" w:space="0"/>
            </w:tcBorders>
            <w:vAlign w:val="center"/>
          </w:tcPr>
          <w:p w14:paraId="0A3E74FC">
            <w:pPr>
              <w:jc w:val="center"/>
              <w:rPr>
                <w:rStyle w:val="43"/>
                <w:rFonts w:ascii="宋体" w:hAnsi="宋体"/>
                <w:sz w:val="24"/>
              </w:rPr>
            </w:pPr>
            <w:r>
              <w:rPr>
                <w:rStyle w:val="43"/>
                <w:rFonts w:ascii="宋体" w:hAnsi="宋体"/>
                <w:sz w:val="24"/>
              </w:rPr>
              <w:t>是否投入使用</w:t>
            </w:r>
          </w:p>
        </w:tc>
        <w:tc>
          <w:tcPr>
            <w:tcW w:w="1245" w:type="dxa"/>
            <w:tcBorders>
              <w:top w:val="single" w:color="000000" w:sz="12" w:space="0"/>
              <w:left w:val="single" w:color="000000" w:sz="6" w:space="0"/>
              <w:bottom w:val="single" w:color="000000" w:sz="6" w:space="0"/>
              <w:right w:val="single" w:color="000000" w:sz="12" w:space="0"/>
            </w:tcBorders>
            <w:vAlign w:val="center"/>
          </w:tcPr>
          <w:p w14:paraId="0E609C3B">
            <w:pPr>
              <w:jc w:val="center"/>
              <w:rPr>
                <w:rStyle w:val="43"/>
                <w:rFonts w:ascii="宋体" w:hAnsi="宋体"/>
                <w:sz w:val="24"/>
              </w:rPr>
            </w:pPr>
            <w:r>
              <w:rPr>
                <w:rStyle w:val="43"/>
                <w:rFonts w:ascii="宋体" w:hAnsi="宋体"/>
                <w:sz w:val="24"/>
              </w:rPr>
              <w:t>备注</w:t>
            </w:r>
          </w:p>
        </w:tc>
      </w:tr>
      <w:tr w14:paraId="788F230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008" w:type="dxa"/>
            <w:tcBorders>
              <w:top w:val="single" w:color="000000" w:sz="6" w:space="0"/>
              <w:left w:val="single" w:color="000000" w:sz="12" w:space="0"/>
              <w:bottom w:val="single" w:color="000000" w:sz="6" w:space="0"/>
              <w:right w:val="single" w:color="000000" w:sz="6" w:space="0"/>
            </w:tcBorders>
            <w:vAlign w:val="center"/>
          </w:tcPr>
          <w:p w14:paraId="6B4142CC">
            <w:pPr>
              <w:jc w:val="center"/>
              <w:rPr>
                <w:rStyle w:val="43"/>
                <w:rFonts w:ascii="宋体" w:hAnsi="宋体"/>
                <w:sz w:val="24"/>
              </w:rPr>
            </w:pPr>
            <w:r>
              <w:rPr>
                <w:rStyle w:val="43"/>
                <w:rFonts w:ascii="宋体" w:hAnsi="宋体"/>
                <w:sz w:val="24"/>
              </w:rPr>
              <w:t>20  年</w:t>
            </w:r>
          </w:p>
        </w:tc>
        <w:tc>
          <w:tcPr>
            <w:tcW w:w="2271" w:type="dxa"/>
            <w:tcBorders>
              <w:top w:val="single" w:color="000000" w:sz="6" w:space="0"/>
              <w:left w:val="single" w:color="000000" w:sz="6" w:space="0"/>
              <w:bottom w:val="single" w:color="000000" w:sz="6" w:space="0"/>
              <w:right w:val="single" w:color="000000" w:sz="6" w:space="0"/>
            </w:tcBorders>
            <w:vAlign w:val="center"/>
          </w:tcPr>
          <w:p w14:paraId="4392B91D">
            <w:pPr>
              <w:jc w:val="center"/>
              <w:rPr>
                <w:rStyle w:val="43"/>
                <w:rFonts w:ascii="宋体" w:hAnsi="宋体"/>
                <w:sz w:val="24"/>
              </w:rPr>
            </w:pPr>
          </w:p>
        </w:tc>
        <w:tc>
          <w:tcPr>
            <w:tcW w:w="1701" w:type="dxa"/>
            <w:tcBorders>
              <w:top w:val="single" w:color="000000" w:sz="6" w:space="0"/>
              <w:left w:val="single" w:color="000000" w:sz="6" w:space="0"/>
              <w:bottom w:val="single" w:color="000000" w:sz="6" w:space="0"/>
              <w:right w:val="single" w:color="000000" w:sz="6" w:space="0"/>
            </w:tcBorders>
            <w:vAlign w:val="center"/>
          </w:tcPr>
          <w:p w14:paraId="4DF4CCB0">
            <w:pPr>
              <w:jc w:val="center"/>
              <w:rPr>
                <w:rStyle w:val="43"/>
                <w:rFonts w:ascii="宋体" w:hAnsi="宋体"/>
                <w:sz w:val="24"/>
              </w:rPr>
            </w:pPr>
          </w:p>
        </w:tc>
        <w:tc>
          <w:tcPr>
            <w:tcW w:w="1170" w:type="dxa"/>
            <w:tcBorders>
              <w:top w:val="single" w:color="000000" w:sz="6" w:space="0"/>
              <w:left w:val="single" w:color="000000" w:sz="6" w:space="0"/>
              <w:bottom w:val="single" w:color="000000" w:sz="6" w:space="0"/>
              <w:right w:val="single" w:color="000000" w:sz="6" w:space="0"/>
            </w:tcBorders>
            <w:vAlign w:val="center"/>
          </w:tcPr>
          <w:p w14:paraId="04CB888A">
            <w:pPr>
              <w:jc w:val="center"/>
              <w:rPr>
                <w:rStyle w:val="43"/>
                <w:rFonts w:ascii="宋体" w:hAnsi="宋体"/>
                <w:sz w:val="24"/>
              </w:rPr>
            </w:pPr>
          </w:p>
        </w:tc>
        <w:tc>
          <w:tcPr>
            <w:tcW w:w="1454" w:type="dxa"/>
            <w:tcBorders>
              <w:top w:val="single" w:color="000000" w:sz="6" w:space="0"/>
              <w:left w:val="single" w:color="000000" w:sz="6" w:space="0"/>
              <w:bottom w:val="single" w:color="000000" w:sz="6" w:space="0"/>
              <w:right w:val="single" w:color="000000" w:sz="6" w:space="0"/>
            </w:tcBorders>
            <w:vAlign w:val="center"/>
          </w:tcPr>
          <w:p w14:paraId="7DEF1920">
            <w:pPr>
              <w:jc w:val="center"/>
              <w:rPr>
                <w:rStyle w:val="43"/>
                <w:rFonts w:ascii="宋体" w:hAnsi="宋体"/>
                <w:sz w:val="24"/>
              </w:rPr>
            </w:pPr>
          </w:p>
        </w:tc>
        <w:tc>
          <w:tcPr>
            <w:tcW w:w="2234" w:type="dxa"/>
            <w:tcBorders>
              <w:top w:val="single" w:color="000000" w:sz="6" w:space="0"/>
              <w:left w:val="single" w:color="000000" w:sz="6" w:space="0"/>
              <w:bottom w:val="single" w:color="000000" w:sz="6" w:space="0"/>
              <w:right w:val="single" w:color="000000" w:sz="6" w:space="0"/>
            </w:tcBorders>
            <w:vAlign w:val="center"/>
          </w:tcPr>
          <w:p w14:paraId="081AB68B">
            <w:pPr>
              <w:jc w:val="center"/>
              <w:rPr>
                <w:rStyle w:val="43"/>
                <w:rFonts w:ascii="宋体" w:hAnsi="宋体"/>
                <w:sz w:val="24"/>
              </w:rPr>
            </w:pPr>
          </w:p>
        </w:tc>
        <w:tc>
          <w:tcPr>
            <w:tcW w:w="2104" w:type="dxa"/>
            <w:tcBorders>
              <w:top w:val="single" w:color="000000" w:sz="6" w:space="0"/>
              <w:left w:val="single" w:color="000000" w:sz="6" w:space="0"/>
              <w:bottom w:val="single" w:color="000000" w:sz="6" w:space="0"/>
              <w:right w:val="single" w:color="000000" w:sz="6" w:space="0"/>
            </w:tcBorders>
            <w:vAlign w:val="center"/>
          </w:tcPr>
          <w:p w14:paraId="6B8E96CC">
            <w:pPr>
              <w:jc w:val="center"/>
              <w:rPr>
                <w:rStyle w:val="43"/>
                <w:rFonts w:ascii="宋体" w:hAnsi="宋体"/>
                <w:sz w:val="24"/>
              </w:rPr>
            </w:pPr>
          </w:p>
        </w:tc>
        <w:tc>
          <w:tcPr>
            <w:tcW w:w="1004" w:type="dxa"/>
            <w:tcBorders>
              <w:top w:val="single" w:color="000000" w:sz="6" w:space="0"/>
              <w:left w:val="single" w:color="000000" w:sz="6" w:space="0"/>
              <w:bottom w:val="single" w:color="000000" w:sz="6" w:space="0"/>
              <w:right w:val="single" w:color="000000" w:sz="6" w:space="0"/>
            </w:tcBorders>
            <w:vAlign w:val="center"/>
          </w:tcPr>
          <w:p w14:paraId="56522F69">
            <w:pPr>
              <w:jc w:val="center"/>
              <w:rPr>
                <w:rStyle w:val="43"/>
                <w:rFonts w:ascii="宋体" w:hAnsi="宋体"/>
                <w:sz w:val="24"/>
              </w:rPr>
            </w:pPr>
          </w:p>
        </w:tc>
        <w:tc>
          <w:tcPr>
            <w:tcW w:w="1245" w:type="dxa"/>
            <w:tcBorders>
              <w:top w:val="single" w:color="000000" w:sz="6" w:space="0"/>
              <w:left w:val="single" w:color="000000" w:sz="6" w:space="0"/>
              <w:bottom w:val="single" w:color="000000" w:sz="6" w:space="0"/>
              <w:right w:val="single" w:color="000000" w:sz="12" w:space="0"/>
            </w:tcBorders>
            <w:vAlign w:val="center"/>
          </w:tcPr>
          <w:p w14:paraId="45559083">
            <w:pPr>
              <w:jc w:val="center"/>
              <w:rPr>
                <w:rStyle w:val="43"/>
                <w:rFonts w:ascii="宋体" w:hAnsi="宋体"/>
                <w:sz w:val="24"/>
              </w:rPr>
            </w:pPr>
          </w:p>
        </w:tc>
      </w:tr>
      <w:tr w14:paraId="094B3E2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008" w:type="dxa"/>
            <w:tcBorders>
              <w:top w:val="single" w:color="000000" w:sz="6" w:space="0"/>
              <w:left w:val="single" w:color="000000" w:sz="12" w:space="0"/>
              <w:bottom w:val="single" w:color="000000" w:sz="6" w:space="0"/>
              <w:right w:val="single" w:color="000000" w:sz="6" w:space="0"/>
            </w:tcBorders>
            <w:vAlign w:val="center"/>
          </w:tcPr>
          <w:p w14:paraId="75E0DC52">
            <w:pPr>
              <w:jc w:val="center"/>
              <w:rPr>
                <w:rStyle w:val="43"/>
                <w:rFonts w:ascii="宋体" w:hAnsi="宋体"/>
                <w:sz w:val="24"/>
              </w:rPr>
            </w:pPr>
          </w:p>
        </w:tc>
        <w:tc>
          <w:tcPr>
            <w:tcW w:w="2271" w:type="dxa"/>
            <w:tcBorders>
              <w:top w:val="single" w:color="000000" w:sz="6" w:space="0"/>
              <w:left w:val="single" w:color="000000" w:sz="6" w:space="0"/>
              <w:bottom w:val="single" w:color="000000" w:sz="6" w:space="0"/>
              <w:right w:val="single" w:color="000000" w:sz="6" w:space="0"/>
            </w:tcBorders>
            <w:vAlign w:val="center"/>
          </w:tcPr>
          <w:p w14:paraId="6DA17418">
            <w:pPr>
              <w:jc w:val="center"/>
              <w:rPr>
                <w:rStyle w:val="43"/>
                <w:rFonts w:ascii="宋体" w:hAnsi="宋体"/>
                <w:sz w:val="24"/>
              </w:rPr>
            </w:pPr>
          </w:p>
        </w:tc>
        <w:tc>
          <w:tcPr>
            <w:tcW w:w="1701" w:type="dxa"/>
            <w:tcBorders>
              <w:top w:val="single" w:color="000000" w:sz="6" w:space="0"/>
              <w:left w:val="single" w:color="000000" w:sz="6" w:space="0"/>
              <w:bottom w:val="single" w:color="000000" w:sz="6" w:space="0"/>
              <w:right w:val="single" w:color="000000" w:sz="6" w:space="0"/>
            </w:tcBorders>
            <w:vAlign w:val="center"/>
          </w:tcPr>
          <w:p w14:paraId="27F46BC7">
            <w:pPr>
              <w:jc w:val="center"/>
              <w:rPr>
                <w:rStyle w:val="43"/>
                <w:rFonts w:ascii="宋体" w:hAnsi="宋体"/>
                <w:sz w:val="24"/>
              </w:rPr>
            </w:pPr>
          </w:p>
        </w:tc>
        <w:tc>
          <w:tcPr>
            <w:tcW w:w="1170" w:type="dxa"/>
            <w:tcBorders>
              <w:top w:val="single" w:color="000000" w:sz="6" w:space="0"/>
              <w:left w:val="single" w:color="000000" w:sz="6" w:space="0"/>
              <w:bottom w:val="single" w:color="000000" w:sz="6" w:space="0"/>
              <w:right w:val="single" w:color="000000" w:sz="6" w:space="0"/>
            </w:tcBorders>
            <w:vAlign w:val="center"/>
          </w:tcPr>
          <w:p w14:paraId="164BEDF4">
            <w:pPr>
              <w:jc w:val="center"/>
              <w:rPr>
                <w:rStyle w:val="43"/>
                <w:rFonts w:ascii="宋体" w:hAnsi="宋体"/>
                <w:sz w:val="24"/>
              </w:rPr>
            </w:pPr>
          </w:p>
        </w:tc>
        <w:tc>
          <w:tcPr>
            <w:tcW w:w="1454" w:type="dxa"/>
            <w:tcBorders>
              <w:top w:val="single" w:color="000000" w:sz="6" w:space="0"/>
              <w:left w:val="single" w:color="000000" w:sz="6" w:space="0"/>
              <w:bottom w:val="single" w:color="000000" w:sz="6" w:space="0"/>
              <w:right w:val="single" w:color="000000" w:sz="6" w:space="0"/>
            </w:tcBorders>
            <w:vAlign w:val="center"/>
          </w:tcPr>
          <w:p w14:paraId="78D86892">
            <w:pPr>
              <w:jc w:val="center"/>
              <w:rPr>
                <w:rStyle w:val="43"/>
                <w:rFonts w:ascii="宋体" w:hAnsi="宋体"/>
                <w:sz w:val="24"/>
              </w:rPr>
            </w:pPr>
          </w:p>
        </w:tc>
        <w:tc>
          <w:tcPr>
            <w:tcW w:w="2234" w:type="dxa"/>
            <w:tcBorders>
              <w:top w:val="single" w:color="000000" w:sz="6" w:space="0"/>
              <w:left w:val="single" w:color="000000" w:sz="6" w:space="0"/>
              <w:bottom w:val="single" w:color="000000" w:sz="6" w:space="0"/>
              <w:right w:val="single" w:color="000000" w:sz="6" w:space="0"/>
            </w:tcBorders>
            <w:vAlign w:val="center"/>
          </w:tcPr>
          <w:p w14:paraId="1190073A">
            <w:pPr>
              <w:jc w:val="center"/>
              <w:rPr>
                <w:rStyle w:val="43"/>
                <w:rFonts w:ascii="宋体" w:hAnsi="宋体"/>
                <w:sz w:val="24"/>
              </w:rPr>
            </w:pPr>
          </w:p>
        </w:tc>
        <w:tc>
          <w:tcPr>
            <w:tcW w:w="2104" w:type="dxa"/>
            <w:tcBorders>
              <w:top w:val="single" w:color="000000" w:sz="6" w:space="0"/>
              <w:left w:val="single" w:color="000000" w:sz="6" w:space="0"/>
              <w:bottom w:val="single" w:color="000000" w:sz="6" w:space="0"/>
              <w:right w:val="single" w:color="000000" w:sz="6" w:space="0"/>
            </w:tcBorders>
            <w:vAlign w:val="center"/>
          </w:tcPr>
          <w:p w14:paraId="577E67CC">
            <w:pPr>
              <w:jc w:val="center"/>
              <w:rPr>
                <w:rStyle w:val="43"/>
                <w:rFonts w:ascii="宋体" w:hAnsi="宋体"/>
                <w:sz w:val="24"/>
              </w:rPr>
            </w:pPr>
          </w:p>
        </w:tc>
        <w:tc>
          <w:tcPr>
            <w:tcW w:w="1004" w:type="dxa"/>
            <w:tcBorders>
              <w:top w:val="single" w:color="000000" w:sz="6" w:space="0"/>
              <w:left w:val="single" w:color="000000" w:sz="6" w:space="0"/>
              <w:bottom w:val="single" w:color="000000" w:sz="6" w:space="0"/>
              <w:right w:val="single" w:color="000000" w:sz="6" w:space="0"/>
            </w:tcBorders>
            <w:vAlign w:val="center"/>
          </w:tcPr>
          <w:p w14:paraId="51B52E3C">
            <w:pPr>
              <w:jc w:val="center"/>
              <w:rPr>
                <w:rStyle w:val="43"/>
                <w:rFonts w:ascii="宋体" w:hAnsi="宋体"/>
                <w:sz w:val="24"/>
              </w:rPr>
            </w:pPr>
          </w:p>
        </w:tc>
        <w:tc>
          <w:tcPr>
            <w:tcW w:w="1245" w:type="dxa"/>
            <w:tcBorders>
              <w:top w:val="single" w:color="000000" w:sz="6" w:space="0"/>
              <w:left w:val="single" w:color="000000" w:sz="6" w:space="0"/>
              <w:bottom w:val="single" w:color="000000" w:sz="6" w:space="0"/>
              <w:right w:val="single" w:color="000000" w:sz="12" w:space="0"/>
            </w:tcBorders>
            <w:vAlign w:val="center"/>
          </w:tcPr>
          <w:p w14:paraId="0419D72F">
            <w:pPr>
              <w:jc w:val="center"/>
              <w:rPr>
                <w:rStyle w:val="43"/>
                <w:rFonts w:ascii="宋体" w:hAnsi="宋体"/>
                <w:sz w:val="24"/>
              </w:rPr>
            </w:pPr>
          </w:p>
        </w:tc>
      </w:tr>
      <w:tr w14:paraId="6C451691">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008" w:type="dxa"/>
            <w:tcBorders>
              <w:top w:val="single" w:color="000000" w:sz="6" w:space="0"/>
              <w:left w:val="single" w:color="000000" w:sz="12" w:space="0"/>
              <w:bottom w:val="single" w:color="000000" w:sz="6" w:space="0"/>
              <w:right w:val="single" w:color="000000" w:sz="6" w:space="0"/>
            </w:tcBorders>
            <w:vAlign w:val="center"/>
          </w:tcPr>
          <w:p w14:paraId="1CC9114E">
            <w:pPr>
              <w:jc w:val="center"/>
              <w:rPr>
                <w:rStyle w:val="43"/>
                <w:rFonts w:ascii="宋体" w:hAnsi="宋体"/>
                <w:sz w:val="24"/>
              </w:rPr>
            </w:pPr>
            <w:r>
              <w:rPr>
                <w:rStyle w:val="43"/>
                <w:rFonts w:ascii="宋体" w:hAnsi="宋体"/>
                <w:sz w:val="24"/>
              </w:rPr>
              <w:t>20  年</w:t>
            </w:r>
          </w:p>
        </w:tc>
        <w:tc>
          <w:tcPr>
            <w:tcW w:w="2271" w:type="dxa"/>
            <w:tcBorders>
              <w:top w:val="single" w:color="000000" w:sz="6" w:space="0"/>
              <w:left w:val="single" w:color="000000" w:sz="6" w:space="0"/>
              <w:bottom w:val="single" w:color="000000" w:sz="6" w:space="0"/>
              <w:right w:val="single" w:color="000000" w:sz="6" w:space="0"/>
            </w:tcBorders>
            <w:vAlign w:val="center"/>
          </w:tcPr>
          <w:p w14:paraId="27A101E0">
            <w:pPr>
              <w:jc w:val="center"/>
              <w:rPr>
                <w:rStyle w:val="43"/>
                <w:rFonts w:ascii="宋体" w:hAnsi="宋体"/>
                <w:sz w:val="24"/>
              </w:rPr>
            </w:pPr>
          </w:p>
        </w:tc>
        <w:tc>
          <w:tcPr>
            <w:tcW w:w="1701" w:type="dxa"/>
            <w:tcBorders>
              <w:top w:val="single" w:color="000000" w:sz="6" w:space="0"/>
              <w:left w:val="single" w:color="000000" w:sz="6" w:space="0"/>
              <w:bottom w:val="single" w:color="000000" w:sz="6" w:space="0"/>
              <w:right w:val="single" w:color="000000" w:sz="6" w:space="0"/>
            </w:tcBorders>
            <w:vAlign w:val="center"/>
          </w:tcPr>
          <w:p w14:paraId="02923415">
            <w:pPr>
              <w:jc w:val="center"/>
              <w:rPr>
                <w:rStyle w:val="43"/>
                <w:rFonts w:ascii="宋体" w:hAnsi="宋体"/>
                <w:sz w:val="24"/>
              </w:rPr>
            </w:pPr>
          </w:p>
        </w:tc>
        <w:tc>
          <w:tcPr>
            <w:tcW w:w="1170" w:type="dxa"/>
            <w:tcBorders>
              <w:top w:val="single" w:color="000000" w:sz="6" w:space="0"/>
              <w:left w:val="single" w:color="000000" w:sz="6" w:space="0"/>
              <w:bottom w:val="single" w:color="000000" w:sz="6" w:space="0"/>
              <w:right w:val="single" w:color="000000" w:sz="6" w:space="0"/>
            </w:tcBorders>
            <w:vAlign w:val="center"/>
          </w:tcPr>
          <w:p w14:paraId="311A138B">
            <w:pPr>
              <w:jc w:val="center"/>
              <w:rPr>
                <w:rStyle w:val="43"/>
                <w:rFonts w:ascii="宋体" w:hAnsi="宋体"/>
                <w:sz w:val="24"/>
              </w:rPr>
            </w:pPr>
          </w:p>
        </w:tc>
        <w:tc>
          <w:tcPr>
            <w:tcW w:w="1454" w:type="dxa"/>
            <w:tcBorders>
              <w:top w:val="single" w:color="000000" w:sz="6" w:space="0"/>
              <w:left w:val="single" w:color="000000" w:sz="6" w:space="0"/>
              <w:bottom w:val="single" w:color="000000" w:sz="6" w:space="0"/>
              <w:right w:val="single" w:color="000000" w:sz="6" w:space="0"/>
            </w:tcBorders>
            <w:vAlign w:val="center"/>
          </w:tcPr>
          <w:p w14:paraId="0272CD2E">
            <w:pPr>
              <w:jc w:val="center"/>
              <w:rPr>
                <w:rStyle w:val="43"/>
                <w:rFonts w:ascii="宋体" w:hAnsi="宋体"/>
                <w:sz w:val="24"/>
              </w:rPr>
            </w:pPr>
          </w:p>
        </w:tc>
        <w:tc>
          <w:tcPr>
            <w:tcW w:w="2234" w:type="dxa"/>
            <w:tcBorders>
              <w:top w:val="single" w:color="000000" w:sz="6" w:space="0"/>
              <w:left w:val="single" w:color="000000" w:sz="6" w:space="0"/>
              <w:bottom w:val="single" w:color="000000" w:sz="6" w:space="0"/>
              <w:right w:val="single" w:color="000000" w:sz="6" w:space="0"/>
            </w:tcBorders>
            <w:vAlign w:val="center"/>
          </w:tcPr>
          <w:p w14:paraId="36C848F7">
            <w:pPr>
              <w:jc w:val="center"/>
              <w:rPr>
                <w:rStyle w:val="43"/>
                <w:rFonts w:ascii="宋体" w:hAnsi="宋体"/>
                <w:sz w:val="24"/>
              </w:rPr>
            </w:pPr>
          </w:p>
        </w:tc>
        <w:tc>
          <w:tcPr>
            <w:tcW w:w="2104" w:type="dxa"/>
            <w:tcBorders>
              <w:top w:val="single" w:color="000000" w:sz="6" w:space="0"/>
              <w:left w:val="single" w:color="000000" w:sz="6" w:space="0"/>
              <w:bottom w:val="single" w:color="000000" w:sz="6" w:space="0"/>
              <w:right w:val="single" w:color="000000" w:sz="6" w:space="0"/>
            </w:tcBorders>
            <w:vAlign w:val="center"/>
          </w:tcPr>
          <w:p w14:paraId="2ECAB38D">
            <w:pPr>
              <w:jc w:val="center"/>
              <w:rPr>
                <w:rStyle w:val="43"/>
                <w:rFonts w:ascii="宋体" w:hAnsi="宋体"/>
                <w:sz w:val="24"/>
              </w:rPr>
            </w:pPr>
          </w:p>
        </w:tc>
        <w:tc>
          <w:tcPr>
            <w:tcW w:w="1004" w:type="dxa"/>
            <w:tcBorders>
              <w:top w:val="single" w:color="000000" w:sz="6" w:space="0"/>
              <w:left w:val="single" w:color="000000" w:sz="6" w:space="0"/>
              <w:bottom w:val="single" w:color="000000" w:sz="6" w:space="0"/>
              <w:right w:val="single" w:color="000000" w:sz="6" w:space="0"/>
            </w:tcBorders>
            <w:vAlign w:val="center"/>
          </w:tcPr>
          <w:p w14:paraId="203B7D0C">
            <w:pPr>
              <w:jc w:val="center"/>
              <w:rPr>
                <w:rStyle w:val="43"/>
                <w:rFonts w:ascii="宋体" w:hAnsi="宋体"/>
                <w:sz w:val="24"/>
              </w:rPr>
            </w:pPr>
          </w:p>
        </w:tc>
        <w:tc>
          <w:tcPr>
            <w:tcW w:w="1245" w:type="dxa"/>
            <w:tcBorders>
              <w:top w:val="single" w:color="000000" w:sz="6" w:space="0"/>
              <w:left w:val="single" w:color="000000" w:sz="6" w:space="0"/>
              <w:bottom w:val="single" w:color="000000" w:sz="6" w:space="0"/>
              <w:right w:val="single" w:color="000000" w:sz="12" w:space="0"/>
            </w:tcBorders>
            <w:vAlign w:val="center"/>
          </w:tcPr>
          <w:p w14:paraId="38136B94">
            <w:pPr>
              <w:jc w:val="center"/>
              <w:rPr>
                <w:rStyle w:val="43"/>
                <w:rFonts w:ascii="宋体" w:hAnsi="宋体"/>
                <w:sz w:val="24"/>
              </w:rPr>
            </w:pPr>
          </w:p>
        </w:tc>
      </w:tr>
      <w:tr w14:paraId="4AAF2D63">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008" w:type="dxa"/>
            <w:tcBorders>
              <w:top w:val="single" w:color="000000" w:sz="6" w:space="0"/>
              <w:left w:val="single" w:color="000000" w:sz="12" w:space="0"/>
              <w:bottom w:val="single" w:color="000000" w:sz="6" w:space="0"/>
              <w:right w:val="single" w:color="000000" w:sz="6" w:space="0"/>
            </w:tcBorders>
            <w:vAlign w:val="center"/>
          </w:tcPr>
          <w:p w14:paraId="585A8215">
            <w:pPr>
              <w:jc w:val="center"/>
              <w:rPr>
                <w:rStyle w:val="43"/>
                <w:rFonts w:ascii="宋体" w:hAnsi="宋体"/>
                <w:sz w:val="24"/>
              </w:rPr>
            </w:pPr>
          </w:p>
        </w:tc>
        <w:tc>
          <w:tcPr>
            <w:tcW w:w="2271" w:type="dxa"/>
            <w:tcBorders>
              <w:top w:val="single" w:color="000000" w:sz="6" w:space="0"/>
              <w:left w:val="single" w:color="000000" w:sz="6" w:space="0"/>
              <w:bottom w:val="single" w:color="000000" w:sz="6" w:space="0"/>
              <w:right w:val="single" w:color="000000" w:sz="6" w:space="0"/>
            </w:tcBorders>
            <w:vAlign w:val="center"/>
          </w:tcPr>
          <w:p w14:paraId="20E33D37">
            <w:pPr>
              <w:jc w:val="center"/>
              <w:rPr>
                <w:rStyle w:val="43"/>
                <w:rFonts w:ascii="宋体" w:hAnsi="宋体"/>
                <w:sz w:val="24"/>
              </w:rPr>
            </w:pPr>
          </w:p>
        </w:tc>
        <w:tc>
          <w:tcPr>
            <w:tcW w:w="1701" w:type="dxa"/>
            <w:tcBorders>
              <w:top w:val="single" w:color="000000" w:sz="6" w:space="0"/>
              <w:left w:val="single" w:color="000000" w:sz="6" w:space="0"/>
              <w:bottom w:val="single" w:color="000000" w:sz="6" w:space="0"/>
              <w:right w:val="single" w:color="000000" w:sz="6" w:space="0"/>
            </w:tcBorders>
            <w:vAlign w:val="center"/>
          </w:tcPr>
          <w:p w14:paraId="714FD549">
            <w:pPr>
              <w:jc w:val="center"/>
              <w:rPr>
                <w:rStyle w:val="43"/>
                <w:rFonts w:ascii="宋体" w:hAnsi="宋体"/>
                <w:sz w:val="24"/>
              </w:rPr>
            </w:pPr>
          </w:p>
        </w:tc>
        <w:tc>
          <w:tcPr>
            <w:tcW w:w="1170" w:type="dxa"/>
            <w:tcBorders>
              <w:top w:val="single" w:color="000000" w:sz="6" w:space="0"/>
              <w:left w:val="single" w:color="000000" w:sz="6" w:space="0"/>
              <w:bottom w:val="single" w:color="000000" w:sz="6" w:space="0"/>
              <w:right w:val="single" w:color="000000" w:sz="6" w:space="0"/>
            </w:tcBorders>
            <w:vAlign w:val="center"/>
          </w:tcPr>
          <w:p w14:paraId="1C0EFA99">
            <w:pPr>
              <w:jc w:val="center"/>
              <w:rPr>
                <w:rStyle w:val="43"/>
                <w:rFonts w:ascii="宋体" w:hAnsi="宋体"/>
                <w:sz w:val="24"/>
              </w:rPr>
            </w:pPr>
          </w:p>
        </w:tc>
        <w:tc>
          <w:tcPr>
            <w:tcW w:w="1454" w:type="dxa"/>
            <w:tcBorders>
              <w:top w:val="single" w:color="000000" w:sz="6" w:space="0"/>
              <w:left w:val="single" w:color="000000" w:sz="6" w:space="0"/>
              <w:bottom w:val="single" w:color="000000" w:sz="6" w:space="0"/>
              <w:right w:val="single" w:color="000000" w:sz="6" w:space="0"/>
            </w:tcBorders>
            <w:vAlign w:val="center"/>
          </w:tcPr>
          <w:p w14:paraId="35E3F037">
            <w:pPr>
              <w:jc w:val="center"/>
              <w:rPr>
                <w:rStyle w:val="43"/>
                <w:rFonts w:ascii="宋体" w:hAnsi="宋体"/>
                <w:sz w:val="24"/>
              </w:rPr>
            </w:pPr>
          </w:p>
        </w:tc>
        <w:tc>
          <w:tcPr>
            <w:tcW w:w="2234" w:type="dxa"/>
            <w:tcBorders>
              <w:top w:val="single" w:color="000000" w:sz="6" w:space="0"/>
              <w:left w:val="single" w:color="000000" w:sz="6" w:space="0"/>
              <w:bottom w:val="single" w:color="000000" w:sz="6" w:space="0"/>
              <w:right w:val="single" w:color="000000" w:sz="6" w:space="0"/>
            </w:tcBorders>
            <w:vAlign w:val="center"/>
          </w:tcPr>
          <w:p w14:paraId="12C14E45">
            <w:pPr>
              <w:jc w:val="center"/>
              <w:rPr>
                <w:rStyle w:val="43"/>
                <w:rFonts w:ascii="宋体" w:hAnsi="宋体"/>
                <w:sz w:val="24"/>
              </w:rPr>
            </w:pPr>
          </w:p>
        </w:tc>
        <w:tc>
          <w:tcPr>
            <w:tcW w:w="2104" w:type="dxa"/>
            <w:tcBorders>
              <w:top w:val="single" w:color="000000" w:sz="6" w:space="0"/>
              <w:left w:val="single" w:color="000000" w:sz="6" w:space="0"/>
              <w:bottom w:val="single" w:color="000000" w:sz="6" w:space="0"/>
              <w:right w:val="single" w:color="000000" w:sz="6" w:space="0"/>
            </w:tcBorders>
            <w:vAlign w:val="center"/>
          </w:tcPr>
          <w:p w14:paraId="22D9718A">
            <w:pPr>
              <w:jc w:val="center"/>
              <w:rPr>
                <w:rStyle w:val="43"/>
                <w:rFonts w:ascii="宋体" w:hAnsi="宋体"/>
                <w:sz w:val="24"/>
              </w:rPr>
            </w:pPr>
          </w:p>
        </w:tc>
        <w:tc>
          <w:tcPr>
            <w:tcW w:w="1004" w:type="dxa"/>
            <w:tcBorders>
              <w:top w:val="single" w:color="000000" w:sz="6" w:space="0"/>
              <w:left w:val="single" w:color="000000" w:sz="6" w:space="0"/>
              <w:bottom w:val="single" w:color="000000" w:sz="6" w:space="0"/>
              <w:right w:val="single" w:color="000000" w:sz="6" w:space="0"/>
            </w:tcBorders>
            <w:vAlign w:val="center"/>
          </w:tcPr>
          <w:p w14:paraId="0DEE1D38">
            <w:pPr>
              <w:jc w:val="center"/>
              <w:rPr>
                <w:rStyle w:val="43"/>
                <w:rFonts w:ascii="宋体" w:hAnsi="宋体"/>
                <w:sz w:val="24"/>
              </w:rPr>
            </w:pPr>
          </w:p>
        </w:tc>
        <w:tc>
          <w:tcPr>
            <w:tcW w:w="1245" w:type="dxa"/>
            <w:tcBorders>
              <w:top w:val="single" w:color="000000" w:sz="6" w:space="0"/>
              <w:left w:val="single" w:color="000000" w:sz="6" w:space="0"/>
              <w:bottom w:val="single" w:color="000000" w:sz="6" w:space="0"/>
              <w:right w:val="single" w:color="000000" w:sz="12" w:space="0"/>
            </w:tcBorders>
            <w:vAlign w:val="center"/>
          </w:tcPr>
          <w:p w14:paraId="5C03AAD2">
            <w:pPr>
              <w:jc w:val="center"/>
              <w:rPr>
                <w:rStyle w:val="43"/>
                <w:rFonts w:ascii="宋体" w:hAnsi="宋体"/>
                <w:sz w:val="24"/>
              </w:rPr>
            </w:pPr>
          </w:p>
        </w:tc>
      </w:tr>
      <w:tr w14:paraId="27FFBDF8">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008" w:type="dxa"/>
            <w:tcBorders>
              <w:top w:val="single" w:color="000000" w:sz="6" w:space="0"/>
              <w:left w:val="single" w:color="000000" w:sz="12" w:space="0"/>
              <w:bottom w:val="single" w:color="000000" w:sz="6" w:space="0"/>
              <w:right w:val="single" w:color="000000" w:sz="6" w:space="0"/>
            </w:tcBorders>
            <w:vAlign w:val="center"/>
          </w:tcPr>
          <w:p w14:paraId="2AA5326A">
            <w:pPr>
              <w:jc w:val="center"/>
              <w:rPr>
                <w:rStyle w:val="43"/>
                <w:rFonts w:ascii="宋体" w:hAnsi="宋体"/>
                <w:sz w:val="24"/>
              </w:rPr>
            </w:pPr>
            <w:r>
              <w:rPr>
                <w:rStyle w:val="43"/>
                <w:rFonts w:ascii="宋体" w:hAnsi="宋体"/>
                <w:sz w:val="24"/>
              </w:rPr>
              <w:t>20  年</w:t>
            </w:r>
          </w:p>
        </w:tc>
        <w:tc>
          <w:tcPr>
            <w:tcW w:w="2271" w:type="dxa"/>
            <w:tcBorders>
              <w:top w:val="single" w:color="000000" w:sz="6" w:space="0"/>
              <w:left w:val="single" w:color="000000" w:sz="6" w:space="0"/>
              <w:bottom w:val="single" w:color="000000" w:sz="6" w:space="0"/>
              <w:right w:val="single" w:color="000000" w:sz="6" w:space="0"/>
            </w:tcBorders>
            <w:vAlign w:val="center"/>
          </w:tcPr>
          <w:p w14:paraId="1777A988">
            <w:pPr>
              <w:jc w:val="center"/>
              <w:rPr>
                <w:rStyle w:val="43"/>
                <w:rFonts w:ascii="宋体" w:hAnsi="宋体"/>
                <w:sz w:val="24"/>
              </w:rPr>
            </w:pPr>
          </w:p>
        </w:tc>
        <w:tc>
          <w:tcPr>
            <w:tcW w:w="1701" w:type="dxa"/>
            <w:tcBorders>
              <w:top w:val="single" w:color="000000" w:sz="6" w:space="0"/>
              <w:left w:val="single" w:color="000000" w:sz="6" w:space="0"/>
              <w:bottom w:val="single" w:color="000000" w:sz="6" w:space="0"/>
              <w:right w:val="single" w:color="000000" w:sz="6" w:space="0"/>
            </w:tcBorders>
            <w:vAlign w:val="center"/>
          </w:tcPr>
          <w:p w14:paraId="268486B9">
            <w:pPr>
              <w:jc w:val="center"/>
              <w:rPr>
                <w:rStyle w:val="43"/>
                <w:rFonts w:ascii="宋体" w:hAnsi="宋体"/>
                <w:sz w:val="24"/>
              </w:rPr>
            </w:pPr>
          </w:p>
        </w:tc>
        <w:tc>
          <w:tcPr>
            <w:tcW w:w="1170" w:type="dxa"/>
            <w:tcBorders>
              <w:top w:val="single" w:color="000000" w:sz="6" w:space="0"/>
              <w:left w:val="single" w:color="000000" w:sz="6" w:space="0"/>
              <w:bottom w:val="single" w:color="000000" w:sz="6" w:space="0"/>
              <w:right w:val="single" w:color="000000" w:sz="6" w:space="0"/>
            </w:tcBorders>
            <w:vAlign w:val="center"/>
          </w:tcPr>
          <w:p w14:paraId="0E79C2CE">
            <w:pPr>
              <w:jc w:val="center"/>
              <w:rPr>
                <w:rStyle w:val="43"/>
                <w:rFonts w:ascii="宋体" w:hAnsi="宋体"/>
                <w:sz w:val="24"/>
              </w:rPr>
            </w:pPr>
          </w:p>
        </w:tc>
        <w:tc>
          <w:tcPr>
            <w:tcW w:w="1454" w:type="dxa"/>
            <w:tcBorders>
              <w:top w:val="single" w:color="000000" w:sz="6" w:space="0"/>
              <w:left w:val="single" w:color="000000" w:sz="6" w:space="0"/>
              <w:bottom w:val="single" w:color="000000" w:sz="6" w:space="0"/>
              <w:right w:val="single" w:color="000000" w:sz="6" w:space="0"/>
            </w:tcBorders>
            <w:vAlign w:val="center"/>
          </w:tcPr>
          <w:p w14:paraId="481C20EF">
            <w:pPr>
              <w:jc w:val="center"/>
              <w:rPr>
                <w:rStyle w:val="43"/>
                <w:rFonts w:ascii="宋体" w:hAnsi="宋体"/>
                <w:sz w:val="24"/>
              </w:rPr>
            </w:pPr>
          </w:p>
        </w:tc>
        <w:tc>
          <w:tcPr>
            <w:tcW w:w="2234" w:type="dxa"/>
            <w:tcBorders>
              <w:top w:val="single" w:color="000000" w:sz="6" w:space="0"/>
              <w:left w:val="single" w:color="000000" w:sz="6" w:space="0"/>
              <w:bottom w:val="single" w:color="000000" w:sz="6" w:space="0"/>
              <w:right w:val="single" w:color="000000" w:sz="6" w:space="0"/>
            </w:tcBorders>
            <w:vAlign w:val="center"/>
          </w:tcPr>
          <w:p w14:paraId="350722BE">
            <w:pPr>
              <w:jc w:val="center"/>
              <w:rPr>
                <w:rStyle w:val="43"/>
                <w:rFonts w:ascii="宋体" w:hAnsi="宋体"/>
                <w:sz w:val="24"/>
              </w:rPr>
            </w:pPr>
          </w:p>
        </w:tc>
        <w:tc>
          <w:tcPr>
            <w:tcW w:w="2104" w:type="dxa"/>
            <w:tcBorders>
              <w:top w:val="single" w:color="000000" w:sz="6" w:space="0"/>
              <w:left w:val="single" w:color="000000" w:sz="6" w:space="0"/>
              <w:bottom w:val="single" w:color="000000" w:sz="6" w:space="0"/>
              <w:right w:val="single" w:color="000000" w:sz="6" w:space="0"/>
            </w:tcBorders>
            <w:vAlign w:val="center"/>
          </w:tcPr>
          <w:p w14:paraId="0A87D57F">
            <w:pPr>
              <w:jc w:val="center"/>
              <w:rPr>
                <w:rStyle w:val="43"/>
                <w:rFonts w:ascii="宋体" w:hAnsi="宋体"/>
                <w:sz w:val="24"/>
              </w:rPr>
            </w:pPr>
          </w:p>
        </w:tc>
        <w:tc>
          <w:tcPr>
            <w:tcW w:w="1004" w:type="dxa"/>
            <w:tcBorders>
              <w:top w:val="single" w:color="000000" w:sz="6" w:space="0"/>
              <w:left w:val="single" w:color="000000" w:sz="6" w:space="0"/>
              <w:bottom w:val="single" w:color="000000" w:sz="6" w:space="0"/>
              <w:right w:val="single" w:color="000000" w:sz="6" w:space="0"/>
            </w:tcBorders>
            <w:vAlign w:val="center"/>
          </w:tcPr>
          <w:p w14:paraId="6A44CB47">
            <w:pPr>
              <w:jc w:val="center"/>
              <w:rPr>
                <w:rStyle w:val="43"/>
                <w:rFonts w:ascii="宋体" w:hAnsi="宋体"/>
                <w:sz w:val="24"/>
              </w:rPr>
            </w:pPr>
          </w:p>
        </w:tc>
        <w:tc>
          <w:tcPr>
            <w:tcW w:w="1245" w:type="dxa"/>
            <w:tcBorders>
              <w:top w:val="single" w:color="000000" w:sz="6" w:space="0"/>
              <w:left w:val="single" w:color="000000" w:sz="6" w:space="0"/>
              <w:bottom w:val="single" w:color="000000" w:sz="6" w:space="0"/>
              <w:right w:val="single" w:color="000000" w:sz="12" w:space="0"/>
            </w:tcBorders>
            <w:vAlign w:val="center"/>
          </w:tcPr>
          <w:p w14:paraId="755DE9C2">
            <w:pPr>
              <w:jc w:val="center"/>
              <w:rPr>
                <w:rStyle w:val="43"/>
                <w:rFonts w:ascii="宋体" w:hAnsi="宋体"/>
                <w:sz w:val="24"/>
              </w:rPr>
            </w:pPr>
          </w:p>
        </w:tc>
      </w:tr>
      <w:tr w14:paraId="75AD5D66">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1008" w:type="dxa"/>
            <w:tcBorders>
              <w:top w:val="single" w:color="000000" w:sz="6" w:space="0"/>
              <w:left w:val="single" w:color="000000" w:sz="12" w:space="0"/>
              <w:bottom w:val="single" w:color="000000" w:sz="12" w:space="0"/>
              <w:right w:val="single" w:color="000000" w:sz="6" w:space="0"/>
            </w:tcBorders>
            <w:vAlign w:val="center"/>
          </w:tcPr>
          <w:p w14:paraId="3D8D50BC">
            <w:pPr>
              <w:jc w:val="center"/>
              <w:rPr>
                <w:rStyle w:val="43"/>
                <w:rFonts w:ascii="宋体" w:hAnsi="宋体"/>
                <w:sz w:val="24"/>
              </w:rPr>
            </w:pPr>
          </w:p>
        </w:tc>
        <w:tc>
          <w:tcPr>
            <w:tcW w:w="2271" w:type="dxa"/>
            <w:tcBorders>
              <w:top w:val="single" w:color="000000" w:sz="6" w:space="0"/>
              <w:left w:val="single" w:color="000000" w:sz="6" w:space="0"/>
              <w:bottom w:val="single" w:color="000000" w:sz="12" w:space="0"/>
              <w:right w:val="single" w:color="000000" w:sz="6" w:space="0"/>
            </w:tcBorders>
            <w:vAlign w:val="center"/>
          </w:tcPr>
          <w:p w14:paraId="0400C61A">
            <w:pPr>
              <w:jc w:val="center"/>
              <w:rPr>
                <w:rStyle w:val="43"/>
                <w:rFonts w:ascii="宋体" w:hAnsi="宋体"/>
                <w:sz w:val="24"/>
              </w:rPr>
            </w:pPr>
          </w:p>
        </w:tc>
        <w:tc>
          <w:tcPr>
            <w:tcW w:w="1701" w:type="dxa"/>
            <w:tcBorders>
              <w:top w:val="single" w:color="000000" w:sz="6" w:space="0"/>
              <w:left w:val="single" w:color="000000" w:sz="6" w:space="0"/>
              <w:bottom w:val="single" w:color="000000" w:sz="12" w:space="0"/>
              <w:right w:val="single" w:color="000000" w:sz="6" w:space="0"/>
            </w:tcBorders>
            <w:vAlign w:val="center"/>
          </w:tcPr>
          <w:p w14:paraId="3BC59E03">
            <w:pPr>
              <w:jc w:val="center"/>
              <w:rPr>
                <w:rStyle w:val="43"/>
                <w:rFonts w:ascii="宋体" w:hAnsi="宋体"/>
                <w:sz w:val="24"/>
              </w:rPr>
            </w:pPr>
          </w:p>
        </w:tc>
        <w:tc>
          <w:tcPr>
            <w:tcW w:w="1170" w:type="dxa"/>
            <w:tcBorders>
              <w:top w:val="single" w:color="000000" w:sz="6" w:space="0"/>
              <w:left w:val="single" w:color="000000" w:sz="6" w:space="0"/>
              <w:bottom w:val="single" w:color="000000" w:sz="12" w:space="0"/>
              <w:right w:val="single" w:color="000000" w:sz="6" w:space="0"/>
            </w:tcBorders>
            <w:vAlign w:val="center"/>
          </w:tcPr>
          <w:p w14:paraId="1007E129">
            <w:pPr>
              <w:jc w:val="center"/>
              <w:rPr>
                <w:rStyle w:val="43"/>
                <w:rFonts w:ascii="宋体" w:hAnsi="宋体"/>
                <w:sz w:val="24"/>
              </w:rPr>
            </w:pPr>
          </w:p>
        </w:tc>
        <w:tc>
          <w:tcPr>
            <w:tcW w:w="1454" w:type="dxa"/>
            <w:tcBorders>
              <w:top w:val="single" w:color="000000" w:sz="6" w:space="0"/>
              <w:left w:val="single" w:color="000000" w:sz="6" w:space="0"/>
              <w:bottom w:val="single" w:color="000000" w:sz="12" w:space="0"/>
              <w:right w:val="single" w:color="000000" w:sz="6" w:space="0"/>
            </w:tcBorders>
            <w:vAlign w:val="center"/>
          </w:tcPr>
          <w:p w14:paraId="0CD16E0D">
            <w:pPr>
              <w:jc w:val="center"/>
              <w:rPr>
                <w:rStyle w:val="43"/>
                <w:rFonts w:ascii="宋体" w:hAnsi="宋体"/>
                <w:sz w:val="24"/>
              </w:rPr>
            </w:pPr>
          </w:p>
        </w:tc>
        <w:tc>
          <w:tcPr>
            <w:tcW w:w="2234" w:type="dxa"/>
            <w:tcBorders>
              <w:top w:val="single" w:color="000000" w:sz="6" w:space="0"/>
              <w:left w:val="single" w:color="000000" w:sz="6" w:space="0"/>
              <w:bottom w:val="single" w:color="000000" w:sz="12" w:space="0"/>
              <w:right w:val="single" w:color="000000" w:sz="6" w:space="0"/>
            </w:tcBorders>
            <w:vAlign w:val="center"/>
          </w:tcPr>
          <w:p w14:paraId="63B51F85">
            <w:pPr>
              <w:jc w:val="center"/>
              <w:rPr>
                <w:rStyle w:val="43"/>
                <w:rFonts w:ascii="宋体" w:hAnsi="宋体"/>
                <w:sz w:val="24"/>
              </w:rPr>
            </w:pPr>
          </w:p>
        </w:tc>
        <w:tc>
          <w:tcPr>
            <w:tcW w:w="2104" w:type="dxa"/>
            <w:tcBorders>
              <w:top w:val="single" w:color="000000" w:sz="6" w:space="0"/>
              <w:left w:val="single" w:color="000000" w:sz="6" w:space="0"/>
              <w:bottom w:val="single" w:color="000000" w:sz="12" w:space="0"/>
              <w:right w:val="single" w:color="000000" w:sz="6" w:space="0"/>
            </w:tcBorders>
            <w:vAlign w:val="center"/>
          </w:tcPr>
          <w:p w14:paraId="4C2B102F">
            <w:pPr>
              <w:jc w:val="center"/>
              <w:rPr>
                <w:rStyle w:val="43"/>
                <w:rFonts w:ascii="宋体" w:hAnsi="宋体"/>
                <w:sz w:val="24"/>
              </w:rPr>
            </w:pPr>
          </w:p>
        </w:tc>
        <w:tc>
          <w:tcPr>
            <w:tcW w:w="1004" w:type="dxa"/>
            <w:tcBorders>
              <w:top w:val="single" w:color="000000" w:sz="6" w:space="0"/>
              <w:left w:val="single" w:color="000000" w:sz="6" w:space="0"/>
              <w:bottom w:val="single" w:color="000000" w:sz="12" w:space="0"/>
              <w:right w:val="single" w:color="000000" w:sz="6" w:space="0"/>
            </w:tcBorders>
            <w:vAlign w:val="center"/>
          </w:tcPr>
          <w:p w14:paraId="30D6296C">
            <w:pPr>
              <w:jc w:val="center"/>
              <w:rPr>
                <w:rStyle w:val="43"/>
                <w:rFonts w:ascii="宋体" w:hAnsi="宋体"/>
                <w:sz w:val="24"/>
              </w:rPr>
            </w:pPr>
          </w:p>
        </w:tc>
        <w:tc>
          <w:tcPr>
            <w:tcW w:w="1245" w:type="dxa"/>
            <w:tcBorders>
              <w:top w:val="single" w:color="000000" w:sz="6" w:space="0"/>
              <w:left w:val="single" w:color="000000" w:sz="6" w:space="0"/>
              <w:bottom w:val="single" w:color="000000" w:sz="12" w:space="0"/>
              <w:right w:val="single" w:color="000000" w:sz="12" w:space="0"/>
            </w:tcBorders>
            <w:vAlign w:val="center"/>
          </w:tcPr>
          <w:p w14:paraId="56B92FAA">
            <w:pPr>
              <w:jc w:val="center"/>
              <w:rPr>
                <w:rStyle w:val="43"/>
                <w:rFonts w:ascii="宋体" w:hAnsi="宋体"/>
                <w:sz w:val="24"/>
              </w:rPr>
            </w:pPr>
          </w:p>
        </w:tc>
      </w:tr>
    </w:tbl>
    <w:p w14:paraId="5BB871D2">
      <w:pPr>
        <w:ind w:left="700" w:hanging="700" w:hangingChars="332"/>
        <w:rPr>
          <w:rStyle w:val="43"/>
          <w:rFonts w:ascii="宋体" w:hAnsi="宋体"/>
          <w:sz w:val="24"/>
        </w:rPr>
      </w:pPr>
      <w:r>
        <w:rPr>
          <w:rStyle w:val="43"/>
          <w:rFonts w:hAnsi="宋体"/>
          <w:b/>
          <w:szCs w:val="21"/>
        </w:rPr>
        <w:t>注：</w:t>
      </w:r>
    </w:p>
    <w:p w14:paraId="1E870131">
      <w:pPr>
        <w:numPr>
          <w:ilvl w:val="0"/>
          <w:numId w:val="28"/>
        </w:numPr>
        <w:spacing w:line="360" w:lineRule="auto"/>
        <w:rPr>
          <w:rStyle w:val="43"/>
          <w:rFonts w:hAnsi="宋体"/>
          <w:szCs w:val="21"/>
        </w:rPr>
      </w:pPr>
      <w:r>
        <w:rPr>
          <w:rStyle w:val="43"/>
          <w:rFonts w:hAnsi="宋体"/>
          <w:szCs w:val="21"/>
        </w:rPr>
        <w:t>投标人须提供相应的证明文件（投标人需提供供货合同复印件）</w:t>
      </w:r>
    </w:p>
    <w:p w14:paraId="7862D9AA">
      <w:pPr>
        <w:numPr>
          <w:ilvl w:val="0"/>
          <w:numId w:val="28"/>
        </w:numPr>
        <w:spacing w:line="360" w:lineRule="auto"/>
        <w:rPr>
          <w:rStyle w:val="43"/>
          <w:szCs w:val="21"/>
        </w:rPr>
      </w:pPr>
      <w:r>
        <w:rPr>
          <w:rStyle w:val="43"/>
          <w:szCs w:val="21"/>
        </w:rPr>
        <w:t>正在执行的</w:t>
      </w:r>
      <w:r>
        <w:rPr>
          <w:rStyle w:val="43"/>
          <w:rFonts w:hAnsi="宋体"/>
          <w:szCs w:val="21"/>
        </w:rPr>
        <w:t>类似业绩需标明执行状态，</w:t>
      </w:r>
      <w:r>
        <w:rPr>
          <w:rStyle w:val="43"/>
          <w:szCs w:val="21"/>
        </w:rPr>
        <w:t>投标人需在备注栏填写合同执行的状态，如：设计联络阶段、供货阶段、供货完毕阶段、联调联试阶段等。</w:t>
      </w:r>
    </w:p>
    <w:p w14:paraId="43F5F694">
      <w:pPr>
        <w:spacing w:before="120" w:line="440" w:lineRule="exact"/>
        <w:ind w:left="-103" w:leftChars="-49" w:firstLine="119" w:firstLineChars="57"/>
        <w:rPr>
          <w:rStyle w:val="43"/>
        </w:rPr>
      </w:pPr>
      <w:r>
        <w:rPr>
          <w:rStyle w:val="43"/>
        </w:rPr>
        <w:t>投标人：（公章）</w:t>
      </w:r>
    </w:p>
    <w:p w14:paraId="33A5FA06">
      <w:pPr>
        <w:pStyle w:val="126"/>
        <w:spacing w:before="120"/>
        <w:rPr>
          <w:rStyle w:val="43"/>
          <w:rFonts w:hAnsi="宋体"/>
          <w:sz w:val="21"/>
          <w:szCs w:val="21"/>
        </w:rPr>
      </w:pPr>
      <w:r>
        <w:rPr>
          <w:rStyle w:val="43"/>
          <w:rFonts w:hAnsi="宋体"/>
          <w:sz w:val="21"/>
          <w:szCs w:val="21"/>
        </w:rPr>
        <w:t>法定代表人或其委托代理人：（签字或加盖人名章）</w:t>
      </w:r>
    </w:p>
    <w:p w14:paraId="4A5E068F">
      <w:pPr>
        <w:rPr>
          <w:rStyle w:val="43"/>
          <w:sz w:val="24"/>
        </w:rPr>
      </w:pPr>
      <w:r>
        <w:rPr>
          <w:rStyle w:val="43"/>
          <w:rFonts w:hAnsi="宋体"/>
          <w:szCs w:val="21"/>
        </w:rPr>
        <w:t>日期：年月日</w:t>
      </w:r>
    </w:p>
    <w:p w14:paraId="4CA42E1D">
      <w:pPr>
        <w:pStyle w:val="126"/>
        <w:spacing w:before="120"/>
        <w:rPr>
          <w:rStyle w:val="43"/>
          <w:rFonts w:hAnsi="宋体"/>
          <w:sz w:val="21"/>
          <w:szCs w:val="21"/>
        </w:rPr>
      </w:pPr>
    </w:p>
    <w:p w14:paraId="11FA37E3">
      <w:pPr>
        <w:pStyle w:val="126"/>
        <w:spacing w:before="120"/>
        <w:rPr>
          <w:rStyle w:val="43"/>
          <w:rFonts w:hAnsi="宋体"/>
          <w:sz w:val="21"/>
          <w:szCs w:val="21"/>
        </w:rPr>
      </w:pPr>
    </w:p>
    <w:p w14:paraId="189C48BF">
      <w:pPr>
        <w:spacing w:before="120"/>
        <w:ind w:left="-84" w:leftChars="-40" w:firstLine="525" w:firstLineChars="250"/>
        <w:rPr>
          <w:rStyle w:val="43"/>
        </w:rPr>
        <w:sectPr>
          <w:headerReference r:id="rId9" w:type="default"/>
          <w:footerReference r:id="rId10" w:type="default"/>
          <w:pgSz w:w="16838" w:h="11906"/>
          <w:pgMar w:top="1701" w:right="1247" w:bottom="1247" w:left="1247" w:header="851" w:footer="992" w:gutter="0"/>
          <w:cols w:space="425" w:num="1"/>
          <w:docGrid w:linePitch="312" w:charSpace="0"/>
        </w:sectPr>
      </w:pPr>
    </w:p>
    <w:p w14:paraId="73255BCB">
      <w:pPr>
        <w:snapToGrid w:val="0"/>
        <w:spacing w:before="156"/>
        <w:ind w:left="-84" w:leftChars="-40" w:firstLine="600" w:firstLineChars="250"/>
        <w:jc w:val="center"/>
        <w:rPr>
          <w:rStyle w:val="43"/>
          <w:rFonts w:hAnsi="宋体"/>
          <w:sz w:val="24"/>
        </w:rPr>
      </w:pPr>
    </w:p>
    <w:p w14:paraId="1E7D9245">
      <w:pPr>
        <w:jc w:val="left"/>
        <w:rPr>
          <w:rFonts w:ascii="宋体" w:hAnsi="宋体" w:cs="宋体"/>
          <w:b/>
          <w:sz w:val="24"/>
        </w:rPr>
      </w:pPr>
      <w:bookmarkStart w:id="67" w:name="_Toc21475"/>
      <w:bookmarkStart w:id="68" w:name="_Toc20890"/>
      <w:bookmarkStart w:id="69" w:name="_Toc12425"/>
      <w:bookmarkStart w:id="70" w:name="_Toc9094"/>
      <w:bookmarkStart w:id="71" w:name="_Toc10242"/>
      <w:bookmarkStart w:id="72" w:name="_Toc30474"/>
      <w:r>
        <w:rPr>
          <w:rFonts w:hint="eastAsia" w:ascii="宋体" w:hAnsi="宋体" w:cs="宋体"/>
          <w:b/>
          <w:sz w:val="24"/>
        </w:rPr>
        <w:t xml:space="preserve">附件11  </w:t>
      </w:r>
      <w:r>
        <w:rPr>
          <w:rFonts w:hint="eastAsia" w:ascii="宋体" w:hAnsi="宋体" w:cs="宋体"/>
          <w:b/>
          <w:kern w:val="0"/>
          <w:sz w:val="24"/>
        </w:rPr>
        <w:t>小微企业、监狱企业、残疾人福利单位的声明函或证明材料</w:t>
      </w:r>
      <w:bookmarkEnd w:id="67"/>
      <w:bookmarkEnd w:id="68"/>
      <w:bookmarkEnd w:id="69"/>
      <w:bookmarkEnd w:id="70"/>
      <w:bookmarkEnd w:id="71"/>
      <w:bookmarkEnd w:id="72"/>
    </w:p>
    <w:p w14:paraId="0BE038CE">
      <w:pPr>
        <w:pStyle w:val="476"/>
        <w:snapToGrid w:val="0"/>
        <w:spacing w:before="156" w:beforeLines="50"/>
        <w:rPr>
          <w:rFonts w:hAnsi="宋体" w:cs="宋体"/>
          <w:sz w:val="24"/>
          <w:szCs w:val="24"/>
        </w:rPr>
      </w:pPr>
    </w:p>
    <w:p w14:paraId="10DCE847">
      <w:pPr>
        <w:spacing w:after="508" w:line="277" w:lineRule="auto"/>
        <w:ind w:left="10" w:right="302" w:hanging="10"/>
        <w:jc w:val="center"/>
      </w:pPr>
      <w:r>
        <w:rPr>
          <w:rFonts w:ascii="宋体" w:hAnsi="宋体" w:cs="宋体"/>
          <w:sz w:val="36"/>
        </w:rPr>
        <w:t>中小企业声明函（货物）</w:t>
      </w:r>
    </w:p>
    <w:p w14:paraId="00CBBF1C">
      <w:pPr>
        <w:ind w:left="-1" w:firstLine="641"/>
        <w:rPr>
          <w:sz w:val="24"/>
        </w:rPr>
      </w:pPr>
      <w:r>
        <w:rPr>
          <w:sz w:val="24"/>
        </w:rPr>
        <w:t>本公司（联合体）郑重声明，根据《政府采购促进中小企业发展管理办法》（财库</w:t>
      </w:r>
      <w:r>
        <w:rPr>
          <w:rFonts w:ascii="宋体" w:hAnsi="宋体" w:cs="宋体"/>
          <w:sz w:val="24"/>
        </w:rPr>
        <w:t>﹝</w:t>
      </w:r>
      <w:r>
        <w:rPr>
          <w:sz w:val="24"/>
        </w:rPr>
        <w:t>2020</w:t>
      </w:r>
      <w:r>
        <w:rPr>
          <w:rFonts w:ascii="宋体" w:hAnsi="宋体" w:cs="宋体"/>
          <w:sz w:val="24"/>
        </w:rPr>
        <w:t>﹞</w:t>
      </w:r>
      <w:r>
        <w:rPr>
          <w:sz w:val="24"/>
        </w:rPr>
        <w:t>46号）的规定，本公司（联合体）参加</w:t>
      </w:r>
      <w:r>
        <w:rPr>
          <w:sz w:val="24"/>
          <w:u w:val="single" w:color="000000"/>
        </w:rPr>
        <w:t>（单位名称）</w:t>
      </w:r>
      <w:r>
        <w:rPr>
          <w:sz w:val="24"/>
        </w:rPr>
        <w:t>的</w:t>
      </w:r>
      <w:r>
        <w:rPr>
          <w:sz w:val="24"/>
          <w:u w:val="single" w:color="000000"/>
        </w:rPr>
        <w:t>（项目名称）</w:t>
      </w:r>
      <w:r>
        <w:rPr>
          <w:sz w:val="24"/>
        </w:rPr>
        <w:t>采购活动，提供的货物全部由符合政策要求的中小企业制造。相关企业（含联合体中的中小企业、签订分包意向协议的中小企业）的具体情况如下：</w:t>
      </w:r>
    </w:p>
    <w:p w14:paraId="3F9221BE">
      <w:pPr>
        <w:spacing w:after="50" w:line="259" w:lineRule="auto"/>
        <w:ind w:left="-15" w:right="56" w:firstLine="655"/>
        <w:rPr>
          <w:sz w:val="24"/>
        </w:rPr>
      </w:pPr>
      <w:r>
        <w:rPr>
          <w:sz w:val="24"/>
        </w:rPr>
        <w:t>1.</w:t>
      </w:r>
      <w:r>
        <w:rPr>
          <w:sz w:val="24"/>
          <w:u w:val="single" w:color="000000"/>
        </w:rPr>
        <w:t>（标的名称）</w:t>
      </w:r>
      <w:r>
        <w:rPr>
          <w:sz w:val="24"/>
        </w:rPr>
        <w:t>，属于</w:t>
      </w:r>
      <w:r>
        <w:rPr>
          <w:sz w:val="24"/>
          <w:u w:val="single" w:color="000000"/>
        </w:rPr>
        <w:t>（采购文件中明确的所属行业</w:t>
      </w:r>
      <w:r>
        <w:rPr>
          <w:sz w:val="24"/>
        </w:rPr>
        <w:t>）</w:t>
      </w:r>
      <w:r>
        <w:rPr>
          <w:sz w:val="24"/>
          <w:u w:val="single" w:color="000000"/>
        </w:rPr>
        <w:t>行业</w:t>
      </w:r>
      <w:r>
        <w:rPr>
          <w:sz w:val="24"/>
        </w:rPr>
        <w:t>；制造商为</w:t>
      </w:r>
      <w:r>
        <w:rPr>
          <w:sz w:val="24"/>
          <w:u w:val="single" w:color="000000"/>
        </w:rPr>
        <w:t>（企业名称</w:t>
      </w:r>
      <w:r>
        <w:rPr>
          <w:sz w:val="24"/>
        </w:rPr>
        <w:t xml:space="preserve">），从业人员 人，营业收入为 </w:t>
      </w:r>
      <w:r>
        <w:rPr>
          <w:sz w:val="24"/>
        </w:rPr>
        <mc:AlternateContent>
          <mc:Choice Requires="wpg">
            <w:drawing>
              <wp:inline distT="0" distB="0" distL="114300" distR="114300">
                <wp:extent cx="405765" cy="8890"/>
                <wp:effectExtent l="0" t="0" r="0" b="0"/>
                <wp:docPr id="3" name="Group 7731"/>
                <wp:cNvGraphicFramePr/>
                <a:graphic xmlns:a="http://schemas.openxmlformats.org/drawingml/2006/main">
                  <a:graphicData uri="http://schemas.microsoft.com/office/word/2010/wordprocessingGroup">
                    <wpg:wgp>
                      <wpg:cNvGrpSpPr/>
                      <wpg:grpSpPr>
                        <a:xfrm>
                          <a:off x="0" y="0"/>
                          <a:ext cx="405765" cy="8890"/>
                          <a:chOff x="0" y="0"/>
                          <a:chExt cx="405765" cy="9144"/>
                        </a:xfrm>
                      </wpg:grpSpPr>
                      <wps:wsp>
                        <wps:cNvPr id="2" name="Shape 757"/>
                        <wps:cNvSpPr/>
                        <wps:spPr>
                          <a:xfrm>
                            <a:off x="0" y="0"/>
                            <a:ext cx="405765" cy="0"/>
                          </a:xfrm>
                          <a:custGeom>
                            <a:avLst/>
                            <a:gdLst>
                              <a:gd name="txL" fmla="*/ 0 w 405765"/>
                              <a:gd name="txT" fmla="*/ 0 h 0"/>
                              <a:gd name="txR" fmla="*/ 405765 w 405765"/>
                              <a:gd name="txB" fmla="*/ 0 h 0"/>
                            </a:gdLst>
                            <a:ahLst/>
                            <a:cxnLst/>
                            <a:rect l="txL" t="txT" r="txR" b="txB"/>
                            <a:pathLst>
                              <a:path w="405765">
                                <a:moveTo>
                                  <a:pt x="0" y="0"/>
                                </a:moveTo>
                                <a:lnTo>
                                  <a:pt x="405765" y="0"/>
                                </a:lnTo>
                              </a:path>
                            </a:pathLst>
                          </a:custGeom>
                          <a:noFill/>
                          <a:ln w="9144" cap="flat" cmpd="sng">
                            <a:solidFill>
                              <a:srgbClr val="000000"/>
                            </a:solidFill>
                            <a:prstDash val="solid"/>
                            <a:bevel/>
                            <a:headEnd type="none" w="med" len="med"/>
                            <a:tailEnd type="none" w="med" len="med"/>
                          </a:ln>
                        </wps:spPr>
                        <wps:bodyPr upright="1"/>
                      </wps:wsp>
                    </wpg:wgp>
                  </a:graphicData>
                </a:graphic>
              </wp:inline>
            </w:drawing>
          </mc:Choice>
          <mc:Fallback>
            <w:pict>
              <v:group id="Group 7731" o:spid="_x0000_s1026" o:spt="203" style="height:0.7pt;width:31.95pt;" coordsize="405765,9144" o:gfxdata="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Sbynb0wAAAAIBAAAPAAAAAAAAAAEAIAAAACIAAABkcnMvZG93&#10;bnJldi54bWxQSwECFAAUAAAACACHTuJAwtTFqrACAAB7BgAADgAAAAAAAAABACAAAAAiAQAAZHJz&#10;L2Uyb0RvYy54bWxQSwUGAAAAAAYABgBZAQAARAYAAAAA&#10;">
                <o:lock v:ext="edit" aspectratio="f"/>
                <v:shape id="Shape 757" o:spid="_x0000_s1026" o:spt="100" style="position:absolute;left:0;top:0;height:0;width:405765;" filled="f" stroked="t" coordsize="405765,1" o:gfxdata="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FSRLvQAA&#10;ANoAAAAPAAAAAAAAAAEAIAAAACIAAABkcnMvZG93bnJldi54bWxQSwECFAAUAAAACACHTuJAMy8F&#10;njsAAAA5AAAAEAAAAAAAAAABACAAAAAMAQAAZHJzL3NoYXBleG1sLnhtbFBLBQYAAAAABgAGAFsB&#10;AAC2AwAAAAA=&#10;" path="m0,0l405765,0e">
                  <v:fill on="f" focussize="0,0"/>
                  <v:stroke weight="0.72pt" color="#000000" joinstyle="bevel"/>
                  <v:imagedata o:title=""/>
                  <o:lock v:ext="edit" aspectratio="f"/>
                </v:shape>
                <w10:wrap type="none"/>
                <w10:anchorlock/>
              </v:group>
            </w:pict>
          </mc:Fallback>
        </mc:AlternateContent>
      </w:r>
      <w:r>
        <w:rPr>
          <w:sz w:val="24"/>
        </w:rPr>
        <w:t xml:space="preserve">万元，资产总额为 </w:t>
      </w:r>
      <w:r>
        <w:rPr>
          <w:sz w:val="24"/>
        </w:rPr>
        <mc:AlternateContent>
          <mc:Choice Requires="wpg">
            <w:drawing>
              <wp:inline distT="0" distB="0" distL="114300" distR="114300">
                <wp:extent cx="406400" cy="8890"/>
                <wp:effectExtent l="0" t="0" r="0" b="0"/>
                <wp:docPr id="5" name="Group 7732"/>
                <wp:cNvGraphicFramePr/>
                <a:graphic xmlns:a="http://schemas.openxmlformats.org/drawingml/2006/main">
                  <a:graphicData uri="http://schemas.microsoft.com/office/word/2010/wordprocessingGroup">
                    <wpg:wgp>
                      <wpg:cNvGrpSpPr/>
                      <wpg:grpSpPr>
                        <a:xfrm>
                          <a:off x="0" y="0"/>
                          <a:ext cx="406400" cy="8890"/>
                          <a:chOff x="0" y="0"/>
                          <a:chExt cx="406400" cy="9144"/>
                        </a:xfrm>
                      </wpg:grpSpPr>
                      <wps:wsp>
                        <wps:cNvPr id="4" name="Shape 761"/>
                        <wps:cNvSpPr/>
                        <wps:spPr>
                          <a:xfrm>
                            <a:off x="0" y="0"/>
                            <a:ext cx="406400" cy="0"/>
                          </a:xfrm>
                          <a:custGeom>
                            <a:avLst/>
                            <a:gdLst>
                              <a:gd name="txL" fmla="*/ 0 w 406400"/>
                              <a:gd name="txT" fmla="*/ 0 h 0"/>
                              <a:gd name="txR" fmla="*/ 406400 w 406400"/>
                              <a:gd name="txB" fmla="*/ 0 h 0"/>
                            </a:gdLst>
                            <a:ahLst/>
                            <a:cxnLst/>
                            <a:rect l="txL" t="txT" r="txR" b="txB"/>
                            <a:pathLst>
                              <a:path w="406400">
                                <a:moveTo>
                                  <a:pt x="0" y="0"/>
                                </a:moveTo>
                                <a:lnTo>
                                  <a:pt x="406400" y="0"/>
                                </a:lnTo>
                              </a:path>
                            </a:pathLst>
                          </a:custGeom>
                          <a:noFill/>
                          <a:ln w="9144" cap="flat" cmpd="sng">
                            <a:solidFill>
                              <a:srgbClr val="000000"/>
                            </a:solidFill>
                            <a:prstDash val="solid"/>
                            <a:bevel/>
                            <a:headEnd type="none" w="med" len="med"/>
                            <a:tailEnd type="none" w="med" len="med"/>
                          </a:ln>
                        </wps:spPr>
                        <wps:bodyPr upright="1"/>
                      </wps:wsp>
                    </wpg:wgp>
                  </a:graphicData>
                </a:graphic>
              </wp:inline>
            </w:drawing>
          </mc:Choice>
          <mc:Fallback>
            <w:pict>
              <v:group id="Group 7732" o:spid="_x0000_s1026" o:spt="203" style="height:0.7pt;width:32pt;" coordsize="406400,9144" o:gfxdata="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f6LIu9IAAAACAQAADwAAAAAAAAABACAAAAAiAAAAZHJzL2Rvd25y&#10;ZXYueG1sUEsBAhQAFAAAAAgAh07iQJ5U/HyvAgAAewYAAA4AAAAAAAAAAQAgAAAAIQEAAGRycy9l&#10;Mm9Eb2MueG1sUEsFBgAAAAAGAAYAWQEAAEIGAAAAAA==&#10;">
                <o:lock v:ext="edit" aspectratio="f"/>
                <v:shape id="Shape 761" o:spid="_x0000_s1026" o:spt="100" style="position:absolute;left:0;top:0;height:0;width:406400;" filled="f" stroked="t" coordsize="406400,1" o:gfxdata="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Ie0ugAAANoA&#10;AAAPAAAAAAAAAAEAIAAAACIAAABkcnMvZG93bnJldi54bWxQSwECFAAUAAAACACHTuJAMy8FnjsA&#10;AAA5AAAAEAAAAAAAAAABACAAAAAJAQAAZHJzL3NoYXBleG1sLnhtbFBLBQYAAAAABgAGAFsBAACz&#10;AwAAAAA=&#10;" path="m0,0l406400,0e">
                  <v:fill on="f" focussize="0,0"/>
                  <v:stroke weight="0.72pt" color="#000000" joinstyle="bevel"/>
                  <v:imagedata o:title=""/>
                  <o:lock v:ext="edit" aspectratio="f"/>
                </v:shape>
                <w10:wrap type="none"/>
                <w10:anchorlock/>
              </v:group>
            </w:pict>
          </mc:Fallback>
        </mc:AlternateContent>
      </w:r>
      <w:r>
        <w:rPr>
          <w:sz w:val="24"/>
        </w:rPr>
        <w:t>万元，属于</w:t>
      </w:r>
      <w:r>
        <w:rPr>
          <w:sz w:val="24"/>
          <w:u w:val="single" w:color="000000"/>
        </w:rPr>
        <w:t>（中型企业、小型企业、微型企业</w:t>
      </w:r>
      <w:r>
        <w:rPr>
          <w:sz w:val="24"/>
        </w:rPr>
        <w:t>）；</w:t>
      </w:r>
    </w:p>
    <w:p w14:paraId="29278CC7">
      <w:pPr>
        <w:spacing w:after="50" w:line="259" w:lineRule="auto"/>
        <w:ind w:left="665" w:right="56" w:hanging="10"/>
        <w:rPr>
          <w:sz w:val="24"/>
        </w:rPr>
      </w:pPr>
      <w:r>
        <w:rPr>
          <w:sz w:val="24"/>
        </w:rPr>
        <w:t>2.</w:t>
      </w:r>
      <w:r>
        <w:rPr>
          <w:sz w:val="24"/>
          <w:u w:val="single" w:color="000000"/>
        </w:rPr>
        <w:t>（标的名称）</w:t>
      </w:r>
      <w:r>
        <w:rPr>
          <w:sz w:val="24"/>
        </w:rPr>
        <w:t>，属于</w:t>
      </w:r>
      <w:r>
        <w:rPr>
          <w:sz w:val="24"/>
          <w:u w:val="single" w:color="000000"/>
        </w:rPr>
        <w:t>（采购文件中明确的所属行业</w:t>
      </w:r>
      <w:r>
        <w:rPr>
          <w:sz w:val="24"/>
        </w:rPr>
        <w:t>）</w:t>
      </w:r>
    </w:p>
    <w:p w14:paraId="0BE3AEAA">
      <w:pPr>
        <w:spacing w:after="2" w:line="301" w:lineRule="auto"/>
        <w:ind w:left="-1" w:right="231"/>
        <w:rPr>
          <w:sz w:val="24"/>
        </w:rPr>
      </w:pPr>
      <w:r>
        <w:rPr>
          <w:sz w:val="24"/>
          <w:u w:val="single" w:color="000000"/>
        </w:rPr>
        <w:t>行业</w:t>
      </w:r>
      <w:r>
        <w:rPr>
          <w:sz w:val="24"/>
        </w:rPr>
        <w:t>；制造商为</w:t>
      </w:r>
      <w:r>
        <w:rPr>
          <w:sz w:val="24"/>
          <w:u w:val="single" w:color="000000"/>
        </w:rPr>
        <w:t>（企业名称</w:t>
      </w:r>
      <w:r>
        <w:rPr>
          <w:sz w:val="24"/>
        </w:rPr>
        <w:t xml:space="preserve">），从业人员 </w:t>
      </w:r>
      <w:r>
        <w:rPr>
          <w:sz w:val="24"/>
        </w:rPr>
        <mc:AlternateContent>
          <mc:Choice Requires="wpg">
            <w:drawing>
              <wp:inline distT="0" distB="0" distL="114300" distR="114300">
                <wp:extent cx="419100" cy="8890"/>
                <wp:effectExtent l="0" t="0" r="0" b="0"/>
                <wp:docPr id="7" name="Group 7733"/>
                <wp:cNvGraphicFramePr/>
                <a:graphic xmlns:a="http://schemas.openxmlformats.org/drawingml/2006/main">
                  <a:graphicData uri="http://schemas.microsoft.com/office/word/2010/wordprocessingGroup">
                    <wpg:wgp>
                      <wpg:cNvGrpSpPr/>
                      <wpg:grpSpPr>
                        <a:xfrm>
                          <a:off x="0" y="0"/>
                          <a:ext cx="419100" cy="8890"/>
                          <a:chOff x="0" y="0"/>
                          <a:chExt cx="419100" cy="9144"/>
                        </a:xfrm>
                      </wpg:grpSpPr>
                      <wps:wsp>
                        <wps:cNvPr id="6" name="Shape 823"/>
                        <wps:cNvSpPr/>
                        <wps:spPr>
                          <a:xfrm>
                            <a:off x="0" y="0"/>
                            <a:ext cx="419100" cy="0"/>
                          </a:xfrm>
                          <a:custGeom>
                            <a:avLst/>
                            <a:gdLst>
                              <a:gd name="txL" fmla="*/ 0 w 419100"/>
                              <a:gd name="txT" fmla="*/ 0 h 0"/>
                              <a:gd name="txR" fmla="*/ 419100 w 419100"/>
                              <a:gd name="txB" fmla="*/ 0 h 0"/>
                            </a:gdLst>
                            <a:ahLst/>
                            <a:cxnLst/>
                            <a:rect l="txL" t="txT" r="txR" b="txB"/>
                            <a:pathLst>
                              <a:path w="419100">
                                <a:moveTo>
                                  <a:pt x="0" y="0"/>
                                </a:moveTo>
                                <a:lnTo>
                                  <a:pt x="419100" y="0"/>
                                </a:lnTo>
                              </a:path>
                            </a:pathLst>
                          </a:custGeom>
                          <a:noFill/>
                          <a:ln w="9144" cap="flat" cmpd="sng">
                            <a:solidFill>
                              <a:srgbClr val="000000"/>
                            </a:solidFill>
                            <a:prstDash val="solid"/>
                            <a:bevel/>
                            <a:headEnd type="none" w="med" len="med"/>
                            <a:tailEnd type="none" w="med" len="med"/>
                          </a:ln>
                        </wps:spPr>
                        <wps:bodyPr upright="1"/>
                      </wps:wsp>
                    </wpg:wgp>
                  </a:graphicData>
                </a:graphic>
              </wp:inline>
            </w:drawing>
          </mc:Choice>
          <mc:Fallback>
            <w:pict>
              <v:group id="Group 7733" o:spid="_x0000_s1026" o:spt="203" style="height:0.7pt;width:33pt;" coordsize="419100,9144" o:gfxdata="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ZTQZtMAAAACAQAADwAAAAAAAAABACAAAAAiAAAAZHJzL2Rvd25y&#10;ZXYueG1sUEsBAhQAFAAAAAgAh07iQH1V4tauAgAAewYAAA4AAAAAAAAAAQAgAAAAIgEAAGRycy9l&#10;Mm9Eb2MueG1sUEsFBgAAAAAGAAYAWQEAAEIGAAAAAA==&#10;">
                <o:lock v:ext="edit" aspectratio="f"/>
                <v:shape id="Shape 823" o:spid="_x0000_s1026" o:spt="100" style="position:absolute;left:0;top:0;height:0;width:419100;" filled="f" stroked="t" coordsize="419100,1" o:gfxdata="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qHmvQAA&#10;ANoAAAAPAAAAAAAAAAEAIAAAACIAAABkcnMvZG93bnJldi54bWxQSwECFAAUAAAACACHTuJAMy8F&#10;njsAAAA5AAAAEAAAAAAAAAABACAAAAAMAQAAZHJzL3NoYXBleG1sLnhtbFBLBQYAAAAABgAGAFsB&#10;AAC2AwAAAAA=&#10;" path="m0,0l419100,0e">
                  <v:fill on="f" focussize="0,0"/>
                  <v:stroke weight="0.72pt" color="#000000" joinstyle="bevel"/>
                  <v:imagedata o:title=""/>
                  <o:lock v:ext="edit" aspectratio="f"/>
                </v:shape>
                <w10:wrap type="none"/>
                <w10:anchorlock/>
              </v:group>
            </w:pict>
          </mc:Fallback>
        </mc:AlternateContent>
      </w:r>
      <w:r>
        <w:rPr>
          <w:sz w:val="24"/>
        </w:rPr>
        <w:t>人，营业收入为</w:t>
      </w:r>
      <w:r>
        <w:rPr>
          <w:sz w:val="24"/>
          <w:u w:val="single"/>
        </w:rPr>
        <w:t xml:space="preserve">   </w:t>
      </w:r>
      <w:r>
        <w:rPr>
          <w:sz w:val="24"/>
        </w:rPr>
        <w:t xml:space="preserve">万元，资产总额为 </w:t>
      </w:r>
      <w:r>
        <w:rPr>
          <w:sz w:val="24"/>
        </w:rPr>
        <mc:AlternateContent>
          <mc:Choice Requires="wpg">
            <w:drawing>
              <wp:inline distT="0" distB="0" distL="114300" distR="114300">
                <wp:extent cx="406400" cy="8890"/>
                <wp:effectExtent l="0" t="0" r="0" b="0"/>
                <wp:docPr id="9" name="Group 7734"/>
                <wp:cNvGraphicFramePr/>
                <a:graphic xmlns:a="http://schemas.openxmlformats.org/drawingml/2006/main">
                  <a:graphicData uri="http://schemas.microsoft.com/office/word/2010/wordprocessingGroup">
                    <wpg:wgp>
                      <wpg:cNvGrpSpPr/>
                      <wpg:grpSpPr>
                        <a:xfrm>
                          <a:off x="0" y="0"/>
                          <a:ext cx="406400" cy="8890"/>
                          <a:chOff x="0" y="0"/>
                          <a:chExt cx="406400" cy="9144"/>
                        </a:xfrm>
                      </wpg:grpSpPr>
                      <wps:wsp>
                        <wps:cNvPr id="8" name="Shape 830"/>
                        <wps:cNvSpPr/>
                        <wps:spPr>
                          <a:xfrm>
                            <a:off x="0" y="0"/>
                            <a:ext cx="406400" cy="0"/>
                          </a:xfrm>
                          <a:custGeom>
                            <a:avLst/>
                            <a:gdLst>
                              <a:gd name="txL" fmla="*/ 0 w 406400"/>
                              <a:gd name="txT" fmla="*/ 0 h 0"/>
                              <a:gd name="txR" fmla="*/ 406400 w 406400"/>
                              <a:gd name="txB" fmla="*/ 0 h 0"/>
                            </a:gdLst>
                            <a:ahLst/>
                            <a:cxnLst/>
                            <a:rect l="txL" t="txT" r="txR" b="txB"/>
                            <a:pathLst>
                              <a:path w="406400">
                                <a:moveTo>
                                  <a:pt x="0" y="0"/>
                                </a:moveTo>
                                <a:lnTo>
                                  <a:pt x="406400" y="0"/>
                                </a:lnTo>
                              </a:path>
                            </a:pathLst>
                          </a:custGeom>
                          <a:noFill/>
                          <a:ln w="9144" cap="flat" cmpd="sng">
                            <a:solidFill>
                              <a:srgbClr val="000000"/>
                            </a:solidFill>
                            <a:prstDash val="solid"/>
                            <a:bevel/>
                            <a:headEnd type="none" w="med" len="med"/>
                            <a:tailEnd type="none" w="med" len="med"/>
                          </a:ln>
                        </wps:spPr>
                        <wps:bodyPr upright="1"/>
                      </wps:wsp>
                    </wpg:wgp>
                  </a:graphicData>
                </a:graphic>
              </wp:inline>
            </w:drawing>
          </mc:Choice>
          <mc:Fallback>
            <w:pict>
              <v:group id="Group 7734" o:spid="_x0000_s1026" o:spt="203" style="height:0.7pt;width:32pt;" coordsize="406400,9144" o:gfxdata="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f6LIu9IAAAACAQAADwAAAAAAAAABACAAAAAiAAAAZHJzL2Rv&#10;d25yZXYueG1sUEsBAhQAFAAAAAgAh07iQCUaGEiyAgAAewYAAA4AAAAAAAAAAQAgAAAAIQEAAGRy&#10;cy9lMm9Eb2MueG1sUEsFBgAAAAAGAAYAWQEAAEUGAAAAAA==&#10;">
                <o:lock v:ext="edit" aspectratio="f"/>
                <v:shape id="Shape 830" o:spid="_x0000_s1026" o:spt="100" style="position:absolute;left:0;top:0;height:0;width:406400;" filled="f" stroked="t" coordsize="406400,1" o:gfxdata="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6mNsbUAAADaAAAADwAA&#10;AAAAAAABACAAAAAiAAAAZHJzL2Rvd25yZXYueG1sUEsBAhQAFAAAAAgAh07iQDMvBZ47AAAAOQAA&#10;ABAAAAAAAAAAAQAgAAAABAEAAGRycy9zaGFwZXhtbC54bWxQSwUGAAAAAAYABgBbAQAArgMAAAAA&#10;" path="m0,0l406400,0e">
                  <v:fill on="f" focussize="0,0"/>
                  <v:stroke weight="0.72pt" color="#000000" joinstyle="bevel"/>
                  <v:imagedata o:title=""/>
                  <o:lock v:ext="edit" aspectratio="f"/>
                </v:shape>
                <w10:wrap type="none"/>
                <w10:anchorlock/>
              </v:group>
            </w:pict>
          </mc:Fallback>
        </mc:AlternateContent>
      </w:r>
      <w:r>
        <w:rPr>
          <w:sz w:val="24"/>
        </w:rPr>
        <w:t>万元，属于</w:t>
      </w:r>
      <w:r>
        <w:rPr>
          <w:sz w:val="24"/>
          <w:u w:val="single" w:color="000000"/>
        </w:rPr>
        <w:t>（中型企业、小型企业、微型企业</w:t>
      </w:r>
      <w:r>
        <w:rPr>
          <w:sz w:val="24"/>
        </w:rPr>
        <w:t>）；</w:t>
      </w:r>
    </w:p>
    <w:p w14:paraId="49BA91FD">
      <w:pPr>
        <w:spacing w:after="73" w:line="259" w:lineRule="auto"/>
        <w:ind w:left="655"/>
        <w:rPr>
          <w:sz w:val="24"/>
        </w:rPr>
      </w:pPr>
      <w:r>
        <w:rPr>
          <w:sz w:val="24"/>
        </w:rPr>
        <w:t>……</w:t>
      </w:r>
    </w:p>
    <w:p w14:paraId="27C63587">
      <w:pPr>
        <w:ind w:left="-1" w:firstLine="646"/>
        <w:rPr>
          <w:sz w:val="24"/>
        </w:rPr>
      </w:pPr>
      <w:r>
        <w:rPr>
          <w:sz w:val="24"/>
        </w:rPr>
        <w:t>以上企业，不属于大企业的分支机构，不</w:t>
      </w:r>
      <w:r>
        <w:rPr>
          <w:rFonts w:hint="eastAsia"/>
          <w:sz w:val="24"/>
        </w:rPr>
        <w:t>存在直接控股</w:t>
      </w:r>
      <w:r>
        <w:rPr>
          <w:sz w:val="24"/>
        </w:rPr>
        <w:t>股东为大企业的情形，也不存在与大企业的负责人为同一人的情形。</w:t>
      </w:r>
    </w:p>
    <w:p w14:paraId="137C1504">
      <w:pPr>
        <w:ind w:left="-1" w:firstLine="646"/>
        <w:rPr>
          <w:sz w:val="24"/>
        </w:rPr>
      </w:pPr>
      <w:r>
        <w:rPr>
          <w:sz w:val="24"/>
        </w:rPr>
        <w:t>本企业对上述声明内容的真实性负责。如有虚假，将依法承担相应责任。</w:t>
      </w:r>
    </w:p>
    <w:p w14:paraId="3E3F5DFB">
      <w:pPr>
        <w:ind w:left="3854" w:right="1037"/>
        <w:rPr>
          <w:sz w:val="24"/>
        </w:rPr>
      </w:pPr>
    </w:p>
    <w:p w14:paraId="51E8A708">
      <w:pPr>
        <w:ind w:left="3854" w:right="1037"/>
        <w:rPr>
          <w:sz w:val="24"/>
        </w:rPr>
      </w:pPr>
    </w:p>
    <w:p w14:paraId="5288E478">
      <w:pPr>
        <w:ind w:left="3854" w:right="1037"/>
        <w:rPr>
          <w:sz w:val="24"/>
        </w:rPr>
      </w:pPr>
    </w:p>
    <w:p w14:paraId="2E683968">
      <w:pPr>
        <w:ind w:left="3854" w:right="1037"/>
        <w:rPr>
          <w:sz w:val="24"/>
        </w:rPr>
      </w:pPr>
    </w:p>
    <w:p w14:paraId="602CCFD1">
      <w:pPr>
        <w:ind w:left="3854" w:right="1037"/>
        <w:rPr>
          <w:sz w:val="24"/>
        </w:rPr>
      </w:pPr>
    </w:p>
    <w:p w14:paraId="534ECEC0">
      <w:pPr>
        <w:ind w:left="3854" w:right="1037"/>
        <w:rPr>
          <w:sz w:val="24"/>
        </w:rPr>
      </w:pPr>
    </w:p>
    <w:p w14:paraId="44A0F01E">
      <w:pPr>
        <w:ind w:right="1037"/>
        <w:rPr>
          <w:sz w:val="28"/>
          <w:szCs w:val="28"/>
        </w:rPr>
      </w:pPr>
      <w:r>
        <w:rPr>
          <w:sz w:val="28"/>
          <w:szCs w:val="28"/>
        </w:rPr>
        <w:t>企业名称（盖章）：</w:t>
      </w:r>
    </w:p>
    <w:p w14:paraId="34334796">
      <w:pPr>
        <w:ind w:right="1037"/>
        <w:rPr>
          <w:sz w:val="28"/>
          <w:szCs w:val="28"/>
        </w:rPr>
      </w:pPr>
    </w:p>
    <w:p w14:paraId="6833FF00">
      <w:pPr>
        <w:ind w:right="1037"/>
        <w:rPr>
          <w:sz w:val="28"/>
          <w:szCs w:val="28"/>
        </w:rPr>
      </w:pPr>
      <w:r>
        <w:rPr>
          <w:sz w:val="28"/>
          <w:szCs w:val="28"/>
        </w:rPr>
        <w:t>日期：</w:t>
      </w:r>
    </w:p>
    <w:p w14:paraId="23451148">
      <w:pPr>
        <w:pStyle w:val="5"/>
      </w:pPr>
    </w:p>
    <w:p w14:paraId="603C1C71"/>
    <w:p w14:paraId="71D48AF3">
      <w:pPr>
        <w:pStyle w:val="5"/>
      </w:pPr>
    </w:p>
    <w:p w14:paraId="03ABC80B"/>
    <w:p w14:paraId="2100AC1C">
      <w:pPr>
        <w:pStyle w:val="5"/>
      </w:pPr>
    </w:p>
    <w:p w14:paraId="774235FE"/>
    <w:p w14:paraId="1BCD4478">
      <w:pPr>
        <w:pStyle w:val="5"/>
      </w:pPr>
    </w:p>
    <w:p w14:paraId="4BB31276">
      <w:r>
        <w:rPr>
          <w:rFonts w:hint="eastAsia"/>
        </w:rPr>
        <w:t>注：</w:t>
      </w:r>
      <w:r>
        <w:t>从业人员、营业收入、资产总额填报上一年度数据，无上一年度数据的新成立企业可不填报</w:t>
      </w:r>
    </w:p>
    <w:p w14:paraId="2AF4F71C">
      <w:pPr>
        <w:jc w:val="left"/>
        <w:rPr>
          <w:rStyle w:val="43"/>
          <w:rFonts w:hAnsi="宋体"/>
          <w:sz w:val="24"/>
        </w:rPr>
      </w:pPr>
      <w:r>
        <w:rPr>
          <w:rStyle w:val="43"/>
          <w:rFonts w:hAnsi="宋体"/>
          <w:sz w:val="24"/>
        </w:rPr>
        <w:br w:type="page"/>
      </w:r>
    </w:p>
    <w:p w14:paraId="611BA8A5">
      <w:pPr>
        <w:jc w:val="center"/>
        <w:rPr>
          <w:rStyle w:val="43"/>
          <w:rFonts w:hAnsi="宋体"/>
          <w:sz w:val="32"/>
          <w:szCs w:val="32"/>
        </w:rPr>
      </w:pPr>
      <w:r>
        <w:rPr>
          <w:rStyle w:val="43"/>
          <w:rFonts w:hAnsi="宋体"/>
          <w:sz w:val="32"/>
          <w:szCs w:val="32"/>
        </w:rPr>
        <w:t>（二）监狱企业证明</w:t>
      </w:r>
    </w:p>
    <w:p w14:paraId="0CAF7157">
      <w:pPr>
        <w:jc w:val="center"/>
        <w:rPr>
          <w:rStyle w:val="43"/>
          <w:sz w:val="24"/>
        </w:rPr>
      </w:pPr>
      <w:r>
        <w:rPr>
          <w:rStyle w:val="43"/>
          <w:sz w:val="24"/>
        </w:rPr>
        <w:t>（注：符合条件的监狱企业请提供本函，不符合的不提供本函）</w:t>
      </w:r>
    </w:p>
    <w:p w14:paraId="72EA6D47">
      <w:pPr>
        <w:pStyle w:val="70"/>
        <w:snapToGrid w:val="0"/>
        <w:spacing w:before="156"/>
        <w:rPr>
          <w:rStyle w:val="43"/>
          <w:rFonts w:hAnsi="宋体"/>
          <w:sz w:val="24"/>
          <w:szCs w:val="24"/>
        </w:rPr>
      </w:pPr>
    </w:p>
    <w:p w14:paraId="6D53DE71">
      <w:pPr>
        <w:pStyle w:val="70"/>
        <w:snapToGrid w:val="0"/>
        <w:spacing w:before="156"/>
        <w:rPr>
          <w:rStyle w:val="43"/>
          <w:rFonts w:hAnsi="宋体"/>
          <w:sz w:val="24"/>
          <w:szCs w:val="24"/>
        </w:rPr>
      </w:pPr>
      <w:r>
        <w:rPr>
          <w:rStyle w:val="43"/>
          <w:rFonts w:hAnsi="宋体"/>
          <w:sz w:val="24"/>
          <w:szCs w:val="24"/>
        </w:rPr>
        <w:t>省级以上监狱管理局、戒毒管理局（含新疆生产建设兵团）出具的属于监狱企业的证明文件。</w:t>
      </w:r>
    </w:p>
    <w:p w14:paraId="5C9C53F3">
      <w:pPr>
        <w:pStyle w:val="70"/>
        <w:snapToGrid w:val="0"/>
        <w:spacing w:before="156"/>
        <w:rPr>
          <w:rStyle w:val="43"/>
          <w:rFonts w:hAnsi="宋体"/>
          <w:sz w:val="24"/>
          <w:szCs w:val="24"/>
        </w:rPr>
      </w:pPr>
    </w:p>
    <w:p w14:paraId="0A332456">
      <w:pPr>
        <w:jc w:val="center"/>
        <w:rPr>
          <w:rStyle w:val="43"/>
          <w:rFonts w:hAnsi="宋体"/>
          <w:sz w:val="24"/>
        </w:rPr>
      </w:pPr>
      <w:r>
        <w:rPr>
          <w:rStyle w:val="43"/>
          <w:rFonts w:hAnsi="宋体"/>
          <w:sz w:val="24"/>
        </w:rPr>
        <w:br w:type="page"/>
      </w:r>
    </w:p>
    <w:p w14:paraId="40E45B32">
      <w:pPr>
        <w:jc w:val="center"/>
        <w:rPr>
          <w:rStyle w:val="43"/>
          <w:rFonts w:hAnsi="宋体"/>
          <w:sz w:val="32"/>
          <w:szCs w:val="32"/>
        </w:rPr>
      </w:pPr>
      <w:r>
        <w:rPr>
          <w:rStyle w:val="43"/>
          <w:rFonts w:hAnsi="宋体"/>
          <w:sz w:val="32"/>
          <w:szCs w:val="32"/>
        </w:rPr>
        <w:t>（三）残疾人福利性单位声明函</w:t>
      </w:r>
    </w:p>
    <w:p w14:paraId="2ABAB9CF">
      <w:pPr>
        <w:jc w:val="center"/>
        <w:rPr>
          <w:rStyle w:val="43"/>
          <w:sz w:val="24"/>
        </w:rPr>
      </w:pPr>
      <w:r>
        <w:rPr>
          <w:rStyle w:val="43"/>
          <w:sz w:val="24"/>
        </w:rPr>
        <w:t>（注：符合条件的残疾人福利性单位请提供本函，不符合的不提供本函）</w:t>
      </w:r>
    </w:p>
    <w:p w14:paraId="6A1BF7E1">
      <w:pPr>
        <w:rPr>
          <w:rStyle w:val="43"/>
          <w:sz w:val="24"/>
        </w:rPr>
      </w:pPr>
    </w:p>
    <w:p w14:paraId="2D619A2D">
      <w:pPr>
        <w:rPr>
          <w:rStyle w:val="43"/>
          <w:sz w:val="24"/>
        </w:rPr>
      </w:pPr>
    </w:p>
    <w:p w14:paraId="7462FD89">
      <w:pPr>
        <w:rPr>
          <w:rStyle w:val="43"/>
          <w:sz w:val="24"/>
        </w:rPr>
      </w:pPr>
      <w:r>
        <w:rPr>
          <w:rStyle w:val="43"/>
          <w:sz w:val="24"/>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2BC1852">
      <w:pPr>
        <w:rPr>
          <w:rStyle w:val="43"/>
          <w:sz w:val="24"/>
        </w:rPr>
      </w:pPr>
    </w:p>
    <w:p w14:paraId="74A1CB58">
      <w:pPr>
        <w:rPr>
          <w:rStyle w:val="43"/>
          <w:sz w:val="24"/>
        </w:rPr>
      </w:pPr>
      <w:r>
        <w:rPr>
          <w:rStyle w:val="43"/>
          <w:sz w:val="24"/>
        </w:rPr>
        <w:t>本单位对上述声明的真实性负责。如有虚假，将依法承担相应责任。</w:t>
      </w:r>
    </w:p>
    <w:p w14:paraId="29F7B712">
      <w:pPr>
        <w:rPr>
          <w:rStyle w:val="43"/>
          <w:sz w:val="24"/>
        </w:rPr>
      </w:pPr>
    </w:p>
    <w:p w14:paraId="4C73ABA1">
      <w:pPr>
        <w:rPr>
          <w:rStyle w:val="43"/>
          <w:sz w:val="24"/>
        </w:rPr>
      </w:pPr>
    </w:p>
    <w:p w14:paraId="01F5205D">
      <w:pPr>
        <w:rPr>
          <w:rStyle w:val="43"/>
          <w:sz w:val="24"/>
        </w:rPr>
      </w:pPr>
    </w:p>
    <w:p w14:paraId="1CDDAEA4">
      <w:pPr>
        <w:rPr>
          <w:rStyle w:val="43"/>
          <w:sz w:val="24"/>
        </w:rPr>
      </w:pPr>
    </w:p>
    <w:p w14:paraId="2E03EF31">
      <w:pPr>
        <w:rPr>
          <w:rStyle w:val="43"/>
          <w:sz w:val="24"/>
        </w:rPr>
      </w:pPr>
    </w:p>
    <w:p w14:paraId="65A119BE">
      <w:pPr>
        <w:rPr>
          <w:rStyle w:val="43"/>
          <w:sz w:val="24"/>
        </w:rPr>
      </w:pPr>
      <w:r>
        <w:rPr>
          <w:rStyle w:val="43"/>
          <w:sz w:val="24"/>
        </w:rPr>
        <w:t>单位名称（盖章）：</w:t>
      </w:r>
    </w:p>
    <w:p w14:paraId="24B74A62">
      <w:pPr>
        <w:rPr>
          <w:rStyle w:val="43"/>
          <w:sz w:val="24"/>
        </w:rPr>
      </w:pPr>
    </w:p>
    <w:p w14:paraId="5F61CAD2">
      <w:pPr>
        <w:rPr>
          <w:rStyle w:val="43"/>
          <w:sz w:val="24"/>
        </w:rPr>
      </w:pPr>
      <w:r>
        <w:rPr>
          <w:rStyle w:val="43"/>
          <w:sz w:val="24"/>
        </w:rPr>
        <w:t>日  期：</w:t>
      </w:r>
    </w:p>
    <w:p w14:paraId="79C5BA95">
      <w:pPr>
        <w:rPr>
          <w:rStyle w:val="43"/>
          <w:sz w:val="24"/>
        </w:rPr>
      </w:pPr>
    </w:p>
    <w:p w14:paraId="79FB4D35">
      <w:pPr>
        <w:pStyle w:val="70"/>
        <w:snapToGrid w:val="0"/>
        <w:spacing w:before="156"/>
        <w:jc w:val="center"/>
        <w:rPr>
          <w:rStyle w:val="43"/>
          <w:rFonts w:ascii="仿宋_GB2312" w:hAnsi="宋体" w:eastAsia="仿宋_GB2312"/>
          <w:b/>
          <w:sz w:val="24"/>
        </w:rPr>
      </w:pPr>
    </w:p>
    <w:p w14:paraId="0DEED892">
      <w:pPr>
        <w:jc w:val="left"/>
        <w:rPr>
          <w:rStyle w:val="43"/>
          <w:rFonts w:ascii="宋体" w:hAnsi="宋体"/>
          <w:sz w:val="24"/>
        </w:rPr>
      </w:pPr>
      <w:r>
        <w:rPr>
          <w:rStyle w:val="43"/>
          <w:rFonts w:ascii="宋体" w:hAnsi="宋体"/>
          <w:sz w:val="24"/>
        </w:rPr>
        <w:br w:type="page"/>
      </w:r>
    </w:p>
    <w:p w14:paraId="7EA2B6C7">
      <w:pPr>
        <w:jc w:val="left"/>
        <w:rPr>
          <w:rStyle w:val="43"/>
          <w:rFonts w:ascii="宋体" w:hAnsi="宋体"/>
          <w:sz w:val="24"/>
        </w:rPr>
      </w:pPr>
    </w:p>
    <w:p w14:paraId="01852E1A">
      <w:pPr>
        <w:spacing w:line="360" w:lineRule="auto"/>
        <w:rPr>
          <w:rStyle w:val="43"/>
          <w:b/>
          <w:bCs/>
          <w:sz w:val="24"/>
        </w:rPr>
      </w:pPr>
      <w:r>
        <w:rPr>
          <w:rStyle w:val="43"/>
          <w:b/>
          <w:bCs/>
          <w:sz w:val="24"/>
        </w:rPr>
        <w:t>附件12  投标承诺书</w:t>
      </w:r>
    </w:p>
    <w:p w14:paraId="7B442B00">
      <w:pPr>
        <w:rPr>
          <w:rStyle w:val="43"/>
          <w:rFonts w:ascii="宋体" w:hAnsi="宋体"/>
          <w:szCs w:val="21"/>
        </w:rPr>
      </w:pPr>
    </w:p>
    <w:p w14:paraId="3454E7BA">
      <w:pPr>
        <w:jc w:val="center"/>
        <w:rPr>
          <w:rStyle w:val="43"/>
          <w:rFonts w:ascii="宋体" w:hAnsi="宋体"/>
          <w:sz w:val="32"/>
          <w:szCs w:val="32"/>
        </w:rPr>
      </w:pPr>
      <w:r>
        <w:rPr>
          <w:rStyle w:val="43"/>
          <w:rFonts w:ascii="宋体" w:hAnsi="宋体"/>
          <w:sz w:val="32"/>
          <w:szCs w:val="32"/>
        </w:rPr>
        <w:t>投标承诺书</w:t>
      </w:r>
    </w:p>
    <w:p w14:paraId="26BF13F5">
      <w:pPr>
        <w:spacing w:line="360" w:lineRule="auto"/>
        <w:rPr>
          <w:rStyle w:val="43"/>
          <w:rFonts w:ascii="宋体" w:hAnsi="宋体"/>
          <w:sz w:val="24"/>
        </w:rPr>
      </w:pPr>
      <w:r>
        <w:rPr>
          <w:rStyle w:val="43"/>
          <w:rFonts w:ascii="宋体" w:hAnsi="宋体"/>
          <w:sz w:val="24"/>
        </w:rPr>
        <w:t>致：</w:t>
      </w:r>
    </w:p>
    <w:p w14:paraId="39044DC9">
      <w:pPr>
        <w:spacing w:line="360" w:lineRule="auto"/>
        <w:ind w:firstLine="480" w:firstLineChars="200"/>
        <w:rPr>
          <w:rStyle w:val="43"/>
          <w:rFonts w:ascii="宋体" w:hAnsi="宋体"/>
          <w:sz w:val="24"/>
        </w:rPr>
      </w:pPr>
      <w:r>
        <w:rPr>
          <w:rStyle w:val="43"/>
          <w:rFonts w:ascii="宋体" w:hAnsi="宋体"/>
          <w:sz w:val="24"/>
        </w:rPr>
        <w:t>我方在此声明，我方以下事项进行承诺：</w:t>
      </w:r>
    </w:p>
    <w:p w14:paraId="290CAAA4">
      <w:pPr>
        <w:spacing w:line="360" w:lineRule="auto"/>
        <w:ind w:firstLine="480" w:firstLineChars="200"/>
        <w:rPr>
          <w:rStyle w:val="43"/>
          <w:rFonts w:ascii="宋体" w:hAnsi="宋体"/>
          <w:sz w:val="24"/>
        </w:rPr>
      </w:pPr>
      <w:r>
        <w:rPr>
          <w:rStyle w:val="43"/>
          <w:rFonts w:ascii="宋体" w:hAnsi="宋体"/>
          <w:sz w:val="24"/>
        </w:rPr>
        <w:t>（1） 在本次投标中我公司无与其他投标人相互串通投标，或与采购人串通投标的行为；</w:t>
      </w:r>
    </w:p>
    <w:p w14:paraId="0E46DB5B">
      <w:pPr>
        <w:spacing w:line="360" w:lineRule="auto"/>
        <w:ind w:firstLine="480" w:firstLineChars="200"/>
        <w:rPr>
          <w:rStyle w:val="43"/>
          <w:rFonts w:ascii="宋体" w:hAnsi="宋体"/>
          <w:sz w:val="24"/>
        </w:rPr>
      </w:pPr>
      <w:r>
        <w:rPr>
          <w:rStyle w:val="43"/>
          <w:rFonts w:ascii="宋体" w:hAnsi="宋体"/>
          <w:sz w:val="24"/>
        </w:rPr>
        <w:t>（2） 在本次投标中我公司无向采购人或评标委员会成员行贿的手段谋取中标的行为；</w:t>
      </w:r>
    </w:p>
    <w:p w14:paraId="70A13C8B">
      <w:pPr>
        <w:spacing w:line="360" w:lineRule="auto"/>
        <w:ind w:firstLine="480" w:firstLineChars="200"/>
        <w:rPr>
          <w:rStyle w:val="43"/>
          <w:rFonts w:ascii="宋体" w:hAnsi="宋体"/>
          <w:sz w:val="24"/>
        </w:rPr>
      </w:pPr>
      <w:r>
        <w:rPr>
          <w:rStyle w:val="43"/>
          <w:rFonts w:ascii="宋体" w:hAnsi="宋体"/>
          <w:sz w:val="24"/>
        </w:rPr>
        <w:t>（3） 在本次投标中我公司无出借或借用资质行为、在投标文件中所附资料（业绩、项目负责人资料等）无弄虚作假；</w:t>
      </w:r>
    </w:p>
    <w:p w14:paraId="022F79F4">
      <w:pPr>
        <w:spacing w:line="360" w:lineRule="auto"/>
        <w:ind w:firstLine="480" w:firstLineChars="200"/>
        <w:rPr>
          <w:rStyle w:val="43"/>
          <w:rFonts w:ascii="宋体" w:hAnsi="宋体"/>
          <w:sz w:val="24"/>
        </w:rPr>
      </w:pPr>
      <w:r>
        <w:rPr>
          <w:rStyle w:val="43"/>
          <w:rFonts w:ascii="宋体" w:hAnsi="宋体"/>
          <w:sz w:val="24"/>
        </w:rPr>
        <w:t>（4） 我公司没有处于被责令停产、停业、投标资格被取消状态；</w:t>
      </w:r>
    </w:p>
    <w:p w14:paraId="397A1BD8">
      <w:pPr>
        <w:spacing w:line="360" w:lineRule="auto"/>
        <w:ind w:firstLine="480" w:firstLineChars="200"/>
        <w:rPr>
          <w:rStyle w:val="43"/>
          <w:rFonts w:ascii="宋体" w:hAnsi="宋体"/>
          <w:sz w:val="24"/>
        </w:rPr>
      </w:pPr>
      <w:r>
        <w:rPr>
          <w:rStyle w:val="43"/>
          <w:rFonts w:ascii="宋体" w:hAnsi="宋体"/>
          <w:sz w:val="24"/>
        </w:rPr>
        <w:t>（5）我公司不采用非法手段获取证据进行质疑、投诉，在质疑、投诉过程中不提供虚假情况或进行恶意质疑、投诉。</w:t>
      </w:r>
    </w:p>
    <w:p w14:paraId="24E97E13">
      <w:pPr>
        <w:spacing w:line="360" w:lineRule="auto"/>
        <w:ind w:firstLine="480" w:firstLineChars="200"/>
        <w:rPr>
          <w:rStyle w:val="43"/>
          <w:rFonts w:ascii="宋体" w:hAnsi="宋体"/>
          <w:sz w:val="24"/>
        </w:rPr>
      </w:pPr>
      <w:r>
        <w:rPr>
          <w:rStyle w:val="43"/>
          <w:rFonts w:ascii="宋体" w:hAnsi="宋体"/>
          <w:sz w:val="24"/>
        </w:rPr>
        <w:t>上述承诺内容如有不实，我公司愿意承担由此造成的一切法律责任，并承诺以投标保证金赔偿给采购人造成的损失。</w:t>
      </w:r>
    </w:p>
    <w:p w14:paraId="37E821ED">
      <w:pPr>
        <w:spacing w:line="360" w:lineRule="auto"/>
        <w:ind w:firstLine="480" w:firstLineChars="200"/>
        <w:rPr>
          <w:rStyle w:val="43"/>
          <w:rFonts w:ascii="宋体" w:hAnsi="宋体"/>
          <w:sz w:val="24"/>
        </w:rPr>
      </w:pPr>
      <w:r>
        <w:rPr>
          <w:rStyle w:val="43"/>
          <w:rFonts w:ascii="宋体" w:hAnsi="宋体"/>
          <w:sz w:val="24"/>
        </w:rPr>
        <w:t>特此承诺</w:t>
      </w:r>
    </w:p>
    <w:p w14:paraId="4FF15EFC">
      <w:pPr>
        <w:spacing w:line="360" w:lineRule="auto"/>
        <w:ind w:firstLine="480" w:firstLineChars="200"/>
        <w:rPr>
          <w:rStyle w:val="43"/>
          <w:rFonts w:ascii="宋体" w:hAnsi="宋体"/>
          <w:sz w:val="24"/>
        </w:rPr>
      </w:pPr>
    </w:p>
    <w:p w14:paraId="6AB16A15">
      <w:pPr>
        <w:spacing w:line="360" w:lineRule="auto"/>
        <w:ind w:firstLine="480" w:firstLineChars="200"/>
        <w:rPr>
          <w:rStyle w:val="43"/>
          <w:rFonts w:ascii="宋体" w:hAnsi="宋体"/>
          <w:sz w:val="24"/>
        </w:rPr>
      </w:pPr>
      <w:r>
        <w:rPr>
          <w:rStyle w:val="43"/>
          <w:rFonts w:ascii="宋体" w:hAnsi="宋体"/>
          <w:sz w:val="24"/>
        </w:rPr>
        <w:t xml:space="preserve">投标人名称（公章）： </w:t>
      </w:r>
    </w:p>
    <w:p w14:paraId="74E56626">
      <w:pPr>
        <w:spacing w:line="360" w:lineRule="auto"/>
        <w:ind w:firstLine="480" w:firstLineChars="200"/>
        <w:rPr>
          <w:rStyle w:val="43"/>
          <w:rFonts w:ascii="宋体" w:hAnsi="宋体"/>
          <w:sz w:val="24"/>
        </w:rPr>
      </w:pPr>
      <w:r>
        <w:rPr>
          <w:rStyle w:val="43"/>
          <w:rFonts w:ascii="宋体" w:hAnsi="宋体"/>
          <w:sz w:val="24"/>
        </w:rPr>
        <w:t>法定代表人或其委托代理人（签字或加盖人名章）：</w:t>
      </w:r>
    </w:p>
    <w:p w14:paraId="3E347435">
      <w:pPr>
        <w:spacing w:line="360" w:lineRule="auto"/>
        <w:ind w:firstLine="480" w:firstLineChars="200"/>
        <w:rPr>
          <w:rStyle w:val="43"/>
          <w:rFonts w:ascii="宋体" w:hAnsi="宋体"/>
          <w:sz w:val="24"/>
        </w:rPr>
      </w:pPr>
      <w:r>
        <w:rPr>
          <w:rStyle w:val="43"/>
          <w:rFonts w:ascii="宋体" w:hAnsi="宋体"/>
          <w:sz w:val="24"/>
        </w:rPr>
        <w:t>日    期：     年   月    日</w:t>
      </w:r>
    </w:p>
    <w:p w14:paraId="6AFD2F79">
      <w:pPr>
        <w:jc w:val="left"/>
        <w:rPr>
          <w:rStyle w:val="43"/>
          <w:rFonts w:ascii="宋体" w:hAnsi="宋体"/>
          <w:sz w:val="24"/>
        </w:rPr>
      </w:pPr>
    </w:p>
    <w:p w14:paraId="0230711B">
      <w:pPr>
        <w:pStyle w:val="70"/>
        <w:snapToGrid w:val="0"/>
        <w:spacing w:before="156"/>
        <w:rPr>
          <w:rStyle w:val="43"/>
          <w:rFonts w:hAnsi="宋体"/>
          <w:sz w:val="24"/>
          <w:szCs w:val="24"/>
        </w:rPr>
      </w:pPr>
    </w:p>
    <w:p w14:paraId="20845FEF">
      <w:pPr>
        <w:jc w:val="left"/>
        <w:rPr>
          <w:rStyle w:val="43"/>
          <w:rFonts w:ascii="宋体" w:hAnsi="宋体"/>
          <w:sz w:val="24"/>
        </w:rPr>
      </w:pPr>
    </w:p>
    <w:p w14:paraId="19E6A122">
      <w:pPr>
        <w:spacing w:line="360" w:lineRule="atLeast"/>
        <w:jc w:val="left"/>
        <w:rPr>
          <w:rStyle w:val="43"/>
          <w:b/>
          <w:spacing w:val="20"/>
          <w:sz w:val="24"/>
        </w:rPr>
      </w:pPr>
      <w:r>
        <w:rPr>
          <w:rStyle w:val="43"/>
          <w:b/>
          <w:spacing w:val="20"/>
          <w:sz w:val="24"/>
        </w:rPr>
        <w:br w:type="page"/>
      </w:r>
    </w:p>
    <w:p w14:paraId="3AEE8DFD">
      <w:pPr>
        <w:spacing w:line="360" w:lineRule="atLeast"/>
        <w:jc w:val="left"/>
        <w:rPr>
          <w:rStyle w:val="43"/>
          <w:b/>
          <w:sz w:val="30"/>
          <w:szCs w:val="30"/>
        </w:rPr>
      </w:pPr>
    </w:p>
    <w:p w14:paraId="7148E019">
      <w:pPr>
        <w:spacing w:line="360" w:lineRule="auto"/>
        <w:rPr>
          <w:rStyle w:val="43"/>
          <w:b/>
          <w:sz w:val="24"/>
        </w:rPr>
      </w:pPr>
      <w:r>
        <w:rPr>
          <w:rStyle w:val="43"/>
          <w:b/>
          <w:sz w:val="24"/>
        </w:rPr>
        <w:t>附件13技术偏离表</w:t>
      </w:r>
    </w:p>
    <w:p w14:paraId="7631C73A">
      <w:pPr>
        <w:spacing w:after="240"/>
        <w:ind w:hanging="119"/>
        <w:rPr>
          <w:rStyle w:val="43"/>
        </w:rPr>
      </w:pPr>
    </w:p>
    <w:p w14:paraId="1316EC89">
      <w:pPr>
        <w:spacing w:after="240"/>
        <w:ind w:hanging="119"/>
        <w:rPr>
          <w:rStyle w:val="43"/>
        </w:rPr>
      </w:pPr>
      <w:r>
        <w:rPr>
          <w:rStyle w:val="43"/>
        </w:rPr>
        <w:t>投标人名称：</w:t>
      </w:r>
    </w:p>
    <w:tbl>
      <w:tblPr>
        <w:tblStyle w:val="19"/>
        <w:tblW w:w="906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68"/>
        <w:gridCol w:w="1932"/>
        <w:gridCol w:w="1236"/>
        <w:gridCol w:w="1236"/>
        <w:gridCol w:w="2394"/>
      </w:tblGrid>
      <w:tr w14:paraId="0C204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268" w:type="dxa"/>
            <w:tcBorders>
              <w:top w:val="single" w:color="000000" w:sz="6" w:space="0"/>
              <w:left w:val="single" w:color="000000" w:sz="6" w:space="0"/>
              <w:bottom w:val="single" w:color="000000" w:sz="6" w:space="0"/>
              <w:right w:val="single" w:color="000000" w:sz="6" w:space="0"/>
            </w:tcBorders>
          </w:tcPr>
          <w:p w14:paraId="40CB7C35">
            <w:pPr>
              <w:spacing w:line="400" w:lineRule="exact"/>
              <w:jc w:val="center"/>
              <w:rPr>
                <w:rStyle w:val="43"/>
              </w:rPr>
            </w:pPr>
            <w:r>
              <w:rPr>
                <w:rStyle w:val="43"/>
              </w:rPr>
              <w:t>招标文件条目号</w:t>
            </w:r>
          </w:p>
        </w:tc>
        <w:tc>
          <w:tcPr>
            <w:tcW w:w="1932" w:type="dxa"/>
            <w:tcBorders>
              <w:top w:val="single" w:color="000000" w:sz="6" w:space="0"/>
              <w:left w:val="single" w:color="000000" w:sz="6" w:space="0"/>
              <w:bottom w:val="single" w:color="000000" w:sz="6" w:space="0"/>
              <w:right w:val="single" w:color="000000" w:sz="6" w:space="0"/>
            </w:tcBorders>
          </w:tcPr>
          <w:p w14:paraId="1C3AF109">
            <w:pPr>
              <w:spacing w:line="400" w:lineRule="exact"/>
              <w:jc w:val="center"/>
              <w:rPr>
                <w:rStyle w:val="43"/>
              </w:rPr>
            </w:pPr>
            <w:r>
              <w:rPr>
                <w:rStyle w:val="43"/>
              </w:rPr>
              <w:t>技术条款要求</w:t>
            </w:r>
          </w:p>
        </w:tc>
        <w:tc>
          <w:tcPr>
            <w:tcW w:w="1236" w:type="dxa"/>
            <w:tcBorders>
              <w:top w:val="single" w:color="000000" w:sz="6" w:space="0"/>
              <w:left w:val="single" w:color="000000" w:sz="6" w:space="0"/>
              <w:bottom w:val="single" w:color="000000" w:sz="6" w:space="0"/>
              <w:right w:val="single" w:color="000000" w:sz="6" w:space="0"/>
            </w:tcBorders>
          </w:tcPr>
          <w:p w14:paraId="3936D849">
            <w:pPr>
              <w:spacing w:line="400" w:lineRule="exact"/>
              <w:jc w:val="center"/>
              <w:rPr>
                <w:rStyle w:val="43"/>
              </w:rPr>
            </w:pPr>
            <w:r>
              <w:rPr>
                <w:rStyle w:val="43"/>
              </w:rPr>
              <w:t>完全响应</w:t>
            </w:r>
          </w:p>
        </w:tc>
        <w:tc>
          <w:tcPr>
            <w:tcW w:w="1236" w:type="dxa"/>
            <w:tcBorders>
              <w:top w:val="single" w:color="000000" w:sz="6" w:space="0"/>
              <w:left w:val="single" w:color="000000" w:sz="6" w:space="0"/>
              <w:bottom w:val="single" w:color="000000" w:sz="6" w:space="0"/>
              <w:right w:val="single" w:color="000000" w:sz="6" w:space="0"/>
            </w:tcBorders>
          </w:tcPr>
          <w:p w14:paraId="0AC58429">
            <w:pPr>
              <w:spacing w:line="400" w:lineRule="exact"/>
              <w:jc w:val="center"/>
              <w:rPr>
                <w:rStyle w:val="43"/>
              </w:rPr>
            </w:pPr>
            <w:r>
              <w:rPr>
                <w:rStyle w:val="43"/>
              </w:rPr>
              <w:t>有偏离</w:t>
            </w:r>
          </w:p>
        </w:tc>
        <w:tc>
          <w:tcPr>
            <w:tcW w:w="2394" w:type="dxa"/>
            <w:tcBorders>
              <w:top w:val="single" w:color="000000" w:sz="6" w:space="0"/>
              <w:left w:val="single" w:color="000000" w:sz="6" w:space="0"/>
              <w:bottom w:val="single" w:color="000000" w:sz="6" w:space="0"/>
              <w:right w:val="single" w:color="000000" w:sz="6" w:space="0"/>
            </w:tcBorders>
          </w:tcPr>
          <w:p w14:paraId="50FCE249">
            <w:pPr>
              <w:spacing w:line="400" w:lineRule="exact"/>
              <w:jc w:val="center"/>
              <w:rPr>
                <w:rStyle w:val="43"/>
              </w:rPr>
            </w:pPr>
            <w:r>
              <w:rPr>
                <w:rStyle w:val="43"/>
              </w:rPr>
              <w:t>偏离描述</w:t>
            </w:r>
          </w:p>
        </w:tc>
      </w:tr>
      <w:tr w14:paraId="4C540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268" w:type="dxa"/>
            <w:tcBorders>
              <w:top w:val="single" w:color="000000" w:sz="6" w:space="0"/>
              <w:left w:val="single" w:color="000000" w:sz="6" w:space="0"/>
              <w:bottom w:val="single" w:color="000000" w:sz="6" w:space="0"/>
              <w:right w:val="single" w:color="000000" w:sz="6" w:space="0"/>
            </w:tcBorders>
          </w:tcPr>
          <w:p w14:paraId="55A332BB">
            <w:pPr>
              <w:spacing w:line="400" w:lineRule="exact"/>
              <w:rPr>
                <w:rStyle w:val="43"/>
              </w:rPr>
            </w:pPr>
          </w:p>
        </w:tc>
        <w:tc>
          <w:tcPr>
            <w:tcW w:w="1932" w:type="dxa"/>
            <w:tcBorders>
              <w:top w:val="single" w:color="000000" w:sz="6" w:space="0"/>
              <w:left w:val="single" w:color="000000" w:sz="6" w:space="0"/>
              <w:bottom w:val="single" w:color="000000" w:sz="6" w:space="0"/>
              <w:right w:val="single" w:color="000000" w:sz="6" w:space="0"/>
            </w:tcBorders>
          </w:tcPr>
          <w:p w14:paraId="6301A862">
            <w:pPr>
              <w:spacing w:line="400" w:lineRule="exact"/>
              <w:rPr>
                <w:rStyle w:val="43"/>
              </w:rPr>
            </w:pPr>
          </w:p>
        </w:tc>
        <w:tc>
          <w:tcPr>
            <w:tcW w:w="1236" w:type="dxa"/>
            <w:tcBorders>
              <w:top w:val="single" w:color="000000" w:sz="6" w:space="0"/>
              <w:left w:val="single" w:color="000000" w:sz="6" w:space="0"/>
              <w:bottom w:val="single" w:color="000000" w:sz="6" w:space="0"/>
              <w:right w:val="single" w:color="000000" w:sz="6" w:space="0"/>
            </w:tcBorders>
          </w:tcPr>
          <w:p w14:paraId="42C3F8DF">
            <w:pPr>
              <w:spacing w:line="400" w:lineRule="exact"/>
              <w:rPr>
                <w:rStyle w:val="43"/>
              </w:rPr>
            </w:pPr>
          </w:p>
        </w:tc>
        <w:tc>
          <w:tcPr>
            <w:tcW w:w="1236" w:type="dxa"/>
            <w:tcBorders>
              <w:top w:val="single" w:color="000000" w:sz="6" w:space="0"/>
              <w:left w:val="single" w:color="000000" w:sz="6" w:space="0"/>
              <w:bottom w:val="single" w:color="000000" w:sz="6" w:space="0"/>
              <w:right w:val="single" w:color="000000" w:sz="6" w:space="0"/>
            </w:tcBorders>
          </w:tcPr>
          <w:p w14:paraId="359CC4F9">
            <w:pPr>
              <w:spacing w:line="400" w:lineRule="exact"/>
              <w:rPr>
                <w:rStyle w:val="43"/>
              </w:rPr>
            </w:pPr>
          </w:p>
        </w:tc>
        <w:tc>
          <w:tcPr>
            <w:tcW w:w="2394" w:type="dxa"/>
            <w:tcBorders>
              <w:top w:val="single" w:color="000000" w:sz="6" w:space="0"/>
              <w:left w:val="single" w:color="000000" w:sz="6" w:space="0"/>
              <w:bottom w:val="single" w:color="000000" w:sz="6" w:space="0"/>
              <w:right w:val="single" w:color="000000" w:sz="6" w:space="0"/>
            </w:tcBorders>
          </w:tcPr>
          <w:p w14:paraId="7DED2972">
            <w:pPr>
              <w:spacing w:line="400" w:lineRule="exact"/>
              <w:rPr>
                <w:rStyle w:val="43"/>
              </w:rPr>
            </w:pPr>
          </w:p>
        </w:tc>
      </w:tr>
      <w:tr w14:paraId="212C8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268" w:type="dxa"/>
            <w:tcBorders>
              <w:top w:val="single" w:color="000000" w:sz="6" w:space="0"/>
              <w:left w:val="single" w:color="000000" w:sz="6" w:space="0"/>
              <w:bottom w:val="single" w:color="000000" w:sz="6" w:space="0"/>
              <w:right w:val="single" w:color="000000" w:sz="6" w:space="0"/>
            </w:tcBorders>
          </w:tcPr>
          <w:p w14:paraId="18F66298">
            <w:pPr>
              <w:spacing w:line="400" w:lineRule="exact"/>
              <w:rPr>
                <w:rStyle w:val="43"/>
              </w:rPr>
            </w:pPr>
          </w:p>
        </w:tc>
        <w:tc>
          <w:tcPr>
            <w:tcW w:w="1932" w:type="dxa"/>
            <w:tcBorders>
              <w:top w:val="single" w:color="000000" w:sz="6" w:space="0"/>
              <w:left w:val="single" w:color="000000" w:sz="6" w:space="0"/>
              <w:bottom w:val="single" w:color="000000" w:sz="6" w:space="0"/>
              <w:right w:val="single" w:color="000000" w:sz="6" w:space="0"/>
            </w:tcBorders>
          </w:tcPr>
          <w:p w14:paraId="2D6286EC">
            <w:pPr>
              <w:spacing w:line="400" w:lineRule="exact"/>
              <w:rPr>
                <w:rStyle w:val="43"/>
              </w:rPr>
            </w:pPr>
          </w:p>
        </w:tc>
        <w:tc>
          <w:tcPr>
            <w:tcW w:w="1236" w:type="dxa"/>
            <w:tcBorders>
              <w:top w:val="single" w:color="000000" w:sz="6" w:space="0"/>
              <w:left w:val="single" w:color="000000" w:sz="6" w:space="0"/>
              <w:bottom w:val="single" w:color="000000" w:sz="6" w:space="0"/>
              <w:right w:val="single" w:color="000000" w:sz="6" w:space="0"/>
            </w:tcBorders>
          </w:tcPr>
          <w:p w14:paraId="21087D21">
            <w:pPr>
              <w:spacing w:line="400" w:lineRule="exact"/>
              <w:rPr>
                <w:rStyle w:val="43"/>
              </w:rPr>
            </w:pPr>
          </w:p>
        </w:tc>
        <w:tc>
          <w:tcPr>
            <w:tcW w:w="1236" w:type="dxa"/>
            <w:tcBorders>
              <w:top w:val="single" w:color="000000" w:sz="6" w:space="0"/>
              <w:left w:val="single" w:color="000000" w:sz="6" w:space="0"/>
              <w:bottom w:val="single" w:color="000000" w:sz="6" w:space="0"/>
              <w:right w:val="single" w:color="000000" w:sz="6" w:space="0"/>
            </w:tcBorders>
          </w:tcPr>
          <w:p w14:paraId="3CEA1886">
            <w:pPr>
              <w:spacing w:line="400" w:lineRule="exact"/>
              <w:rPr>
                <w:rStyle w:val="43"/>
              </w:rPr>
            </w:pPr>
          </w:p>
        </w:tc>
        <w:tc>
          <w:tcPr>
            <w:tcW w:w="2394" w:type="dxa"/>
            <w:tcBorders>
              <w:top w:val="single" w:color="000000" w:sz="6" w:space="0"/>
              <w:left w:val="single" w:color="000000" w:sz="6" w:space="0"/>
              <w:bottom w:val="single" w:color="000000" w:sz="6" w:space="0"/>
              <w:right w:val="single" w:color="000000" w:sz="6" w:space="0"/>
            </w:tcBorders>
          </w:tcPr>
          <w:p w14:paraId="6C160E00">
            <w:pPr>
              <w:spacing w:line="400" w:lineRule="exact"/>
              <w:rPr>
                <w:rStyle w:val="43"/>
              </w:rPr>
            </w:pPr>
          </w:p>
        </w:tc>
      </w:tr>
      <w:tr w14:paraId="35F53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268" w:type="dxa"/>
            <w:tcBorders>
              <w:top w:val="single" w:color="000000" w:sz="6" w:space="0"/>
              <w:left w:val="single" w:color="000000" w:sz="6" w:space="0"/>
              <w:bottom w:val="single" w:color="000000" w:sz="6" w:space="0"/>
              <w:right w:val="single" w:color="000000" w:sz="6" w:space="0"/>
            </w:tcBorders>
          </w:tcPr>
          <w:p w14:paraId="44F994F0">
            <w:pPr>
              <w:spacing w:line="400" w:lineRule="exact"/>
              <w:rPr>
                <w:rStyle w:val="43"/>
              </w:rPr>
            </w:pPr>
          </w:p>
        </w:tc>
        <w:tc>
          <w:tcPr>
            <w:tcW w:w="1932" w:type="dxa"/>
            <w:tcBorders>
              <w:top w:val="single" w:color="000000" w:sz="6" w:space="0"/>
              <w:left w:val="single" w:color="000000" w:sz="6" w:space="0"/>
              <w:bottom w:val="single" w:color="000000" w:sz="6" w:space="0"/>
              <w:right w:val="single" w:color="000000" w:sz="6" w:space="0"/>
            </w:tcBorders>
          </w:tcPr>
          <w:p w14:paraId="4EA2218C">
            <w:pPr>
              <w:spacing w:line="400" w:lineRule="exact"/>
              <w:rPr>
                <w:rStyle w:val="43"/>
              </w:rPr>
            </w:pPr>
          </w:p>
        </w:tc>
        <w:tc>
          <w:tcPr>
            <w:tcW w:w="1236" w:type="dxa"/>
            <w:tcBorders>
              <w:top w:val="single" w:color="000000" w:sz="6" w:space="0"/>
              <w:left w:val="single" w:color="000000" w:sz="6" w:space="0"/>
              <w:bottom w:val="single" w:color="000000" w:sz="6" w:space="0"/>
              <w:right w:val="single" w:color="000000" w:sz="6" w:space="0"/>
            </w:tcBorders>
          </w:tcPr>
          <w:p w14:paraId="6B874B8E">
            <w:pPr>
              <w:spacing w:line="400" w:lineRule="exact"/>
              <w:rPr>
                <w:rStyle w:val="43"/>
              </w:rPr>
            </w:pPr>
          </w:p>
        </w:tc>
        <w:tc>
          <w:tcPr>
            <w:tcW w:w="1236" w:type="dxa"/>
            <w:tcBorders>
              <w:top w:val="single" w:color="000000" w:sz="6" w:space="0"/>
              <w:left w:val="single" w:color="000000" w:sz="6" w:space="0"/>
              <w:bottom w:val="single" w:color="000000" w:sz="6" w:space="0"/>
              <w:right w:val="single" w:color="000000" w:sz="6" w:space="0"/>
            </w:tcBorders>
          </w:tcPr>
          <w:p w14:paraId="45B7E7FF">
            <w:pPr>
              <w:spacing w:line="400" w:lineRule="exact"/>
              <w:rPr>
                <w:rStyle w:val="43"/>
              </w:rPr>
            </w:pPr>
          </w:p>
        </w:tc>
        <w:tc>
          <w:tcPr>
            <w:tcW w:w="2394" w:type="dxa"/>
            <w:tcBorders>
              <w:top w:val="single" w:color="000000" w:sz="6" w:space="0"/>
              <w:left w:val="single" w:color="000000" w:sz="6" w:space="0"/>
              <w:bottom w:val="single" w:color="000000" w:sz="6" w:space="0"/>
              <w:right w:val="single" w:color="000000" w:sz="6" w:space="0"/>
            </w:tcBorders>
          </w:tcPr>
          <w:p w14:paraId="3388C530">
            <w:pPr>
              <w:spacing w:line="400" w:lineRule="exact"/>
              <w:rPr>
                <w:rStyle w:val="43"/>
              </w:rPr>
            </w:pPr>
          </w:p>
        </w:tc>
      </w:tr>
      <w:tr w14:paraId="4F29A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268" w:type="dxa"/>
            <w:tcBorders>
              <w:top w:val="single" w:color="000000" w:sz="6" w:space="0"/>
              <w:left w:val="single" w:color="000000" w:sz="6" w:space="0"/>
              <w:bottom w:val="single" w:color="000000" w:sz="6" w:space="0"/>
              <w:right w:val="single" w:color="000000" w:sz="6" w:space="0"/>
            </w:tcBorders>
          </w:tcPr>
          <w:p w14:paraId="4414F00D">
            <w:pPr>
              <w:spacing w:line="400" w:lineRule="exact"/>
              <w:rPr>
                <w:rStyle w:val="43"/>
              </w:rPr>
            </w:pPr>
          </w:p>
        </w:tc>
        <w:tc>
          <w:tcPr>
            <w:tcW w:w="1932" w:type="dxa"/>
            <w:tcBorders>
              <w:top w:val="single" w:color="000000" w:sz="6" w:space="0"/>
              <w:left w:val="single" w:color="000000" w:sz="6" w:space="0"/>
              <w:bottom w:val="single" w:color="000000" w:sz="6" w:space="0"/>
              <w:right w:val="single" w:color="000000" w:sz="6" w:space="0"/>
            </w:tcBorders>
          </w:tcPr>
          <w:p w14:paraId="22F10F5D">
            <w:pPr>
              <w:spacing w:line="400" w:lineRule="exact"/>
              <w:rPr>
                <w:rStyle w:val="43"/>
              </w:rPr>
            </w:pPr>
          </w:p>
        </w:tc>
        <w:tc>
          <w:tcPr>
            <w:tcW w:w="1236" w:type="dxa"/>
            <w:tcBorders>
              <w:top w:val="single" w:color="000000" w:sz="6" w:space="0"/>
              <w:left w:val="single" w:color="000000" w:sz="6" w:space="0"/>
              <w:bottom w:val="single" w:color="000000" w:sz="6" w:space="0"/>
              <w:right w:val="single" w:color="000000" w:sz="6" w:space="0"/>
            </w:tcBorders>
          </w:tcPr>
          <w:p w14:paraId="07C622DF">
            <w:pPr>
              <w:spacing w:line="400" w:lineRule="exact"/>
              <w:rPr>
                <w:rStyle w:val="43"/>
              </w:rPr>
            </w:pPr>
          </w:p>
        </w:tc>
        <w:tc>
          <w:tcPr>
            <w:tcW w:w="1236" w:type="dxa"/>
            <w:tcBorders>
              <w:top w:val="single" w:color="000000" w:sz="6" w:space="0"/>
              <w:left w:val="single" w:color="000000" w:sz="6" w:space="0"/>
              <w:bottom w:val="single" w:color="000000" w:sz="6" w:space="0"/>
              <w:right w:val="single" w:color="000000" w:sz="6" w:space="0"/>
            </w:tcBorders>
          </w:tcPr>
          <w:p w14:paraId="6BF3337C">
            <w:pPr>
              <w:spacing w:line="400" w:lineRule="exact"/>
              <w:rPr>
                <w:rStyle w:val="43"/>
              </w:rPr>
            </w:pPr>
          </w:p>
        </w:tc>
        <w:tc>
          <w:tcPr>
            <w:tcW w:w="2394" w:type="dxa"/>
            <w:tcBorders>
              <w:top w:val="single" w:color="000000" w:sz="6" w:space="0"/>
              <w:left w:val="single" w:color="000000" w:sz="6" w:space="0"/>
              <w:bottom w:val="single" w:color="000000" w:sz="6" w:space="0"/>
              <w:right w:val="single" w:color="000000" w:sz="6" w:space="0"/>
            </w:tcBorders>
          </w:tcPr>
          <w:p w14:paraId="738301AF">
            <w:pPr>
              <w:spacing w:line="400" w:lineRule="exact"/>
              <w:rPr>
                <w:rStyle w:val="43"/>
              </w:rPr>
            </w:pPr>
          </w:p>
        </w:tc>
      </w:tr>
      <w:tr w14:paraId="61AA1D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268" w:type="dxa"/>
            <w:tcBorders>
              <w:top w:val="single" w:color="000000" w:sz="6" w:space="0"/>
              <w:left w:val="single" w:color="000000" w:sz="6" w:space="0"/>
              <w:bottom w:val="single" w:color="000000" w:sz="6" w:space="0"/>
              <w:right w:val="single" w:color="000000" w:sz="6" w:space="0"/>
            </w:tcBorders>
          </w:tcPr>
          <w:p w14:paraId="28F26195">
            <w:pPr>
              <w:spacing w:line="400" w:lineRule="exact"/>
              <w:rPr>
                <w:rStyle w:val="43"/>
              </w:rPr>
            </w:pPr>
          </w:p>
        </w:tc>
        <w:tc>
          <w:tcPr>
            <w:tcW w:w="1932" w:type="dxa"/>
            <w:tcBorders>
              <w:top w:val="single" w:color="000000" w:sz="6" w:space="0"/>
              <w:left w:val="single" w:color="000000" w:sz="6" w:space="0"/>
              <w:bottom w:val="single" w:color="000000" w:sz="6" w:space="0"/>
              <w:right w:val="single" w:color="000000" w:sz="6" w:space="0"/>
            </w:tcBorders>
          </w:tcPr>
          <w:p w14:paraId="60BC9D32">
            <w:pPr>
              <w:spacing w:line="400" w:lineRule="exact"/>
              <w:rPr>
                <w:rStyle w:val="43"/>
              </w:rPr>
            </w:pPr>
          </w:p>
        </w:tc>
        <w:tc>
          <w:tcPr>
            <w:tcW w:w="1236" w:type="dxa"/>
            <w:tcBorders>
              <w:top w:val="single" w:color="000000" w:sz="6" w:space="0"/>
              <w:left w:val="single" w:color="000000" w:sz="6" w:space="0"/>
              <w:bottom w:val="single" w:color="000000" w:sz="6" w:space="0"/>
              <w:right w:val="single" w:color="000000" w:sz="6" w:space="0"/>
            </w:tcBorders>
          </w:tcPr>
          <w:p w14:paraId="658174FD">
            <w:pPr>
              <w:spacing w:line="400" w:lineRule="exact"/>
              <w:rPr>
                <w:rStyle w:val="43"/>
              </w:rPr>
            </w:pPr>
          </w:p>
        </w:tc>
        <w:tc>
          <w:tcPr>
            <w:tcW w:w="1236" w:type="dxa"/>
            <w:tcBorders>
              <w:top w:val="single" w:color="000000" w:sz="6" w:space="0"/>
              <w:left w:val="single" w:color="000000" w:sz="6" w:space="0"/>
              <w:bottom w:val="single" w:color="000000" w:sz="6" w:space="0"/>
              <w:right w:val="single" w:color="000000" w:sz="6" w:space="0"/>
            </w:tcBorders>
          </w:tcPr>
          <w:p w14:paraId="2C885AB7">
            <w:pPr>
              <w:spacing w:line="400" w:lineRule="exact"/>
              <w:rPr>
                <w:rStyle w:val="43"/>
              </w:rPr>
            </w:pPr>
          </w:p>
        </w:tc>
        <w:tc>
          <w:tcPr>
            <w:tcW w:w="2394" w:type="dxa"/>
            <w:tcBorders>
              <w:top w:val="single" w:color="000000" w:sz="6" w:space="0"/>
              <w:left w:val="single" w:color="000000" w:sz="6" w:space="0"/>
              <w:bottom w:val="single" w:color="000000" w:sz="6" w:space="0"/>
              <w:right w:val="single" w:color="000000" w:sz="6" w:space="0"/>
            </w:tcBorders>
          </w:tcPr>
          <w:p w14:paraId="46738969">
            <w:pPr>
              <w:spacing w:line="400" w:lineRule="exact"/>
              <w:rPr>
                <w:rStyle w:val="43"/>
              </w:rPr>
            </w:pPr>
          </w:p>
        </w:tc>
      </w:tr>
      <w:tr w14:paraId="50C181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268" w:type="dxa"/>
            <w:tcBorders>
              <w:top w:val="single" w:color="000000" w:sz="6" w:space="0"/>
              <w:left w:val="single" w:color="000000" w:sz="6" w:space="0"/>
              <w:bottom w:val="single" w:color="000000" w:sz="6" w:space="0"/>
              <w:right w:val="single" w:color="000000" w:sz="6" w:space="0"/>
            </w:tcBorders>
          </w:tcPr>
          <w:p w14:paraId="0AA47904">
            <w:pPr>
              <w:spacing w:line="400" w:lineRule="exact"/>
              <w:rPr>
                <w:rStyle w:val="43"/>
              </w:rPr>
            </w:pPr>
          </w:p>
        </w:tc>
        <w:tc>
          <w:tcPr>
            <w:tcW w:w="1932" w:type="dxa"/>
            <w:tcBorders>
              <w:top w:val="single" w:color="000000" w:sz="6" w:space="0"/>
              <w:left w:val="single" w:color="000000" w:sz="6" w:space="0"/>
              <w:bottom w:val="single" w:color="000000" w:sz="6" w:space="0"/>
              <w:right w:val="single" w:color="000000" w:sz="6" w:space="0"/>
            </w:tcBorders>
          </w:tcPr>
          <w:p w14:paraId="50F2F802">
            <w:pPr>
              <w:spacing w:line="400" w:lineRule="exact"/>
              <w:rPr>
                <w:rStyle w:val="43"/>
                <w:bCs/>
              </w:rPr>
            </w:pPr>
          </w:p>
        </w:tc>
        <w:tc>
          <w:tcPr>
            <w:tcW w:w="1236" w:type="dxa"/>
            <w:tcBorders>
              <w:top w:val="single" w:color="000000" w:sz="6" w:space="0"/>
              <w:left w:val="single" w:color="000000" w:sz="6" w:space="0"/>
              <w:bottom w:val="single" w:color="000000" w:sz="6" w:space="0"/>
              <w:right w:val="single" w:color="000000" w:sz="6" w:space="0"/>
            </w:tcBorders>
          </w:tcPr>
          <w:p w14:paraId="79495EE8">
            <w:pPr>
              <w:spacing w:line="400" w:lineRule="exact"/>
              <w:rPr>
                <w:rStyle w:val="43"/>
              </w:rPr>
            </w:pPr>
          </w:p>
        </w:tc>
        <w:tc>
          <w:tcPr>
            <w:tcW w:w="1236" w:type="dxa"/>
            <w:tcBorders>
              <w:top w:val="single" w:color="000000" w:sz="6" w:space="0"/>
              <w:left w:val="single" w:color="000000" w:sz="6" w:space="0"/>
              <w:bottom w:val="single" w:color="000000" w:sz="6" w:space="0"/>
              <w:right w:val="single" w:color="000000" w:sz="6" w:space="0"/>
            </w:tcBorders>
          </w:tcPr>
          <w:p w14:paraId="62652883">
            <w:pPr>
              <w:spacing w:line="400" w:lineRule="exact"/>
              <w:rPr>
                <w:rStyle w:val="43"/>
              </w:rPr>
            </w:pPr>
          </w:p>
        </w:tc>
        <w:tc>
          <w:tcPr>
            <w:tcW w:w="2394" w:type="dxa"/>
            <w:tcBorders>
              <w:top w:val="single" w:color="000000" w:sz="6" w:space="0"/>
              <w:left w:val="single" w:color="000000" w:sz="6" w:space="0"/>
              <w:bottom w:val="single" w:color="000000" w:sz="6" w:space="0"/>
              <w:right w:val="single" w:color="000000" w:sz="6" w:space="0"/>
            </w:tcBorders>
          </w:tcPr>
          <w:p w14:paraId="6FF40C21">
            <w:pPr>
              <w:spacing w:line="400" w:lineRule="exact"/>
              <w:rPr>
                <w:rStyle w:val="43"/>
              </w:rPr>
            </w:pPr>
          </w:p>
        </w:tc>
      </w:tr>
      <w:tr w14:paraId="0A0B25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54" w:hRule="atLeast"/>
          <w:jc w:val="center"/>
        </w:trPr>
        <w:tc>
          <w:tcPr>
            <w:tcW w:w="2268" w:type="dxa"/>
            <w:tcBorders>
              <w:top w:val="single" w:color="000000" w:sz="6" w:space="0"/>
              <w:left w:val="single" w:color="000000" w:sz="6" w:space="0"/>
              <w:bottom w:val="single" w:color="000000" w:sz="6" w:space="0"/>
              <w:right w:val="single" w:color="000000" w:sz="6" w:space="0"/>
            </w:tcBorders>
          </w:tcPr>
          <w:p w14:paraId="1EF15898">
            <w:pPr>
              <w:spacing w:line="400" w:lineRule="exact"/>
              <w:rPr>
                <w:rStyle w:val="43"/>
              </w:rPr>
            </w:pPr>
          </w:p>
        </w:tc>
        <w:tc>
          <w:tcPr>
            <w:tcW w:w="1932" w:type="dxa"/>
            <w:tcBorders>
              <w:top w:val="single" w:color="000000" w:sz="6" w:space="0"/>
              <w:left w:val="single" w:color="000000" w:sz="6" w:space="0"/>
              <w:bottom w:val="single" w:color="000000" w:sz="6" w:space="0"/>
              <w:right w:val="single" w:color="000000" w:sz="6" w:space="0"/>
            </w:tcBorders>
          </w:tcPr>
          <w:p w14:paraId="685F0FF7">
            <w:pPr>
              <w:spacing w:line="400" w:lineRule="exact"/>
              <w:rPr>
                <w:rStyle w:val="43"/>
                <w:bCs/>
              </w:rPr>
            </w:pPr>
          </w:p>
        </w:tc>
        <w:tc>
          <w:tcPr>
            <w:tcW w:w="1236" w:type="dxa"/>
            <w:tcBorders>
              <w:top w:val="single" w:color="000000" w:sz="6" w:space="0"/>
              <w:left w:val="single" w:color="000000" w:sz="6" w:space="0"/>
              <w:bottom w:val="single" w:color="000000" w:sz="6" w:space="0"/>
              <w:right w:val="single" w:color="000000" w:sz="6" w:space="0"/>
            </w:tcBorders>
          </w:tcPr>
          <w:p w14:paraId="34EA1946">
            <w:pPr>
              <w:spacing w:line="400" w:lineRule="exact"/>
              <w:rPr>
                <w:rStyle w:val="43"/>
              </w:rPr>
            </w:pPr>
          </w:p>
        </w:tc>
        <w:tc>
          <w:tcPr>
            <w:tcW w:w="1236" w:type="dxa"/>
            <w:tcBorders>
              <w:top w:val="single" w:color="000000" w:sz="6" w:space="0"/>
              <w:left w:val="single" w:color="000000" w:sz="6" w:space="0"/>
              <w:bottom w:val="single" w:color="000000" w:sz="6" w:space="0"/>
              <w:right w:val="single" w:color="000000" w:sz="6" w:space="0"/>
            </w:tcBorders>
          </w:tcPr>
          <w:p w14:paraId="0DC00AA6">
            <w:pPr>
              <w:spacing w:line="400" w:lineRule="exact"/>
              <w:rPr>
                <w:rStyle w:val="43"/>
              </w:rPr>
            </w:pPr>
          </w:p>
        </w:tc>
        <w:tc>
          <w:tcPr>
            <w:tcW w:w="2394" w:type="dxa"/>
            <w:tcBorders>
              <w:top w:val="single" w:color="000000" w:sz="6" w:space="0"/>
              <w:left w:val="single" w:color="000000" w:sz="6" w:space="0"/>
              <w:bottom w:val="single" w:color="000000" w:sz="6" w:space="0"/>
              <w:right w:val="single" w:color="000000" w:sz="6" w:space="0"/>
            </w:tcBorders>
          </w:tcPr>
          <w:p w14:paraId="703498EF">
            <w:pPr>
              <w:spacing w:line="400" w:lineRule="exact"/>
              <w:rPr>
                <w:rStyle w:val="43"/>
              </w:rPr>
            </w:pPr>
          </w:p>
        </w:tc>
      </w:tr>
    </w:tbl>
    <w:p w14:paraId="46B39824">
      <w:pPr>
        <w:spacing w:before="156" w:line="440" w:lineRule="exact"/>
        <w:ind w:left="-103" w:leftChars="-49" w:firstLine="15"/>
        <w:rPr>
          <w:rStyle w:val="43"/>
        </w:rPr>
      </w:pPr>
      <w:r>
        <w:rPr>
          <w:rStyle w:val="43"/>
        </w:rPr>
        <w:t>投标人：（公章）</w:t>
      </w:r>
    </w:p>
    <w:p w14:paraId="793FBF7C">
      <w:pPr>
        <w:spacing w:before="156"/>
        <w:ind w:left="-103" w:leftChars="-49" w:firstLine="15"/>
        <w:rPr>
          <w:rStyle w:val="43"/>
        </w:rPr>
      </w:pPr>
      <w:r>
        <w:rPr>
          <w:rStyle w:val="43"/>
        </w:rPr>
        <w:t>法定代表人或其委托代理人：（签字或加盖人名章）</w:t>
      </w:r>
    </w:p>
    <w:p w14:paraId="110BF477">
      <w:pPr>
        <w:spacing w:before="156"/>
        <w:ind w:left="-103" w:leftChars="-49" w:firstLine="15"/>
        <w:rPr>
          <w:rStyle w:val="43"/>
        </w:rPr>
      </w:pPr>
      <w:r>
        <w:rPr>
          <w:rStyle w:val="43"/>
        </w:rPr>
        <w:t>日期：</w:t>
      </w:r>
    </w:p>
    <w:p w14:paraId="47096A25">
      <w:pPr>
        <w:spacing w:line="360" w:lineRule="auto"/>
        <w:rPr>
          <w:rStyle w:val="43"/>
        </w:rPr>
      </w:pPr>
    </w:p>
    <w:p w14:paraId="6DD33D02">
      <w:pPr>
        <w:tabs>
          <w:tab w:val="left" w:pos="1200"/>
        </w:tabs>
        <w:snapToGrid w:val="0"/>
        <w:spacing w:after="156"/>
        <w:ind w:left="850" w:leftChars="203" w:hanging="424" w:hangingChars="202"/>
        <w:rPr>
          <w:rStyle w:val="43"/>
        </w:rPr>
      </w:pPr>
      <w:r>
        <w:rPr>
          <w:rStyle w:val="43"/>
        </w:rPr>
        <w:t>注：</w:t>
      </w:r>
      <w:r>
        <w:rPr>
          <w:rFonts w:hint="eastAsia"/>
        </w:rPr>
        <w:t>投标人递交的投标文件中与招标文件的技术部分的要求有不同时，应逐条列在技术偏离表中，否则将认为投标人接受招标文件的要求</w:t>
      </w:r>
      <w:r>
        <w:t>。</w:t>
      </w:r>
    </w:p>
    <w:p w14:paraId="691F2508">
      <w:pPr>
        <w:rPr>
          <w:rStyle w:val="43"/>
          <w:b/>
          <w:sz w:val="32"/>
          <w:szCs w:val="32"/>
        </w:rPr>
      </w:pPr>
      <w:r>
        <w:rPr>
          <w:rStyle w:val="43"/>
          <w:b/>
          <w:sz w:val="32"/>
          <w:szCs w:val="32"/>
        </w:rPr>
        <w:br w:type="page"/>
      </w:r>
    </w:p>
    <w:p w14:paraId="00A1330C">
      <w:pPr>
        <w:rPr>
          <w:rStyle w:val="43"/>
          <w:b/>
          <w:sz w:val="32"/>
          <w:szCs w:val="32"/>
        </w:rPr>
      </w:pPr>
    </w:p>
    <w:p w14:paraId="4762E255">
      <w:pPr>
        <w:spacing w:line="360" w:lineRule="auto"/>
        <w:rPr>
          <w:rStyle w:val="43"/>
          <w:rFonts w:ascii="宋体" w:hAnsi="宋体"/>
          <w:b/>
          <w:bCs/>
          <w:sz w:val="24"/>
        </w:rPr>
      </w:pPr>
      <w:r>
        <w:rPr>
          <w:rStyle w:val="43"/>
          <w:rFonts w:ascii="宋体" w:hAnsi="宋体"/>
          <w:b/>
          <w:bCs/>
          <w:sz w:val="24"/>
        </w:rPr>
        <w:t>附件14  服务的技术要求、服务内容、服务标准、验收等要求的响应</w:t>
      </w:r>
    </w:p>
    <w:p w14:paraId="5DFB0604">
      <w:pPr>
        <w:spacing w:line="360" w:lineRule="auto"/>
        <w:rPr>
          <w:rStyle w:val="43"/>
          <w:rFonts w:ascii="宋体" w:hAnsi="宋体"/>
          <w:sz w:val="24"/>
        </w:rPr>
      </w:pPr>
    </w:p>
    <w:p w14:paraId="0CA9A052">
      <w:pPr>
        <w:spacing w:line="360" w:lineRule="auto"/>
        <w:rPr>
          <w:rStyle w:val="43"/>
          <w:rFonts w:ascii="宋体" w:hAnsi="宋体"/>
          <w:sz w:val="24"/>
        </w:rPr>
      </w:pPr>
      <w:r>
        <w:rPr>
          <w:rStyle w:val="43"/>
          <w:rFonts w:ascii="宋体" w:hAnsi="宋体"/>
          <w:sz w:val="24"/>
        </w:rPr>
        <w:t>包括：货物</w:t>
      </w:r>
      <w:r>
        <w:rPr>
          <w:rStyle w:val="43"/>
          <w:rFonts w:ascii="宋体" w:hAnsi="宋体"/>
          <w:kern w:val="0"/>
          <w:sz w:val="24"/>
        </w:rPr>
        <w:t>的先进性和可靠性、主要技术指标和性能、运行费和维护费，备品备件，运输、保险、安装、培训等服务的组织及保证措施等；或服务方案、服务措施及标准等</w:t>
      </w:r>
    </w:p>
    <w:p w14:paraId="41F72DCE">
      <w:pPr>
        <w:spacing w:before="156" w:line="440" w:lineRule="exact"/>
        <w:ind w:left="-103" w:leftChars="-49" w:firstLine="1169" w:firstLineChars="557"/>
        <w:rPr>
          <w:rStyle w:val="43"/>
        </w:rPr>
      </w:pPr>
    </w:p>
    <w:p w14:paraId="0A8D42B1">
      <w:pPr>
        <w:spacing w:before="156" w:line="440" w:lineRule="exact"/>
        <w:ind w:left="-103" w:leftChars="-49" w:firstLine="1169" w:firstLineChars="557"/>
        <w:rPr>
          <w:rStyle w:val="43"/>
        </w:rPr>
      </w:pPr>
    </w:p>
    <w:p w14:paraId="587BB95E">
      <w:pPr>
        <w:spacing w:before="156" w:line="440" w:lineRule="exact"/>
        <w:ind w:left="-103" w:leftChars="-49" w:firstLine="1169" w:firstLineChars="557"/>
        <w:rPr>
          <w:rStyle w:val="43"/>
        </w:rPr>
      </w:pPr>
    </w:p>
    <w:p w14:paraId="75163CAA">
      <w:pPr>
        <w:spacing w:before="156" w:line="440" w:lineRule="exact"/>
        <w:ind w:left="-103" w:leftChars="-49" w:firstLine="1169" w:firstLineChars="557"/>
        <w:rPr>
          <w:rStyle w:val="43"/>
        </w:rPr>
      </w:pPr>
    </w:p>
    <w:p w14:paraId="3AB6A1EB">
      <w:pPr>
        <w:spacing w:before="156" w:line="440" w:lineRule="exact"/>
        <w:ind w:left="-103" w:leftChars="-49" w:firstLine="1169" w:firstLineChars="557"/>
        <w:rPr>
          <w:rStyle w:val="43"/>
        </w:rPr>
      </w:pPr>
    </w:p>
    <w:p w14:paraId="2AC97AA8">
      <w:pPr>
        <w:spacing w:before="156" w:line="440" w:lineRule="exact"/>
        <w:ind w:left="-103" w:leftChars="-49" w:firstLine="1169" w:firstLineChars="557"/>
        <w:rPr>
          <w:rStyle w:val="43"/>
        </w:rPr>
      </w:pPr>
      <w:r>
        <w:rPr>
          <w:rStyle w:val="43"/>
        </w:rPr>
        <w:t>投标人：（公章）</w:t>
      </w:r>
    </w:p>
    <w:p w14:paraId="468BEBBD">
      <w:pPr>
        <w:spacing w:before="156" w:line="440" w:lineRule="exact"/>
        <w:ind w:left="1105" w:leftChars="526" w:firstLine="15"/>
        <w:rPr>
          <w:rStyle w:val="43"/>
        </w:rPr>
      </w:pPr>
      <w:r>
        <w:rPr>
          <w:rStyle w:val="43"/>
        </w:rPr>
        <w:t>法定代表人或其委托代理人：（签字或加盖人名章）</w:t>
      </w:r>
    </w:p>
    <w:p w14:paraId="3846D9E5">
      <w:pPr>
        <w:spacing w:before="156" w:line="440" w:lineRule="exact"/>
        <w:ind w:left="1105" w:leftChars="526" w:firstLine="15"/>
        <w:rPr>
          <w:rStyle w:val="43"/>
        </w:rPr>
      </w:pPr>
      <w:r>
        <w:rPr>
          <w:rStyle w:val="43"/>
        </w:rPr>
        <w:t>日期：</w:t>
      </w:r>
    </w:p>
    <w:p w14:paraId="3608818C">
      <w:pPr>
        <w:spacing w:line="360" w:lineRule="auto"/>
        <w:ind w:left="283" w:leftChars="135" w:firstLine="420" w:firstLineChars="200"/>
        <w:rPr>
          <w:rStyle w:val="43"/>
        </w:rPr>
      </w:pPr>
      <w:r>
        <w:rPr>
          <w:rStyle w:val="43"/>
        </w:rPr>
        <w:br w:type="page"/>
      </w:r>
    </w:p>
    <w:p w14:paraId="3F323AA1">
      <w:pPr>
        <w:spacing w:line="360" w:lineRule="auto"/>
        <w:ind w:left="283" w:leftChars="135" w:firstLine="482" w:firstLineChars="200"/>
        <w:rPr>
          <w:rStyle w:val="43"/>
          <w:rFonts w:ascii="宋体" w:hAnsi="宋体"/>
          <w:b/>
          <w:sz w:val="24"/>
        </w:rPr>
      </w:pPr>
      <w:r>
        <w:rPr>
          <w:rStyle w:val="43"/>
          <w:rFonts w:ascii="宋体" w:hAnsi="宋体"/>
          <w:b/>
          <w:sz w:val="24"/>
        </w:rPr>
        <w:t>附件15  拟派服务实施人员表和资历表</w:t>
      </w:r>
    </w:p>
    <w:p w14:paraId="365F2A71">
      <w:pPr>
        <w:jc w:val="center"/>
        <w:rPr>
          <w:rStyle w:val="43"/>
          <w:rFonts w:ascii="Arial" w:hAnsi="Arial" w:eastAsia="黑体"/>
        </w:rPr>
      </w:pPr>
      <w:r>
        <w:rPr>
          <w:rStyle w:val="43"/>
          <w:rFonts w:ascii="Arial" w:hAnsi="Arial" w:eastAsia="黑体"/>
          <w:sz w:val="30"/>
          <w:szCs w:val="30"/>
        </w:rPr>
        <w:t>15-1 拟派服务实施人员表</w:t>
      </w:r>
    </w:p>
    <w:p w14:paraId="6F51D61C">
      <w:pPr>
        <w:pStyle w:val="306"/>
        <w:snapToGrid w:val="0"/>
        <w:spacing w:line="360" w:lineRule="auto"/>
        <w:jc w:val="both"/>
        <w:rPr>
          <w:rStyle w:val="43"/>
          <w:rFonts w:ascii="宋体" w:hAnsi="宋体"/>
          <w:b/>
          <w:sz w:val="21"/>
          <w:szCs w:val="21"/>
        </w:rPr>
      </w:pPr>
      <w:r>
        <w:rPr>
          <w:rStyle w:val="43"/>
          <w:rFonts w:ascii="宋体" w:hAnsi="宋体"/>
          <w:sz w:val="21"/>
          <w:szCs w:val="21"/>
        </w:rPr>
        <w:t>项目名称：</w:t>
      </w:r>
    </w:p>
    <w:p w14:paraId="40695F9B">
      <w:pPr>
        <w:pStyle w:val="306"/>
        <w:snapToGrid w:val="0"/>
        <w:spacing w:line="360" w:lineRule="auto"/>
        <w:jc w:val="both"/>
        <w:rPr>
          <w:rStyle w:val="43"/>
          <w:rFonts w:ascii="宋体" w:hAnsi="宋体"/>
          <w:b/>
          <w:sz w:val="21"/>
          <w:szCs w:val="21"/>
        </w:rPr>
      </w:pPr>
      <w:r>
        <w:rPr>
          <w:rStyle w:val="43"/>
          <w:rFonts w:ascii="宋体" w:hAnsi="宋体"/>
          <w:sz w:val="21"/>
          <w:szCs w:val="21"/>
        </w:rPr>
        <w:t>项目编号：</w:t>
      </w:r>
    </w:p>
    <w:tbl>
      <w:tblPr>
        <w:tblStyle w:val="19"/>
        <w:tblW w:w="962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526"/>
        <w:gridCol w:w="1134"/>
        <w:gridCol w:w="821"/>
        <w:gridCol w:w="1352"/>
        <w:gridCol w:w="961"/>
        <w:gridCol w:w="959"/>
        <w:gridCol w:w="959"/>
        <w:gridCol w:w="959"/>
        <w:gridCol w:w="957"/>
      </w:tblGrid>
      <w:tr w14:paraId="4DCF63D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1526" w:type="dxa"/>
            <w:tcBorders>
              <w:top w:val="single" w:color="000000" w:sz="12" w:space="0"/>
              <w:left w:val="single" w:color="000000" w:sz="12" w:space="0"/>
              <w:bottom w:val="single" w:color="000000" w:sz="4" w:space="0"/>
              <w:right w:val="single" w:color="000000" w:sz="4" w:space="0"/>
            </w:tcBorders>
            <w:vAlign w:val="center"/>
          </w:tcPr>
          <w:p w14:paraId="12515BF2">
            <w:pPr>
              <w:jc w:val="center"/>
              <w:rPr>
                <w:rStyle w:val="43"/>
                <w:rFonts w:ascii="Arial" w:hAnsi="Arial" w:eastAsia="黑体"/>
              </w:rPr>
            </w:pPr>
            <w:r>
              <w:rPr>
                <w:rStyle w:val="43"/>
                <w:rFonts w:ascii="Arial" w:hAnsi="Arial" w:eastAsia="黑体"/>
              </w:rPr>
              <w:t>类别</w:t>
            </w:r>
          </w:p>
        </w:tc>
        <w:tc>
          <w:tcPr>
            <w:tcW w:w="1134" w:type="dxa"/>
            <w:tcBorders>
              <w:top w:val="single" w:color="000000" w:sz="12" w:space="0"/>
              <w:left w:val="single" w:color="000000" w:sz="4" w:space="0"/>
              <w:bottom w:val="single" w:color="000000" w:sz="4" w:space="0"/>
              <w:right w:val="single" w:color="000000" w:sz="4" w:space="0"/>
            </w:tcBorders>
            <w:vAlign w:val="center"/>
          </w:tcPr>
          <w:p w14:paraId="0B088A19">
            <w:pPr>
              <w:jc w:val="center"/>
              <w:rPr>
                <w:rStyle w:val="43"/>
                <w:rFonts w:ascii="Arial" w:hAnsi="Arial" w:eastAsia="黑体"/>
              </w:rPr>
            </w:pPr>
            <w:r>
              <w:rPr>
                <w:rStyle w:val="43"/>
                <w:rFonts w:ascii="Arial" w:hAnsi="Arial" w:eastAsia="黑体"/>
              </w:rPr>
              <w:t>姓名</w:t>
            </w:r>
          </w:p>
        </w:tc>
        <w:tc>
          <w:tcPr>
            <w:tcW w:w="821" w:type="dxa"/>
            <w:tcBorders>
              <w:top w:val="single" w:color="000000" w:sz="12" w:space="0"/>
              <w:left w:val="single" w:color="000000" w:sz="4" w:space="0"/>
              <w:bottom w:val="single" w:color="000000" w:sz="4" w:space="0"/>
              <w:right w:val="single" w:color="000000" w:sz="4" w:space="0"/>
            </w:tcBorders>
            <w:vAlign w:val="center"/>
          </w:tcPr>
          <w:p w14:paraId="09A7B365">
            <w:pPr>
              <w:jc w:val="center"/>
              <w:rPr>
                <w:rStyle w:val="43"/>
                <w:rFonts w:ascii="Arial" w:hAnsi="Arial" w:eastAsia="黑体"/>
              </w:rPr>
            </w:pPr>
            <w:r>
              <w:rPr>
                <w:rStyle w:val="43"/>
                <w:rFonts w:ascii="Arial" w:hAnsi="Arial" w:eastAsia="黑体"/>
              </w:rPr>
              <w:t>性别</w:t>
            </w:r>
          </w:p>
        </w:tc>
        <w:tc>
          <w:tcPr>
            <w:tcW w:w="1352" w:type="dxa"/>
            <w:tcBorders>
              <w:top w:val="single" w:color="000000" w:sz="12" w:space="0"/>
              <w:left w:val="single" w:color="000000" w:sz="4" w:space="0"/>
              <w:bottom w:val="single" w:color="000000" w:sz="4" w:space="0"/>
              <w:right w:val="single" w:color="000000" w:sz="4" w:space="0"/>
            </w:tcBorders>
            <w:vAlign w:val="center"/>
          </w:tcPr>
          <w:p w14:paraId="4076DFB9">
            <w:pPr>
              <w:jc w:val="center"/>
              <w:rPr>
                <w:rStyle w:val="43"/>
                <w:rFonts w:ascii="Arial" w:hAnsi="Arial" w:eastAsia="黑体"/>
              </w:rPr>
            </w:pPr>
            <w:r>
              <w:rPr>
                <w:rStyle w:val="43"/>
                <w:rFonts w:ascii="Arial" w:hAnsi="Arial" w:eastAsia="黑体"/>
              </w:rPr>
              <w:t>单位</w:t>
            </w:r>
          </w:p>
        </w:tc>
        <w:tc>
          <w:tcPr>
            <w:tcW w:w="961" w:type="dxa"/>
            <w:tcBorders>
              <w:top w:val="single" w:color="000000" w:sz="12" w:space="0"/>
              <w:left w:val="single" w:color="000000" w:sz="4" w:space="0"/>
              <w:bottom w:val="single" w:color="000000" w:sz="4" w:space="0"/>
              <w:right w:val="single" w:color="000000" w:sz="4" w:space="0"/>
            </w:tcBorders>
            <w:vAlign w:val="center"/>
          </w:tcPr>
          <w:p w14:paraId="20ADECC7">
            <w:pPr>
              <w:jc w:val="center"/>
              <w:rPr>
                <w:rStyle w:val="43"/>
                <w:rFonts w:ascii="Arial" w:hAnsi="Arial" w:eastAsia="黑体"/>
              </w:rPr>
            </w:pPr>
            <w:r>
              <w:rPr>
                <w:rStyle w:val="43"/>
                <w:rFonts w:ascii="Arial" w:hAnsi="Arial" w:eastAsia="黑体"/>
              </w:rPr>
              <w:t>专业</w:t>
            </w:r>
          </w:p>
        </w:tc>
        <w:tc>
          <w:tcPr>
            <w:tcW w:w="959" w:type="dxa"/>
            <w:tcBorders>
              <w:top w:val="single" w:color="000000" w:sz="12" w:space="0"/>
              <w:left w:val="single" w:color="000000" w:sz="4" w:space="0"/>
              <w:bottom w:val="single" w:color="000000" w:sz="4" w:space="0"/>
              <w:right w:val="single" w:color="000000" w:sz="4" w:space="0"/>
            </w:tcBorders>
            <w:vAlign w:val="center"/>
          </w:tcPr>
          <w:p w14:paraId="5A0A3EDA">
            <w:pPr>
              <w:jc w:val="center"/>
              <w:rPr>
                <w:rStyle w:val="43"/>
                <w:rFonts w:ascii="Arial" w:hAnsi="Arial" w:eastAsia="黑体"/>
              </w:rPr>
            </w:pPr>
            <w:r>
              <w:rPr>
                <w:rStyle w:val="43"/>
                <w:rFonts w:ascii="Arial" w:hAnsi="Arial" w:eastAsia="黑体"/>
              </w:rPr>
              <w:t>职务</w:t>
            </w:r>
          </w:p>
        </w:tc>
        <w:tc>
          <w:tcPr>
            <w:tcW w:w="959" w:type="dxa"/>
            <w:tcBorders>
              <w:top w:val="single" w:color="000000" w:sz="12" w:space="0"/>
              <w:left w:val="single" w:color="000000" w:sz="4" w:space="0"/>
              <w:bottom w:val="single" w:color="000000" w:sz="4" w:space="0"/>
              <w:right w:val="single" w:color="000000" w:sz="4" w:space="0"/>
            </w:tcBorders>
            <w:vAlign w:val="center"/>
          </w:tcPr>
          <w:p w14:paraId="13E7B56E">
            <w:pPr>
              <w:jc w:val="center"/>
              <w:rPr>
                <w:rStyle w:val="43"/>
                <w:rFonts w:ascii="Arial" w:hAnsi="Arial" w:eastAsia="黑体"/>
              </w:rPr>
            </w:pPr>
            <w:r>
              <w:rPr>
                <w:rStyle w:val="43"/>
                <w:rFonts w:ascii="Arial" w:hAnsi="Arial" w:eastAsia="黑体"/>
              </w:rPr>
              <w:t>职称</w:t>
            </w:r>
          </w:p>
        </w:tc>
        <w:tc>
          <w:tcPr>
            <w:tcW w:w="959" w:type="dxa"/>
            <w:tcBorders>
              <w:top w:val="single" w:color="000000" w:sz="12" w:space="0"/>
              <w:left w:val="single" w:color="000000" w:sz="4" w:space="0"/>
              <w:bottom w:val="single" w:color="000000" w:sz="4" w:space="0"/>
              <w:right w:val="single" w:color="000000" w:sz="4" w:space="0"/>
            </w:tcBorders>
            <w:vAlign w:val="center"/>
          </w:tcPr>
          <w:p w14:paraId="6B218F47">
            <w:pPr>
              <w:jc w:val="center"/>
              <w:rPr>
                <w:rStyle w:val="43"/>
                <w:rFonts w:ascii="Arial" w:hAnsi="Arial" w:eastAsia="黑体"/>
              </w:rPr>
            </w:pPr>
            <w:r>
              <w:rPr>
                <w:rStyle w:val="43"/>
                <w:rFonts w:ascii="Arial" w:hAnsi="Arial" w:eastAsia="黑体"/>
              </w:rPr>
              <w:t>主要资历</w:t>
            </w:r>
          </w:p>
        </w:tc>
        <w:tc>
          <w:tcPr>
            <w:tcW w:w="957" w:type="dxa"/>
            <w:tcBorders>
              <w:top w:val="single" w:color="000000" w:sz="12" w:space="0"/>
              <w:left w:val="single" w:color="000000" w:sz="4" w:space="0"/>
              <w:bottom w:val="single" w:color="000000" w:sz="4" w:space="0"/>
              <w:right w:val="single" w:color="000000" w:sz="12" w:space="0"/>
            </w:tcBorders>
            <w:vAlign w:val="center"/>
          </w:tcPr>
          <w:p w14:paraId="52C16E81">
            <w:pPr>
              <w:jc w:val="center"/>
              <w:rPr>
                <w:rStyle w:val="43"/>
                <w:rFonts w:ascii="Arial" w:hAnsi="Arial" w:eastAsia="黑体"/>
              </w:rPr>
            </w:pPr>
            <w:r>
              <w:rPr>
                <w:rStyle w:val="43"/>
                <w:rFonts w:ascii="Arial" w:hAnsi="Arial" w:eastAsia="黑体"/>
              </w:rPr>
              <w:t>经验及承担过的项目</w:t>
            </w:r>
          </w:p>
        </w:tc>
      </w:tr>
      <w:tr w14:paraId="3A4B05F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1526" w:type="dxa"/>
            <w:tcBorders>
              <w:top w:val="single" w:color="000000" w:sz="4" w:space="0"/>
              <w:left w:val="single" w:color="000000" w:sz="12" w:space="0"/>
              <w:bottom w:val="single" w:color="000000" w:sz="4" w:space="0"/>
              <w:right w:val="single" w:color="000000" w:sz="4" w:space="0"/>
            </w:tcBorders>
            <w:vAlign w:val="center"/>
          </w:tcPr>
          <w:p w14:paraId="606058BC">
            <w:pPr>
              <w:jc w:val="center"/>
              <w:rPr>
                <w:rStyle w:val="43"/>
                <w:rFonts w:ascii="Arial" w:hAnsi="Arial" w:eastAsia="黑体"/>
              </w:rPr>
            </w:pPr>
            <w:r>
              <w:rPr>
                <w:rStyle w:val="43"/>
                <w:rFonts w:ascii="Arial" w:hAnsi="Arial" w:eastAsia="黑体"/>
              </w:rPr>
              <w:t>项目负责人</w:t>
            </w:r>
          </w:p>
        </w:tc>
        <w:tc>
          <w:tcPr>
            <w:tcW w:w="1134" w:type="dxa"/>
            <w:tcBorders>
              <w:top w:val="single" w:color="000000" w:sz="4" w:space="0"/>
              <w:left w:val="single" w:color="000000" w:sz="4" w:space="0"/>
              <w:bottom w:val="single" w:color="000000" w:sz="4" w:space="0"/>
              <w:right w:val="single" w:color="000000" w:sz="4" w:space="0"/>
            </w:tcBorders>
            <w:vAlign w:val="center"/>
          </w:tcPr>
          <w:p w14:paraId="642C6997">
            <w:pPr>
              <w:rPr>
                <w:rStyle w:val="43"/>
                <w:rFonts w:ascii="Arial" w:hAnsi="Arial"/>
              </w:rPr>
            </w:pPr>
          </w:p>
        </w:tc>
        <w:tc>
          <w:tcPr>
            <w:tcW w:w="821" w:type="dxa"/>
            <w:tcBorders>
              <w:top w:val="single" w:color="000000" w:sz="4" w:space="0"/>
              <w:left w:val="single" w:color="000000" w:sz="4" w:space="0"/>
              <w:bottom w:val="single" w:color="000000" w:sz="4" w:space="0"/>
              <w:right w:val="single" w:color="000000" w:sz="4" w:space="0"/>
            </w:tcBorders>
            <w:vAlign w:val="center"/>
          </w:tcPr>
          <w:p w14:paraId="69FAFE49">
            <w:pPr>
              <w:rPr>
                <w:rStyle w:val="43"/>
                <w:rFonts w:ascii="Arial" w:hAnsi="Arial"/>
              </w:rPr>
            </w:pPr>
          </w:p>
        </w:tc>
        <w:tc>
          <w:tcPr>
            <w:tcW w:w="1352" w:type="dxa"/>
            <w:tcBorders>
              <w:top w:val="single" w:color="000000" w:sz="4" w:space="0"/>
              <w:left w:val="single" w:color="000000" w:sz="4" w:space="0"/>
              <w:bottom w:val="single" w:color="000000" w:sz="4" w:space="0"/>
              <w:right w:val="single" w:color="000000" w:sz="4" w:space="0"/>
            </w:tcBorders>
            <w:vAlign w:val="center"/>
          </w:tcPr>
          <w:p w14:paraId="6D47E631">
            <w:pPr>
              <w:rPr>
                <w:rStyle w:val="43"/>
                <w:rFonts w:ascii="Arial" w:hAnsi="Arial"/>
              </w:rPr>
            </w:pPr>
          </w:p>
        </w:tc>
        <w:tc>
          <w:tcPr>
            <w:tcW w:w="961" w:type="dxa"/>
            <w:tcBorders>
              <w:top w:val="single" w:color="000000" w:sz="4" w:space="0"/>
              <w:left w:val="single" w:color="000000" w:sz="4" w:space="0"/>
              <w:bottom w:val="single" w:color="000000" w:sz="4" w:space="0"/>
              <w:right w:val="single" w:color="000000" w:sz="4" w:space="0"/>
            </w:tcBorders>
          </w:tcPr>
          <w:p w14:paraId="65676B7F">
            <w:pPr>
              <w:rPr>
                <w:rStyle w:val="43"/>
                <w:rFonts w:ascii="Arial" w:hAnsi="Arial"/>
              </w:rPr>
            </w:pPr>
          </w:p>
        </w:tc>
        <w:tc>
          <w:tcPr>
            <w:tcW w:w="959" w:type="dxa"/>
            <w:tcBorders>
              <w:top w:val="single" w:color="000000" w:sz="4" w:space="0"/>
              <w:left w:val="single" w:color="000000" w:sz="4" w:space="0"/>
              <w:bottom w:val="single" w:color="000000" w:sz="4" w:space="0"/>
              <w:right w:val="single" w:color="000000" w:sz="4" w:space="0"/>
            </w:tcBorders>
          </w:tcPr>
          <w:p w14:paraId="32BA80D5">
            <w:pPr>
              <w:rPr>
                <w:rStyle w:val="43"/>
                <w:rFonts w:ascii="Arial" w:hAnsi="Arial"/>
              </w:rPr>
            </w:pPr>
          </w:p>
        </w:tc>
        <w:tc>
          <w:tcPr>
            <w:tcW w:w="959" w:type="dxa"/>
            <w:tcBorders>
              <w:top w:val="single" w:color="000000" w:sz="4" w:space="0"/>
              <w:left w:val="single" w:color="000000" w:sz="4" w:space="0"/>
              <w:bottom w:val="single" w:color="000000" w:sz="4" w:space="0"/>
              <w:right w:val="single" w:color="000000" w:sz="4" w:space="0"/>
            </w:tcBorders>
          </w:tcPr>
          <w:p w14:paraId="7E84874A">
            <w:pPr>
              <w:rPr>
                <w:rStyle w:val="43"/>
                <w:rFonts w:ascii="Arial" w:hAnsi="Arial"/>
              </w:rPr>
            </w:pPr>
          </w:p>
        </w:tc>
        <w:tc>
          <w:tcPr>
            <w:tcW w:w="959" w:type="dxa"/>
            <w:tcBorders>
              <w:top w:val="single" w:color="000000" w:sz="4" w:space="0"/>
              <w:left w:val="single" w:color="000000" w:sz="4" w:space="0"/>
              <w:bottom w:val="single" w:color="000000" w:sz="4" w:space="0"/>
              <w:right w:val="single" w:color="000000" w:sz="4" w:space="0"/>
            </w:tcBorders>
          </w:tcPr>
          <w:p w14:paraId="0D88B95D">
            <w:pPr>
              <w:rPr>
                <w:rStyle w:val="43"/>
                <w:rFonts w:ascii="Arial" w:hAnsi="Arial"/>
              </w:rPr>
            </w:pPr>
          </w:p>
        </w:tc>
        <w:tc>
          <w:tcPr>
            <w:tcW w:w="957" w:type="dxa"/>
            <w:tcBorders>
              <w:top w:val="single" w:color="000000" w:sz="4" w:space="0"/>
              <w:left w:val="single" w:color="000000" w:sz="4" w:space="0"/>
              <w:bottom w:val="single" w:color="000000" w:sz="4" w:space="0"/>
              <w:right w:val="single" w:color="000000" w:sz="12" w:space="0"/>
            </w:tcBorders>
            <w:vAlign w:val="center"/>
          </w:tcPr>
          <w:p w14:paraId="0D47AB97">
            <w:pPr>
              <w:rPr>
                <w:rStyle w:val="43"/>
                <w:rFonts w:ascii="Arial" w:hAnsi="Arial"/>
              </w:rPr>
            </w:pPr>
          </w:p>
        </w:tc>
      </w:tr>
      <w:tr w14:paraId="496C1E6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1526" w:type="dxa"/>
            <w:tcBorders>
              <w:top w:val="single" w:color="000000" w:sz="4" w:space="0"/>
              <w:left w:val="single" w:color="000000" w:sz="12" w:space="0"/>
              <w:bottom w:val="single" w:color="000000" w:sz="4" w:space="0"/>
              <w:right w:val="single" w:color="000000" w:sz="4" w:space="0"/>
            </w:tcBorders>
            <w:vAlign w:val="center"/>
          </w:tcPr>
          <w:p w14:paraId="00C8322C">
            <w:pPr>
              <w:jc w:val="center"/>
              <w:rPr>
                <w:rStyle w:val="43"/>
                <w:rFonts w:ascii="Arial" w:hAnsi="Arial" w:eastAsia="黑体"/>
              </w:rPr>
            </w:pPr>
            <w:r>
              <w:rPr>
                <w:rStyle w:val="43"/>
                <w:rFonts w:ascii="Arial" w:hAnsi="Arial" w:eastAsia="黑体"/>
              </w:rPr>
              <w:t>项目技术主管</w:t>
            </w:r>
          </w:p>
        </w:tc>
        <w:tc>
          <w:tcPr>
            <w:tcW w:w="1134" w:type="dxa"/>
            <w:tcBorders>
              <w:top w:val="single" w:color="000000" w:sz="4" w:space="0"/>
              <w:left w:val="single" w:color="000000" w:sz="4" w:space="0"/>
              <w:bottom w:val="single" w:color="000000" w:sz="4" w:space="0"/>
              <w:right w:val="single" w:color="000000" w:sz="4" w:space="0"/>
            </w:tcBorders>
            <w:vAlign w:val="center"/>
          </w:tcPr>
          <w:p w14:paraId="3749AA5F">
            <w:pPr>
              <w:rPr>
                <w:rStyle w:val="43"/>
                <w:rFonts w:ascii="Arial" w:hAnsi="Arial"/>
              </w:rPr>
            </w:pPr>
          </w:p>
        </w:tc>
        <w:tc>
          <w:tcPr>
            <w:tcW w:w="821" w:type="dxa"/>
            <w:tcBorders>
              <w:top w:val="single" w:color="000000" w:sz="4" w:space="0"/>
              <w:left w:val="single" w:color="000000" w:sz="4" w:space="0"/>
              <w:bottom w:val="single" w:color="000000" w:sz="4" w:space="0"/>
              <w:right w:val="single" w:color="000000" w:sz="4" w:space="0"/>
            </w:tcBorders>
            <w:vAlign w:val="center"/>
          </w:tcPr>
          <w:p w14:paraId="66A5F45D">
            <w:pPr>
              <w:rPr>
                <w:rStyle w:val="43"/>
                <w:rFonts w:ascii="Arial" w:hAnsi="Arial"/>
              </w:rPr>
            </w:pPr>
          </w:p>
        </w:tc>
        <w:tc>
          <w:tcPr>
            <w:tcW w:w="1352" w:type="dxa"/>
            <w:tcBorders>
              <w:top w:val="single" w:color="000000" w:sz="4" w:space="0"/>
              <w:left w:val="single" w:color="000000" w:sz="4" w:space="0"/>
              <w:bottom w:val="single" w:color="000000" w:sz="4" w:space="0"/>
              <w:right w:val="single" w:color="000000" w:sz="4" w:space="0"/>
            </w:tcBorders>
            <w:vAlign w:val="center"/>
          </w:tcPr>
          <w:p w14:paraId="5A0C4ED7">
            <w:pPr>
              <w:rPr>
                <w:rStyle w:val="43"/>
                <w:rFonts w:ascii="Arial" w:hAnsi="Arial"/>
              </w:rPr>
            </w:pPr>
          </w:p>
        </w:tc>
        <w:tc>
          <w:tcPr>
            <w:tcW w:w="961" w:type="dxa"/>
            <w:tcBorders>
              <w:top w:val="single" w:color="000000" w:sz="4" w:space="0"/>
              <w:left w:val="single" w:color="000000" w:sz="4" w:space="0"/>
              <w:bottom w:val="single" w:color="000000" w:sz="4" w:space="0"/>
              <w:right w:val="single" w:color="000000" w:sz="4" w:space="0"/>
            </w:tcBorders>
          </w:tcPr>
          <w:p w14:paraId="5F3B1AFC">
            <w:pPr>
              <w:rPr>
                <w:rStyle w:val="43"/>
                <w:rFonts w:ascii="Arial" w:hAnsi="Arial"/>
              </w:rPr>
            </w:pPr>
          </w:p>
        </w:tc>
        <w:tc>
          <w:tcPr>
            <w:tcW w:w="959" w:type="dxa"/>
            <w:tcBorders>
              <w:top w:val="single" w:color="000000" w:sz="4" w:space="0"/>
              <w:left w:val="single" w:color="000000" w:sz="4" w:space="0"/>
              <w:bottom w:val="single" w:color="000000" w:sz="4" w:space="0"/>
              <w:right w:val="single" w:color="000000" w:sz="4" w:space="0"/>
            </w:tcBorders>
          </w:tcPr>
          <w:p w14:paraId="7D90CFBB">
            <w:pPr>
              <w:rPr>
                <w:rStyle w:val="43"/>
                <w:rFonts w:ascii="Arial" w:hAnsi="Arial"/>
              </w:rPr>
            </w:pPr>
          </w:p>
        </w:tc>
        <w:tc>
          <w:tcPr>
            <w:tcW w:w="959" w:type="dxa"/>
            <w:tcBorders>
              <w:top w:val="single" w:color="000000" w:sz="4" w:space="0"/>
              <w:left w:val="single" w:color="000000" w:sz="4" w:space="0"/>
              <w:bottom w:val="single" w:color="000000" w:sz="4" w:space="0"/>
              <w:right w:val="single" w:color="000000" w:sz="4" w:space="0"/>
            </w:tcBorders>
          </w:tcPr>
          <w:p w14:paraId="2FAB4A9A">
            <w:pPr>
              <w:rPr>
                <w:rStyle w:val="43"/>
                <w:rFonts w:ascii="Arial" w:hAnsi="Arial"/>
              </w:rPr>
            </w:pPr>
          </w:p>
        </w:tc>
        <w:tc>
          <w:tcPr>
            <w:tcW w:w="959" w:type="dxa"/>
            <w:tcBorders>
              <w:top w:val="single" w:color="000000" w:sz="4" w:space="0"/>
              <w:left w:val="single" w:color="000000" w:sz="4" w:space="0"/>
              <w:bottom w:val="single" w:color="000000" w:sz="4" w:space="0"/>
              <w:right w:val="single" w:color="000000" w:sz="4" w:space="0"/>
            </w:tcBorders>
          </w:tcPr>
          <w:p w14:paraId="392262D8">
            <w:pPr>
              <w:rPr>
                <w:rStyle w:val="43"/>
                <w:rFonts w:ascii="Arial" w:hAnsi="Arial"/>
              </w:rPr>
            </w:pPr>
          </w:p>
        </w:tc>
        <w:tc>
          <w:tcPr>
            <w:tcW w:w="957" w:type="dxa"/>
            <w:tcBorders>
              <w:top w:val="single" w:color="000000" w:sz="4" w:space="0"/>
              <w:left w:val="single" w:color="000000" w:sz="4" w:space="0"/>
              <w:bottom w:val="single" w:color="000000" w:sz="4" w:space="0"/>
              <w:right w:val="single" w:color="000000" w:sz="12" w:space="0"/>
            </w:tcBorders>
            <w:vAlign w:val="center"/>
          </w:tcPr>
          <w:p w14:paraId="03A5FEF7">
            <w:pPr>
              <w:rPr>
                <w:rStyle w:val="43"/>
                <w:rFonts w:ascii="Arial" w:hAnsi="Arial"/>
              </w:rPr>
            </w:pPr>
          </w:p>
        </w:tc>
      </w:tr>
      <w:tr w14:paraId="2F63167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1526" w:type="dxa"/>
            <w:vMerge w:val="restart"/>
            <w:tcBorders>
              <w:top w:val="single" w:color="000000" w:sz="4" w:space="0"/>
              <w:left w:val="single" w:color="000000" w:sz="12" w:space="0"/>
              <w:bottom w:val="single" w:color="000000" w:sz="4" w:space="0"/>
              <w:right w:val="single" w:color="000000" w:sz="4" w:space="0"/>
            </w:tcBorders>
            <w:vAlign w:val="center"/>
          </w:tcPr>
          <w:p w14:paraId="7D61E915">
            <w:pPr>
              <w:jc w:val="center"/>
              <w:rPr>
                <w:rStyle w:val="43"/>
                <w:rFonts w:ascii="Arial" w:hAnsi="Arial" w:eastAsia="黑体"/>
              </w:rPr>
            </w:pPr>
            <w:r>
              <w:rPr>
                <w:rStyle w:val="43"/>
                <w:rFonts w:ascii="Arial" w:hAnsi="Arial" w:eastAsia="黑体"/>
              </w:rPr>
              <w:t>其他人员</w:t>
            </w:r>
          </w:p>
        </w:tc>
        <w:tc>
          <w:tcPr>
            <w:tcW w:w="1134" w:type="dxa"/>
            <w:tcBorders>
              <w:top w:val="single" w:color="000000" w:sz="4" w:space="0"/>
              <w:left w:val="single" w:color="000000" w:sz="4" w:space="0"/>
              <w:bottom w:val="single" w:color="000000" w:sz="4" w:space="0"/>
              <w:right w:val="single" w:color="000000" w:sz="4" w:space="0"/>
            </w:tcBorders>
            <w:vAlign w:val="center"/>
          </w:tcPr>
          <w:p w14:paraId="4DCF0C9C">
            <w:pPr>
              <w:rPr>
                <w:rStyle w:val="43"/>
                <w:rFonts w:ascii="Arial" w:hAnsi="Arial"/>
              </w:rPr>
            </w:pPr>
          </w:p>
        </w:tc>
        <w:tc>
          <w:tcPr>
            <w:tcW w:w="821" w:type="dxa"/>
            <w:tcBorders>
              <w:top w:val="single" w:color="000000" w:sz="4" w:space="0"/>
              <w:left w:val="single" w:color="000000" w:sz="4" w:space="0"/>
              <w:bottom w:val="single" w:color="000000" w:sz="4" w:space="0"/>
              <w:right w:val="single" w:color="000000" w:sz="4" w:space="0"/>
            </w:tcBorders>
            <w:vAlign w:val="center"/>
          </w:tcPr>
          <w:p w14:paraId="3576120E">
            <w:pPr>
              <w:rPr>
                <w:rStyle w:val="43"/>
                <w:rFonts w:ascii="Arial" w:hAnsi="Arial"/>
              </w:rPr>
            </w:pPr>
          </w:p>
        </w:tc>
        <w:tc>
          <w:tcPr>
            <w:tcW w:w="1352" w:type="dxa"/>
            <w:tcBorders>
              <w:top w:val="single" w:color="000000" w:sz="4" w:space="0"/>
              <w:left w:val="single" w:color="000000" w:sz="4" w:space="0"/>
              <w:bottom w:val="single" w:color="000000" w:sz="4" w:space="0"/>
              <w:right w:val="single" w:color="000000" w:sz="4" w:space="0"/>
            </w:tcBorders>
            <w:vAlign w:val="center"/>
          </w:tcPr>
          <w:p w14:paraId="176E929C">
            <w:pPr>
              <w:rPr>
                <w:rStyle w:val="43"/>
                <w:rFonts w:ascii="Arial" w:hAnsi="Arial"/>
              </w:rPr>
            </w:pPr>
          </w:p>
        </w:tc>
        <w:tc>
          <w:tcPr>
            <w:tcW w:w="961" w:type="dxa"/>
            <w:tcBorders>
              <w:top w:val="single" w:color="000000" w:sz="4" w:space="0"/>
              <w:left w:val="single" w:color="000000" w:sz="4" w:space="0"/>
              <w:bottom w:val="single" w:color="000000" w:sz="4" w:space="0"/>
              <w:right w:val="single" w:color="000000" w:sz="4" w:space="0"/>
            </w:tcBorders>
          </w:tcPr>
          <w:p w14:paraId="0A942058">
            <w:pPr>
              <w:rPr>
                <w:rStyle w:val="43"/>
                <w:rFonts w:ascii="Arial" w:hAnsi="Arial"/>
              </w:rPr>
            </w:pPr>
          </w:p>
        </w:tc>
        <w:tc>
          <w:tcPr>
            <w:tcW w:w="959" w:type="dxa"/>
            <w:tcBorders>
              <w:top w:val="single" w:color="000000" w:sz="4" w:space="0"/>
              <w:left w:val="single" w:color="000000" w:sz="4" w:space="0"/>
              <w:bottom w:val="single" w:color="000000" w:sz="4" w:space="0"/>
              <w:right w:val="single" w:color="000000" w:sz="4" w:space="0"/>
            </w:tcBorders>
          </w:tcPr>
          <w:p w14:paraId="32DF99FC">
            <w:pPr>
              <w:rPr>
                <w:rStyle w:val="43"/>
                <w:rFonts w:ascii="Arial" w:hAnsi="Arial"/>
              </w:rPr>
            </w:pPr>
          </w:p>
        </w:tc>
        <w:tc>
          <w:tcPr>
            <w:tcW w:w="959" w:type="dxa"/>
            <w:tcBorders>
              <w:top w:val="single" w:color="000000" w:sz="4" w:space="0"/>
              <w:left w:val="single" w:color="000000" w:sz="4" w:space="0"/>
              <w:bottom w:val="single" w:color="000000" w:sz="4" w:space="0"/>
              <w:right w:val="single" w:color="000000" w:sz="4" w:space="0"/>
            </w:tcBorders>
          </w:tcPr>
          <w:p w14:paraId="3BC2E97A">
            <w:pPr>
              <w:rPr>
                <w:rStyle w:val="43"/>
                <w:rFonts w:ascii="Arial" w:hAnsi="Arial"/>
              </w:rPr>
            </w:pPr>
          </w:p>
        </w:tc>
        <w:tc>
          <w:tcPr>
            <w:tcW w:w="959" w:type="dxa"/>
            <w:tcBorders>
              <w:top w:val="single" w:color="000000" w:sz="4" w:space="0"/>
              <w:left w:val="single" w:color="000000" w:sz="4" w:space="0"/>
              <w:bottom w:val="single" w:color="000000" w:sz="4" w:space="0"/>
              <w:right w:val="single" w:color="000000" w:sz="4" w:space="0"/>
            </w:tcBorders>
          </w:tcPr>
          <w:p w14:paraId="7948A3D0">
            <w:pPr>
              <w:rPr>
                <w:rStyle w:val="43"/>
                <w:rFonts w:ascii="Arial" w:hAnsi="Arial"/>
              </w:rPr>
            </w:pPr>
          </w:p>
        </w:tc>
        <w:tc>
          <w:tcPr>
            <w:tcW w:w="957" w:type="dxa"/>
            <w:tcBorders>
              <w:top w:val="single" w:color="000000" w:sz="4" w:space="0"/>
              <w:left w:val="single" w:color="000000" w:sz="4" w:space="0"/>
              <w:bottom w:val="single" w:color="000000" w:sz="4" w:space="0"/>
              <w:right w:val="single" w:color="000000" w:sz="12" w:space="0"/>
            </w:tcBorders>
            <w:vAlign w:val="center"/>
          </w:tcPr>
          <w:p w14:paraId="10A0E42D">
            <w:pPr>
              <w:rPr>
                <w:rStyle w:val="43"/>
                <w:rFonts w:ascii="Arial" w:hAnsi="Arial"/>
              </w:rPr>
            </w:pPr>
          </w:p>
        </w:tc>
      </w:tr>
      <w:tr w14:paraId="157DEF9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1526" w:type="dxa"/>
            <w:vMerge w:val="continue"/>
            <w:tcBorders>
              <w:top w:val="single" w:color="000000" w:sz="4" w:space="0"/>
              <w:left w:val="single" w:color="000000" w:sz="12" w:space="0"/>
              <w:bottom w:val="single" w:color="000000" w:sz="4" w:space="0"/>
              <w:right w:val="single" w:color="000000" w:sz="4" w:space="0"/>
            </w:tcBorders>
            <w:vAlign w:val="center"/>
          </w:tcPr>
          <w:p w14:paraId="08CB671F">
            <w:pPr>
              <w:jc w:val="center"/>
              <w:rPr>
                <w:rStyle w:val="43"/>
                <w:rFonts w:ascii="Arial" w:hAnsi="Arial" w:eastAsia="黑体"/>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372591D3">
            <w:pPr>
              <w:rPr>
                <w:rStyle w:val="43"/>
                <w:rFonts w:ascii="Arial" w:hAnsi="Arial"/>
              </w:rPr>
            </w:pPr>
          </w:p>
        </w:tc>
        <w:tc>
          <w:tcPr>
            <w:tcW w:w="821" w:type="dxa"/>
            <w:tcBorders>
              <w:top w:val="single" w:color="000000" w:sz="4" w:space="0"/>
              <w:left w:val="single" w:color="000000" w:sz="4" w:space="0"/>
              <w:bottom w:val="single" w:color="000000" w:sz="4" w:space="0"/>
              <w:right w:val="single" w:color="000000" w:sz="4" w:space="0"/>
            </w:tcBorders>
            <w:vAlign w:val="center"/>
          </w:tcPr>
          <w:p w14:paraId="18BB4C1D">
            <w:pPr>
              <w:rPr>
                <w:rStyle w:val="43"/>
                <w:rFonts w:ascii="Arial" w:hAnsi="Arial"/>
              </w:rPr>
            </w:pPr>
          </w:p>
        </w:tc>
        <w:tc>
          <w:tcPr>
            <w:tcW w:w="1352" w:type="dxa"/>
            <w:tcBorders>
              <w:top w:val="single" w:color="000000" w:sz="4" w:space="0"/>
              <w:left w:val="single" w:color="000000" w:sz="4" w:space="0"/>
              <w:bottom w:val="single" w:color="000000" w:sz="4" w:space="0"/>
              <w:right w:val="single" w:color="000000" w:sz="4" w:space="0"/>
            </w:tcBorders>
            <w:vAlign w:val="center"/>
          </w:tcPr>
          <w:p w14:paraId="429EC7F1">
            <w:pPr>
              <w:rPr>
                <w:rStyle w:val="43"/>
                <w:rFonts w:ascii="Arial" w:hAnsi="Arial"/>
              </w:rPr>
            </w:pPr>
          </w:p>
        </w:tc>
        <w:tc>
          <w:tcPr>
            <w:tcW w:w="961" w:type="dxa"/>
            <w:tcBorders>
              <w:top w:val="single" w:color="000000" w:sz="4" w:space="0"/>
              <w:left w:val="single" w:color="000000" w:sz="4" w:space="0"/>
              <w:bottom w:val="single" w:color="000000" w:sz="4" w:space="0"/>
              <w:right w:val="single" w:color="000000" w:sz="4" w:space="0"/>
            </w:tcBorders>
          </w:tcPr>
          <w:p w14:paraId="04808355">
            <w:pPr>
              <w:rPr>
                <w:rStyle w:val="43"/>
                <w:rFonts w:ascii="Arial" w:hAnsi="Arial"/>
              </w:rPr>
            </w:pPr>
          </w:p>
        </w:tc>
        <w:tc>
          <w:tcPr>
            <w:tcW w:w="959" w:type="dxa"/>
            <w:tcBorders>
              <w:top w:val="single" w:color="000000" w:sz="4" w:space="0"/>
              <w:left w:val="single" w:color="000000" w:sz="4" w:space="0"/>
              <w:bottom w:val="single" w:color="000000" w:sz="4" w:space="0"/>
              <w:right w:val="single" w:color="000000" w:sz="4" w:space="0"/>
            </w:tcBorders>
          </w:tcPr>
          <w:p w14:paraId="57AB1DEC">
            <w:pPr>
              <w:rPr>
                <w:rStyle w:val="43"/>
                <w:rFonts w:ascii="Arial" w:hAnsi="Arial"/>
              </w:rPr>
            </w:pPr>
          </w:p>
        </w:tc>
        <w:tc>
          <w:tcPr>
            <w:tcW w:w="959" w:type="dxa"/>
            <w:tcBorders>
              <w:top w:val="single" w:color="000000" w:sz="4" w:space="0"/>
              <w:left w:val="single" w:color="000000" w:sz="4" w:space="0"/>
              <w:bottom w:val="single" w:color="000000" w:sz="4" w:space="0"/>
              <w:right w:val="single" w:color="000000" w:sz="4" w:space="0"/>
            </w:tcBorders>
          </w:tcPr>
          <w:p w14:paraId="22CA3C24">
            <w:pPr>
              <w:rPr>
                <w:rStyle w:val="43"/>
                <w:rFonts w:ascii="Arial" w:hAnsi="Arial"/>
              </w:rPr>
            </w:pPr>
          </w:p>
        </w:tc>
        <w:tc>
          <w:tcPr>
            <w:tcW w:w="959" w:type="dxa"/>
            <w:tcBorders>
              <w:top w:val="single" w:color="000000" w:sz="4" w:space="0"/>
              <w:left w:val="single" w:color="000000" w:sz="4" w:space="0"/>
              <w:bottom w:val="single" w:color="000000" w:sz="4" w:space="0"/>
              <w:right w:val="single" w:color="000000" w:sz="4" w:space="0"/>
            </w:tcBorders>
          </w:tcPr>
          <w:p w14:paraId="2835EBAC">
            <w:pPr>
              <w:rPr>
                <w:rStyle w:val="43"/>
                <w:rFonts w:ascii="Arial" w:hAnsi="Arial"/>
              </w:rPr>
            </w:pPr>
          </w:p>
        </w:tc>
        <w:tc>
          <w:tcPr>
            <w:tcW w:w="957" w:type="dxa"/>
            <w:tcBorders>
              <w:top w:val="single" w:color="000000" w:sz="4" w:space="0"/>
              <w:left w:val="single" w:color="000000" w:sz="4" w:space="0"/>
              <w:bottom w:val="single" w:color="000000" w:sz="4" w:space="0"/>
              <w:right w:val="single" w:color="000000" w:sz="12" w:space="0"/>
            </w:tcBorders>
            <w:vAlign w:val="center"/>
          </w:tcPr>
          <w:p w14:paraId="2A608B4A">
            <w:pPr>
              <w:rPr>
                <w:rStyle w:val="43"/>
                <w:rFonts w:ascii="Arial" w:hAnsi="Arial"/>
              </w:rPr>
            </w:pPr>
          </w:p>
        </w:tc>
      </w:tr>
      <w:tr w14:paraId="6332F8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1526" w:type="dxa"/>
            <w:vMerge w:val="continue"/>
            <w:tcBorders>
              <w:top w:val="single" w:color="000000" w:sz="4" w:space="0"/>
              <w:left w:val="single" w:color="000000" w:sz="12" w:space="0"/>
              <w:bottom w:val="single" w:color="000000" w:sz="4" w:space="0"/>
              <w:right w:val="single" w:color="000000" w:sz="4" w:space="0"/>
            </w:tcBorders>
            <w:vAlign w:val="center"/>
          </w:tcPr>
          <w:p w14:paraId="6F89767E">
            <w:pPr>
              <w:jc w:val="center"/>
              <w:rPr>
                <w:rStyle w:val="43"/>
                <w:rFonts w:ascii="Arial" w:hAnsi="Arial" w:eastAsia="黑体"/>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660623EB">
            <w:pPr>
              <w:rPr>
                <w:rStyle w:val="43"/>
                <w:rFonts w:ascii="Arial" w:hAnsi="Arial"/>
              </w:rPr>
            </w:pPr>
          </w:p>
        </w:tc>
        <w:tc>
          <w:tcPr>
            <w:tcW w:w="821" w:type="dxa"/>
            <w:tcBorders>
              <w:top w:val="single" w:color="000000" w:sz="4" w:space="0"/>
              <w:left w:val="single" w:color="000000" w:sz="4" w:space="0"/>
              <w:bottom w:val="single" w:color="000000" w:sz="4" w:space="0"/>
              <w:right w:val="single" w:color="000000" w:sz="4" w:space="0"/>
            </w:tcBorders>
            <w:vAlign w:val="center"/>
          </w:tcPr>
          <w:p w14:paraId="3F2C11B1">
            <w:pPr>
              <w:rPr>
                <w:rStyle w:val="43"/>
                <w:rFonts w:ascii="Arial" w:hAnsi="Arial"/>
              </w:rPr>
            </w:pPr>
          </w:p>
        </w:tc>
        <w:tc>
          <w:tcPr>
            <w:tcW w:w="1352" w:type="dxa"/>
            <w:tcBorders>
              <w:top w:val="single" w:color="000000" w:sz="4" w:space="0"/>
              <w:left w:val="single" w:color="000000" w:sz="4" w:space="0"/>
              <w:bottom w:val="single" w:color="000000" w:sz="4" w:space="0"/>
              <w:right w:val="single" w:color="000000" w:sz="4" w:space="0"/>
            </w:tcBorders>
            <w:vAlign w:val="center"/>
          </w:tcPr>
          <w:p w14:paraId="0DB7C8CE">
            <w:pPr>
              <w:rPr>
                <w:rStyle w:val="43"/>
                <w:rFonts w:ascii="Arial" w:hAnsi="Arial"/>
              </w:rPr>
            </w:pPr>
          </w:p>
        </w:tc>
        <w:tc>
          <w:tcPr>
            <w:tcW w:w="961" w:type="dxa"/>
            <w:tcBorders>
              <w:top w:val="single" w:color="000000" w:sz="4" w:space="0"/>
              <w:left w:val="single" w:color="000000" w:sz="4" w:space="0"/>
              <w:bottom w:val="single" w:color="000000" w:sz="4" w:space="0"/>
              <w:right w:val="single" w:color="000000" w:sz="4" w:space="0"/>
            </w:tcBorders>
          </w:tcPr>
          <w:p w14:paraId="1C18DA60">
            <w:pPr>
              <w:rPr>
                <w:rStyle w:val="43"/>
                <w:rFonts w:ascii="Arial" w:hAnsi="Arial"/>
              </w:rPr>
            </w:pPr>
          </w:p>
        </w:tc>
        <w:tc>
          <w:tcPr>
            <w:tcW w:w="959" w:type="dxa"/>
            <w:tcBorders>
              <w:top w:val="single" w:color="000000" w:sz="4" w:space="0"/>
              <w:left w:val="single" w:color="000000" w:sz="4" w:space="0"/>
              <w:bottom w:val="single" w:color="000000" w:sz="4" w:space="0"/>
              <w:right w:val="single" w:color="000000" w:sz="4" w:space="0"/>
            </w:tcBorders>
          </w:tcPr>
          <w:p w14:paraId="7DFACBE2">
            <w:pPr>
              <w:rPr>
                <w:rStyle w:val="43"/>
                <w:rFonts w:ascii="Arial" w:hAnsi="Arial"/>
              </w:rPr>
            </w:pPr>
          </w:p>
        </w:tc>
        <w:tc>
          <w:tcPr>
            <w:tcW w:w="959" w:type="dxa"/>
            <w:tcBorders>
              <w:top w:val="single" w:color="000000" w:sz="4" w:space="0"/>
              <w:left w:val="single" w:color="000000" w:sz="4" w:space="0"/>
              <w:bottom w:val="single" w:color="000000" w:sz="4" w:space="0"/>
              <w:right w:val="single" w:color="000000" w:sz="4" w:space="0"/>
            </w:tcBorders>
          </w:tcPr>
          <w:p w14:paraId="45DF41F7">
            <w:pPr>
              <w:rPr>
                <w:rStyle w:val="43"/>
                <w:rFonts w:ascii="Arial" w:hAnsi="Arial"/>
              </w:rPr>
            </w:pPr>
          </w:p>
        </w:tc>
        <w:tc>
          <w:tcPr>
            <w:tcW w:w="959" w:type="dxa"/>
            <w:tcBorders>
              <w:top w:val="single" w:color="000000" w:sz="4" w:space="0"/>
              <w:left w:val="single" w:color="000000" w:sz="4" w:space="0"/>
              <w:bottom w:val="single" w:color="000000" w:sz="4" w:space="0"/>
              <w:right w:val="single" w:color="000000" w:sz="4" w:space="0"/>
            </w:tcBorders>
          </w:tcPr>
          <w:p w14:paraId="52DF62D6">
            <w:pPr>
              <w:rPr>
                <w:rStyle w:val="43"/>
                <w:rFonts w:ascii="Arial" w:hAnsi="Arial"/>
              </w:rPr>
            </w:pPr>
          </w:p>
        </w:tc>
        <w:tc>
          <w:tcPr>
            <w:tcW w:w="957" w:type="dxa"/>
            <w:tcBorders>
              <w:top w:val="single" w:color="000000" w:sz="4" w:space="0"/>
              <w:left w:val="single" w:color="000000" w:sz="4" w:space="0"/>
              <w:bottom w:val="single" w:color="000000" w:sz="4" w:space="0"/>
              <w:right w:val="single" w:color="000000" w:sz="12" w:space="0"/>
            </w:tcBorders>
            <w:vAlign w:val="center"/>
          </w:tcPr>
          <w:p w14:paraId="03746C83">
            <w:pPr>
              <w:rPr>
                <w:rStyle w:val="43"/>
                <w:rFonts w:ascii="Arial" w:hAnsi="Arial"/>
              </w:rPr>
            </w:pPr>
          </w:p>
        </w:tc>
      </w:tr>
      <w:tr w14:paraId="6CFC6E3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1526" w:type="dxa"/>
            <w:vMerge w:val="continue"/>
            <w:tcBorders>
              <w:top w:val="single" w:color="000000" w:sz="4" w:space="0"/>
              <w:left w:val="single" w:color="000000" w:sz="12" w:space="0"/>
              <w:bottom w:val="single" w:color="000000" w:sz="4" w:space="0"/>
              <w:right w:val="single" w:color="000000" w:sz="4" w:space="0"/>
            </w:tcBorders>
            <w:vAlign w:val="center"/>
          </w:tcPr>
          <w:p w14:paraId="1A4A4FDE">
            <w:pPr>
              <w:jc w:val="center"/>
              <w:rPr>
                <w:rStyle w:val="43"/>
                <w:rFonts w:ascii="Arial" w:hAnsi="Arial" w:eastAsia="黑体"/>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7238AC50">
            <w:pPr>
              <w:rPr>
                <w:rStyle w:val="43"/>
                <w:rFonts w:ascii="Arial" w:hAnsi="Arial"/>
              </w:rPr>
            </w:pPr>
          </w:p>
        </w:tc>
        <w:tc>
          <w:tcPr>
            <w:tcW w:w="821" w:type="dxa"/>
            <w:tcBorders>
              <w:top w:val="single" w:color="000000" w:sz="4" w:space="0"/>
              <w:left w:val="single" w:color="000000" w:sz="4" w:space="0"/>
              <w:bottom w:val="single" w:color="000000" w:sz="4" w:space="0"/>
              <w:right w:val="single" w:color="000000" w:sz="4" w:space="0"/>
            </w:tcBorders>
            <w:vAlign w:val="center"/>
          </w:tcPr>
          <w:p w14:paraId="7F7C9B1F">
            <w:pPr>
              <w:rPr>
                <w:rStyle w:val="43"/>
                <w:rFonts w:ascii="Arial" w:hAnsi="Arial"/>
              </w:rPr>
            </w:pPr>
          </w:p>
        </w:tc>
        <w:tc>
          <w:tcPr>
            <w:tcW w:w="1352" w:type="dxa"/>
            <w:tcBorders>
              <w:top w:val="single" w:color="000000" w:sz="4" w:space="0"/>
              <w:left w:val="single" w:color="000000" w:sz="4" w:space="0"/>
              <w:bottom w:val="single" w:color="000000" w:sz="4" w:space="0"/>
              <w:right w:val="single" w:color="000000" w:sz="4" w:space="0"/>
            </w:tcBorders>
            <w:vAlign w:val="center"/>
          </w:tcPr>
          <w:p w14:paraId="78755CFC">
            <w:pPr>
              <w:rPr>
                <w:rStyle w:val="43"/>
                <w:rFonts w:ascii="Arial" w:hAnsi="Arial"/>
              </w:rPr>
            </w:pPr>
          </w:p>
        </w:tc>
        <w:tc>
          <w:tcPr>
            <w:tcW w:w="961" w:type="dxa"/>
            <w:tcBorders>
              <w:top w:val="single" w:color="000000" w:sz="4" w:space="0"/>
              <w:left w:val="single" w:color="000000" w:sz="4" w:space="0"/>
              <w:bottom w:val="single" w:color="000000" w:sz="4" w:space="0"/>
              <w:right w:val="single" w:color="000000" w:sz="4" w:space="0"/>
            </w:tcBorders>
          </w:tcPr>
          <w:p w14:paraId="0F77990A">
            <w:pPr>
              <w:rPr>
                <w:rStyle w:val="43"/>
                <w:rFonts w:ascii="Arial" w:hAnsi="Arial"/>
              </w:rPr>
            </w:pPr>
          </w:p>
        </w:tc>
        <w:tc>
          <w:tcPr>
            <w:tcW w:w="959" w:type="dxa"/>
            <w:tcBorders>
              <w:top w:val="single" w:color="000000" w:sz="4" w:space="0"/>
              <w:left w:val="single" w:color="000000" w:sz="4" w:space="0"/>
              <w:bottom w:val="single" w:color="000000" w:sz="4" w:space="0"/>
              <w:right w:val="single" w:color="000000" w:sz="4" w:space="0"/>
            </w:tcBorders>
          </w:tcPr>
          <w:p w14:paraId="6C6F8EBD">
            <w:pPr>
              <w:rPr>
                <w:rStyle w:val="43"/>
                <w:rFonts w:ascii="Arial" w:hAnsi="Arial"/>
              </w:rPr>
            </w:pPr>
          </w:p>
        </w:tc>
        <w:tc>
          <w:tcPr>
            <w:tcW w:w="959" w:type="dxa"/>
            <w:tcBorders>
              <w:top w:val="single" w:color="000000" w:sz="4" w:space="0"/>
              <w:left w:val="single" w:color="000000" w:sz="4" w:space="0"/>
              <w:bottom w:val="single" w:color="000000" w:sz="4" w:space="0"/>
              <w:right w:val="single" w:color="000000" w:sz="4" w:space="0"/>
            </w:tcBorders>
          </w:tcPr>
          <w:p w14:paraId="27E11297">
            <w:pPr>
              <w:rPr>
                <w:rStyle w:val="43"/>
                <w:rFonts w:ascii="Arial" w:hAnsi="Arial"/>
              </w:rPr>
            </w:pPr>
          </w:p>
        </w:tc>
        <w:tc>
          <w:tcPr>
            <w:tcW w:w="959" w:type="dxa"/>
            <w:tcBorders>
              <w:top w:val="single" w:color="000000" w:sz="4" w:space="0"/>
              <w:left w:val="single" w:color="000000" w:sz="4" w:space="0"/>
              <w:bottom w:val="single" w:color="000000" w:sz="4" w:space="0"/>
              <w:right w:val="single" w:color="000000" w:sz="4" w:space="0"/>
            </w:tcBorders>
          </w:tcPr>
          <w:p w14:paraId="4F4804BB">
            <w:pPr>
              <w:rPr>
                <w:rStyle w:val="43"/>
                <w:rFonts w:ascii="Arial" w:hAnsi="Arial"/>
              </w:rPr>
            </w:pPr>
          </w:p>
        </w:tc>
        <w:tc>
          <w:tcPr>
            <w:tcW w:w="957" w:type="dxa"/>
            <w:tcBorders>
              <w:top w:val="single" w:color="000000" w:sz="4" w:space="0"/>
              <w:left w:val="single" w:color="000000" w:sz="4" w:space="0"/>
              <w:bottom w:val="single" w:color="000000" w:sz="4" w:space="0"/>
              <w:right w:val="single" w:color="000000" w:sz="12" w:space="0"/>
            </w:tcBorders>
            <w:vAlign w:val="center"/>
          </w:tcPr>
          <w:p w14:paraId="21A708CE">
            <w:pPr>
              <w:rPr>
                <w:rStyle w:val="43"/>
                <w:rFonts w:ascii="Arial" w:hAnsi="Arial"/>
              </w:rPr>
            </w:pPr>
          </w:p>
        </w:tc>
      </w:tr>
      <w:tr w14:paraId="57C87C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8" w:hRule="atLeast"/>
          <w:jc w:val="center"/>
        </w:trPr>
        <w:tc>
          <w:tcPr>
            <w:tcW w:w="1526" w:type="dxa"/>
            <w:vMerge w:val="continue"/>
            <w:tcBorders>
              <w:top w:val="single" w:color="000000" w:sz="4" w:space="0"/>
              <w:left w:val="single" w:color="000000" w:sz="12" w:space="0"/>
              <w:bottom w:val="single" w:color="000000" w:sz="4" w:space="0"/>
              <w:right w:val="single" w:color="000000" w:sz="4" w:space="0"/>
            </w:tcBorders>
            <w:vAlign w:val="center"/>
          </w:tcPr>
          <w:p w14:paraId="1F918E4F">
            <w:pPr>
              <w:jc w:val="center"/>
              <w:rPr>
                <w:rStyle w:val="43"/>
                <w:rFonts w:ascii="Arial" w:hAnsi="Arial" w:eastAsia="黑体"/>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4C1F16CE">
            <w:pPr>
              <w:rPr>
                <w:rStyle w:val="43"/>
                <w:rFonts w:ascii="Arial" w:hAnsi="Arial"/>
              </w:rPr>
            </w:pPr>
          </w:p>
        </w:tc>
        <w:tc>
          <w:tcPr>
            <w:tcW w:w="821" w:type="dxa"/>
            <w:tcBorders>
              <w:top w:val="single" w:color="000000" w:sz="4" w:space="0"/>
              <w:left w:val="single" w:color="000000" w:sz="4" w:space="0"/>
              <w:bottom w:val="single" w:color="000000" w:sz="4" w:space="0"/>
              <w:right w:val="single" w:color="000000" w:sz="4" w:space="0"/>
            </w:tcBorders>
            <w:vAlign w:val="center"/>
          </w:tcPr>
          <w:p w14:paraId="14F11BD2">
            <w:pPr>
              <w:rPr>
                <w:rStyle w:val="43"/>
                <w:rFonts w:ascii="Arial" w:hAnsi="Arial"/>
              </w:rPr>
            </w:pPr>
          </w:p>
        </w:tc>
        <w:tc>
          <w:tcPr>
            <w:tcW w:w="1352" w:type="dxa"/>
            <w:tcBorders>
              <w:top w:val="single" w:color="000000" w:sz="4" w:space="0"/>
              <w:left w:val="single" w:color="000000" w:sz="4" w:space="0"/>
              <w:bottom w:val="single" w:color="000000" w:sz="4" w:space="0"/>
              <w:right w:val="single" w:color="000000" w:sz="4" w:space="0"/>
            </w:tcBorders>
            <w:vAlign w:val="center"/>
          </w:tcPr>
          <w:p w14:paraId="4E271245">
            <w:pPr>
              <w:rPr>
                <w:rStyle w:val="43"/>
                <w:rFonts w:ascii="Arial" w:hAnsi="Arial"/>
              </w:rPr>
            </w:pPr>
          </w:p>
        </w:tc>
        <w:tc>
          <w:tcPr>
            <w:tcW w:w="961" w:type="dxa"/>
            <w:tcBorders>
              <w:top w:val="single" w:color="000000" w:sz="4" w:space="0"/>
              <w:left w:val="single" w:color="000000" w:sz="4" w:space="0"/>
              <w:bottom w:val="single" w:color="000000" w:sz="4" w:space="0"/>
              <w:right w:val="single" w:color="000000" w:sz="4" w:space="0"/>
            </w:tcBorders>
          </w:tcPr>
          <w:p w14:paraId="3D010AFF">
            <w:pPr>
              <w:rPr>
                <w:rStyle w:val="43"/>
                <w:rFonts w:ascii="Arial" w:hAnsi="Arial"/>
              </w:rPr>
            </w:pPr>
          </w:p>
        </w:tc>
        <w:tc>
          <w:tcPr>
            <w:tcW w:w="959" w:type="dxa"/>
            <w:tcBorders>
              <w:top w:val="single" w:color="000000" w:sz="4" w:space="0"/>
              <w:left w:val="single" w:color="000000" w:sz="4" w:space="0"/>
              <w:bottom w:val="single" w:color="000000" w:sz="4" w:space="0"/>
              <w:right w:val="single" w:color="000000" w:sz="4" w:space="0"/>
            </w:tcBorders>
          </w:tcPr>
          <w:p w14:paraId="78E76CA7">
            <w:pPr>
              <w:rPr>
                <w:rStyle w:val="43"/>
                <w:rFonts w:ascii="Arial" w:hAnsi="Arial"/>
              </w:rPr>
            </w:pPr>
          </w:p>
        </w:tc>
        <w:tc>
          <w:tcPr>
            <w:tcW w:w="959" w:type="dxa"/>
            <w:tcBorders>
              <w:top w:val="single" w:color="000000" w:sz="4" w:space="0"/>
              <w:left w:val="single" w:color="000000" w:sz="4" w:space="0"/>
              <w:bottom w:val="single" w:color="000000" w:sz="4" w:space="0"/>
              <w:right w:val="single" w:color="000000" w:sz="4" w:space="0"/>
            </w:tcBorders>
          </w:tcPr>
          <w:p w14:paraId="3C2E4B15">
            <w:pPr>
              <w:rPr>
                <w:rStyle w:val="43"/>
                <w:rFonts w:ascii="Arial" w:hAnsi="Arial"/>
              </w:rPr>
            </w:pPr>
          </w:p>
        </w:tc>
        <w:tc>
          <w:tcPr>
            <w:tcW w:w="959" w:type="dxa"/>
            <w:tcBorders>
              <w:top w:val="single" w:color="000000" w:sz="4" w:space="0"/>
              <w:left w:val="single" w:color="000000" w:sz="4" w:space="0"/>
              <w:bottom w:val="single" w:color="000000" w:sz="4" w:space="0"/>
              <w:right w:val="single" w:color="000000" w:sz="4" w:space="0"/>
            </w:tcBorders>
          </w:tcPr>
          <w:p w14:paraId="007827AF">
            <w:pPr>
              <w:rPr>
                <w:rStyle w:val="43"/>
                <w:rFonts w:ascii="Arial" w:hAnsi="Arial"/>
              </w:rPr>
            </w:pPr>
          </w:p>
        </w:tc>
        <w:tc>
          <w:tcPr>
            <w:tcW w:w="957" w:type="dxa"/>
            <w:tcBorders>
              <w:top w:val="single" w:color="000000" w:sz="4" w:space="0"/>
              <w:left w:val="single" w:color="000000" w:sz="4" w:space="0"/>
              <w:bottom w:val="single" w:color="000000" w:sz="4" w:space="0"/>
              <w:right w:val="single" w:color="000000" w:sz="12" w:space="0"/>
            </w:tcBorders>
            <w:vAlign w:val="center"/>
          </w:tcPr>
          <w:p w14:paraId="6384E122">
            <w:pPr>
              <w:rPr>
                <w:rStyle w:val="43"/>
                <w:rFonts w:ascii="Arial" w:hAnsi="Arial"/>
              </w:rPr>
            </w:pPr>
          </w:p>
        </w:tc>
      </w:tr>
      <w:tr w14:paraId="2C82C1E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1526" w:type="dxa"/>
            <w:vMerge w:val="continue"/>
            <w:tcBorders>
              <w:top w:val="single" w:color="000000" w:sz="4" w:space="0"/>
              <w:left w:val="single" w:color="000000" w:sz="12" w:space="0"/>
              <w:bottom w:val="single" w:color="000000" w:sz="4" w:space="0"/>
              <w:right w:val="single" w:color="000000" w:sz="4" w:space="0"/>
            </w:tcBorders>
            <w:vAlign w:val="center"/>
          </w:tcPr>
          <w:p w14:paraId="20470603">
            <w:pPr>
              <w:jc w:val="center"/>
              <w:rPr>
                <w:rStyle w:val="43"/>
                <w:rFonts w:ascii="Arial" w:hAnsi="Arial" w:eastAsia="黑体"/>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2353C9E1">
            <w:pPr>
              <w:rPr>
                <w:rStyle w:val="43"/>
                <w:rFonts w:ascii="Arial" w:hAnsi="Arial"/>
              </w:rPr>
            </w:pPr>
          </w:p>
        </w:tc>
        <w:tc>
          <w:tcPr>
            <w:tcW w:w="821" w:type="dxa"/>
            <w:tcBorders>
              <w:top w:val="single" w:color="000000" w:sz="4" w:space="0"/>
              <w:left w:val="single" w:color="000000" w:sz="4" w:space="0"/>
              <w:bottom w:val="single" w:color="000000" w:sz="4" w:space="0"/>
              <w:right w:val="single" w:color="000000" w:sz="4" w:space="0"/>
            </w:tcBorders>
            <w:vAlign w:val="center"/>
          </w:tcPr>
          <w:p w14:paraId="4720F4FD">
            <w:pPr>
              <w:rPr>
                <w:rStyle w:val="43"/>
                <w:rFonts w:ascii="Arial" w:hAnsi="Arial"/>
              </w:rPr>
            </w:pPr>
          </w:p>
        </w:tc>
        <w:tc>
          <w:tcPr>
            <w:tcW w:w="1352" w:type="dxa"/>
            <w:tcBorders>
              <w:top w:val="single" w:color="000000" w:sz="4" w:space="0"/>
              <w:left w:val="single" w:color="000000" w:sz="4" w:space="0"/>
              <w:bottom w:val="single" w:color="000000" w:sz="4" w:space="0"/>
              <w:right w:val="single" w:color="000000" w:sz="4" w:space="0"/>
            </w:tcBorders>
            <w:vAlign w:val="center"/>
          </w:tcPr>
          <w:p w14:paraId="3D962C57">
            <w:pPr>
              <w:rPr>
                <w:rStyle w:val="43"/>
                <w:rFonts w:ascii="Arial" w:hAnsi="Arial"/>
              </w:rPr>
            </w:pPr>
          </w:p>
        </w:tc>
        <w:tc>
          <w:tcPr>
            <w:tcW w:w="961" w:type="dxa"/>
            <w:tcBorders>
              <w:top w:val="single" w:color="000000" w:sz="4" w:space="0"/>
              <w:left w:val="single" w:color="000000" w:sz="4" w:space="0"/>
              <w:bottom w:val="single" w:color="000000" w:sz="4" w:space="0"/>
              <w:right w:val="single" w:color="000000" w:sz="4" w:space="0"/>
            </w:tcBorders>
          </w:tcPr>
          <w:p w14:paraId="27C3FAF5">
            <w:pPr>
              <w:rPr>
                <w:rStyle w:val="43"/>
                <w:rFonts w:ascii="Arial" w:hAnsi="Arial"/>
              </w:rPr>
            </w:pPr>
          </w:p>
        </w:tc>
        <w:tc>
          <w:tcPr>
            <w:tcW w:w="959" w:type="dxa"/>
            <w:tcBorders>
              <w:top w:val="single" w:color="000000" w:sz="4" w:space="0"/>
              <w:left w:val="single" w:color="000000" w:sz="4" w:space="0"/>
              <w:bottom w:val="single" w:color="000000" w:sz="4" w:space="0"/>
              <w:right w:val="single" w:color="000000" w:sz="4" w:space="0"/>
            </w:tcBorders>
          </w:tcPr>
          <w:p w14:paraId="25435DC3">
            <w:pPr>
              <w:rPr>
                <w:rStyle w:val="43"/>
                <w:rFonts w:ascii="Arial" w:hAnsi="Arial"/>
              </w:rPr>
            </w:pPr>
          </w:p>
        </w:tc>
        <w:tc>
          <w:tcPr>
            <w:tcW w:w="959" w:type="dxa"/>
            <w:tcBorders>
              <w:top w:val="single" w:color="000000" w:sz="4" w:space="0"/>
              <w:left w:val="single" w:color="000000" w:sz="4" w:space="0"/>
              <w:bottom w:val="single" w:color="000000" w:sz="4" w:space="0"/>
              <w:right w:val="single" w:color="000000" w:sz="4" w:space="0"/>
            </w:tcBorders>
          </w:tcPr>
          <w:p w14:paraId="19C498B2">
            <w:pPr>
              <w:rPr>
                <w:rStyle w:val="43"/>
                <w:rFonts w:ascii="Arial" w:hAnsi="Arial"/>
              </w:rPr>
            </w:pPr>
          </w:p>
        </w:tc>
        <w:tc>
          <w:tcPr>
            <w:tcW w:w="959" w:type="dxa"/>
            <w:tcBorders>
              <w:top w:val="single" w:color="000000" w:sz="4" w:space="0"/>
              <w:left w:val="single" w:color="000000" w:sz="4" w:space="0"/>
              <w:bottom w:val="single" w:color="000000" w:sz="4" w:space="0"/>
              <w:right w:val="single" w:color="000000" w:sz="4" w:space="0"/>
            </w:tcBorders>
          </w:tcPr>
          <w:p w14:paraId="13C0C1FB">
            <w:pPr>
              <w:rPr>
                <w:rStyle w:val="43"/>
                <w:rFonts w:ascii="Arial" w:hAnsi="Arial"/>
              </w:rPr>
            </w:pPr>
          </w:p>
        </w:tc>
        <w:tc>
          <w:tcPr>
            <w:tcW w:w="957" w:type="dxa"/>
            <w:tcBorders>
              <w:top w:val="single" w:color="000000" w:sz="4" w:space="0"/>
              <w:left w:val="single" w:color="000000" w:sz="4" w:space="0"/>
              <w:bottom w:val="single" w:color="000000" w:sz="4" w:space="0"/>
              <w:right w:val="single" w:color="000000" w:sz="12" w:space="0"/>
            </w:tcBorders>
            <w:vAlign w:val="center"/>
          </w:tcPr>
          <w:p w14:paraId="5F9D1FBE">
            <w:pPr>
              <w:rPr>
                <w:rStyle w:val="43"/>
                <w:rFonts w:ascii="Arial" w:hAnsi="Arial"/>
              </w:rPr>
            </w:pPr>
          </w:p>
        </w:tc>
      </w:tr>
      <w:tr w14:paraId="61F8B12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1526" w:type="dxa"/>
            <w:vMerge w:val="continue"/>
            <w:tcBorders>
              <w:top w:val="single" w:color="000000" w:sz="4" w:space="0"/>
              <w:left w:val="single" w:color="000000" w:sz="12" w:space="0"/>
              <w:bottom w:val="single" w:color="000000" w:sz="4" w:space="0"/>
              <w:right w:val="single" w:color="000000" w:sz="4" w:space="0"/>
            </w:tcBorders>
            <w:vAlign w:val="center"/>
          </w:tcPr>
          <w:p w14:paraId="250CFC79">
            <w:pPr>
              <w:jc w:val="center"/>
              <w:rPr>
                <w:rStyle w:val="43"/>
                <w:rFonts w:ascii="Arial" w:hAnsi="Arial" w:eastAsia="黑体"/>
              </w:rPr>
            </w:pPr>
          </w:p>
        </w:tc>
        <w:tc>
          <w:tcPr>
            <w:tcW w:w="1134" w:type="dxa"/>
            <w:tcBorders>
              <w:top w:val="single" w:color="000000" w:sz="4" w:space="0"/>
              <w:left w:val="single" w:color="000000" w:sz="4" w:space="0"/>
              <w:bottom w:val="single" w:color="000000" w:sz="4" w:space="0"/>
              <w:right w:val="single" w:color="000000" w:sz="4" w:space="0"/>
            </w:tcBorders>
            <w:vAlign w:val="center"/>
          </w:tcPr>
          <w:p w14:paraId="676C30DA">
            <w:pPr>
              <w:rPr>
                <w:rStyle w:val="43"/>
                <w:rFonts w:ascii="Arial" w:hAnsi="Arial"/>
              </w:rPr>
            </w:pPr>
          </w:p>
        </w:tc>
        <w:tc>
          <w:tcPr>
            <w:tcW w:w="821" w:type="dxa"/>
            <w:tcBorders>
              <w:top w:val="single" w:color="000000" w:sz="4" w:space="0"/>
              <w:left w:val="single" w:color="000000" w:sz="4" w:space="0"/>
              <w:bottom w:val="single" w:color="000000" w:sz="4" w:space="0"/>
              <w:right w:val="single" w:color="000000" w:sz="4" w:space="0"/>
            </w:tcBorders>
            <w:vAlign w:val="center"/>
          </w:tcPr>
          <w:p w14:paraId="2A4B14F5">
            <w:pPr>
              <w:rPr>
                <w:rStyle w:val="43"/>
                <w:rFonts w:ascii="Arial" w:hAnsi="Arial"/>
              </w:rPr>
            </w:pPr>
          </w:p>
        </w:tc>
        <w:tc>
          <w:tcPr>
            <w:tcW w:w="1352" w:type="dxa"/>
            <w:tcBorders>
              <w:top w:val="single" w:color="000000" w:sz="4" w:space="0"/>
              <w:left w:val="single" w:color="000000" w:sz="4" w:space="0"/>
              <w:bottom w:val="single" w:color="000000" w:sz="4" w:space="0"/>
              <w:right w:val="single" w:color="000000" w:sz="4" w:space="0"/>
            </w:tcBorders>
            <w:vAlign w:val="center"/>
          </w:tcPr>
          <w:p w14:paraId="5FCA98AB">
            <w:pPr>
              <w:rPr>
                <w:rStyle w:val="43"/>
                <w:rFonts w:ascii="Arial" w:hAnsi="Arial"/>
              </w:rPr>
            </w:pPr>
          </w:p>
        </w:tc>
        <w:tc>
          <w:tcPr>
            <w:tcW w:w="961" w:type="dxa"/>
            <w:tcBorders>
              <w:top w:val="single" w:color="000000" w:sz="4" w:space="0"/>
              <w:left w:val="single" w:color="000000" w:sz="4" w:space="0"/>
              <w:bottom w:val="single" w:color="000000" w:sz="4" w:space="0"/>
              <w:right w:val="single" w:color="000000" w:sz="4" w:space="0"/>
            </w:tcBorders>
          </w:tcPr>
          <w:p w14:paraId="07C8FFF7">
            <w:pPr>
              <w:rPr>
                <w:rStyle w:val="43"/>
                <w:rFonts w:ascii="Arial" w:hAnsi="Arial"/>
              </w:rPr>
            </w:pPr>
          </w:p>
        </w:tc>
        <w:tc>
          <w:tcPr>
            <w:tcW w:w="959" w:type="dxa"/>
            <w:tcBorders>
              <w:top w:val="single" w:color="000000" w:sz="4" w:space="0"/>
              <w:left w:val="single" w:color="000000" w:sz="4" w:space="0"/>
              <w:bottom w:val="single" w:color="000000" w:sz="4" w:space="0"/>
              <w:right w:val="single" w:color="000000" w:sz="4" w:space="0"/>
            </w:tcBorders>
          </w:tcPr>
          <w:p w14:paraId="538E749E">
            <w:pPr>
              <w:rPr>
                <w:rStyle w:val="43"/>
                <w:rFonts w:ascii="Arial" w:hAnsi="Arial"/>
              </w:rPr>
            </w:pPr>
          </w:p>
        </w:tc>
        <w:tc>
          <w:tcPr>
            <w:tcW w:w="959" w:type="dxa"/>
            <w:tcBorders>
              <w:top w:val="single" w:color="000000" w:sz="4" w:space="0"/>
              <w:left w:val="single" w:color="000000" w:sz="4" w:space="0"/>
              <w:bottom w:val="single" w:color="000000" w:sz="4" w:space="0"/>
              <w:right w:val="single" w:color="000000" w:sz="4" w:space="0"/>
            </w:tcBorders>
          </w:tcPr>
          <w:p w14:paraId="3DECBBFF">
            <w:pPr>
              <w:rPr>
                <w:rStyle w:val="43"/>
                <w:rFonts w:ascii="Arial" w:hAnsi="Arial"/>
              </w:rPr>
            </w:pPr>
          </w:p>
        </w:tc>
        <w:tc>
          <w:tcPr>
            <w:tcW w:w="959" w:type="dxa"/>
            <w:tcBorders>
              <w:top w:val="single" w:color="000000" w:sz="4" w:space="0"/>
              <w:left w:val="single" w:color="000000" w:sz="4" w:space="0"/>
              <w:bottom w:val="single" w:color="000000" w:sz="4" w:space="0"/>
              <w:right w:val="single" w:color="000000" w:sz="4" w:space="0"/>
            </w:tcBorders>
          </w:tcPr>
          <w:p w14:paraId="4C8DCDC1">
            <w:pPr>
              <w:rPr>
                <w:rStyle w:val="43"/>
                <w:rFonts w:ascii="Arial" w:hAnsi="Arial"/>
              </w:rPr>
            </w:pPr>
          </w:p>
        </w:tc>
        <w:tc>
          <w:tcPr>
            <w:tcW w:w="957" w:type="dxa"/>
            <w:tcBorders>
              <w:top w:val="single" w:color="000000" w:sz="4" w:space="0"/>
              <w:left w:val="single" w:color="000000" w:sz="4" w:space="0"/>
              <w:bottom w:val="single" w:color="000000" w:sz="4" w:space="0"/>
              <w:right w:val="single" w:color="000000" w:sz="12" w:space="0"/>
            </w:tcBorders>
            <w:vAlign w:val="center"/>
          </w:tcPr>
          <w:p w14:paraId="04EFA6AF">
            <w:pPr>
              <w:rPr>
                <w:rStyle w:val="43"/>
                <w:rFonts w:ascii="Arial" w:hAnsi="Arial"/>
              </w:rPr>
            </w:pPr>
          </w:p>
        </w:tc>
      </w:tr>
      <w:tr w14:paraId="335F8F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617" w:hRule="atLeast"/>
          <w:jc w:val="center"/>
        </w:trPr>
        <w:tc>
          <w:tcPr>
            <w:tcW w:w="1526" w:type="dxa"/>
            <w:vMerge w:val="continue"/>
            <w:tcBorders>
              <w:top w:val="single" w:color="000000" w:sz="4" w:space="0"/>
              <w:left w:val="single" w:color="000000" w:sz="12" w:space="0"/>
              <w:bottom w:val="single" w:color="000000" w:sz="12" w:space="0"/>
              <w:right w:val="single" w:color="000000" w:sz="4" w:space="0"/>
            </w:tcBorders>
            <w:vAlign w:val="center"/>
          </w:tcPr>
          <w:p w14:paraId="10CACA70">
            <w:pPr>
              <w:jc w:val="center"/>
              <w:rPr>
                <w:rStyle w:val="43"/>
                <w:rFonts w:ascii="Arial" w:hAnsi="Arial" w:eastAsia="黑体"/>
              </w:rPr>
            </w:pPr>
          </w:p>
        </w:tc>
        <w:tc>
          <w:tcPr>
            <w:tcW w:w="1134" w:type="dxa"/>
            <w:tcBorders>
              <w:top w:val="single" w:color="000000" w:sz="4" w:space="0"/>
              <w:left w:val="single" w:color="000000" w:sz="4" w:space="0"/>
              <w:bottom w:val="single" w:color="000000" w:sz="12" w:space="0"/>
              <w:right w:val="single" w:color="000000" w:sz="4" w:space="0"/>
            </w:tcBorders>
            <w:vAlign w:val="center"/>
          </w:tcPr>
          <w:p w14:paraId="7E4FCBF5">
            <w:pPr>
              <w:rPr>
                <w:rStyle w:val="43"/>
                <w:rFonts w:ascii="Arial" w:hAnsi="Arial"/>
              </w:rPr>
            </w:pPr>
          </w:p>
        </w:tc>
        <w:tc>
          <w:tcPr>
            <w:tcW w:w="821" w:type="dxa"/>
            <w:tcBorders>
              <w:top w:val="single" w:color="000000" w:sz="4" w:space="0"/>
              <w:left w:val="single" w:color="000000" w:sz="4" w:space="0"/>
              <w:bottom w:val="single" w:color="000000" w:sz="12" w:space="0"/>
              <w:right w:val="single" w:color="000000" w:sz="4" w:space="0"/>
            </w:tcBorders>
            <w:vAlign w:val="center"/>
          </w:tcPr>
          <w:p w14:paraId="6A29BAE3">
            <w:pPr>
              <w:rPr>
                <w:rStyle w:val="43"/>
                <w:rFonts w:ascii="Arial" w:hAnsi="Arial"/>
              </w:rPr>
            </w:pPr>
          </w:p>
        </w:tc>
        <w:tc>
          <w:tcPr>
            <w:tcW w:w="1352" w:type="dxa"/>
            <w:tcBorders>
              <w:top w:val="single" w:color="000000" w:sz="4" w:space="0"/>
              <w:left w:val="single" w:color="000000" w:sz="4" w:space="0"/>
              <w:bottom w:val="single" w:color="000000" w:sz="12" w:space="0"/>
              <w:right w:val="single" w:color="000000" w:sz="4" w:space="0"/>
            </w:tcBorders>
            <w:vAlign w:val="center"/>
          </w:tcPr>
          <w:p w14:paraId="094DB900">
            <w:pPr>
              <w:rPr>
                <w:rStyle w:val="43"/>
                <w:rFonts w:ascii="Arial" w:hAnsi="Arial"/>
              </w:rPr>
            </w:pPr>
          </w:p>
        </w:tc>
        <w:tc>
          <w:tcPr>
            <w:tcW w:w="961" w:type="dxa"/>
            <w:tcBorders>
              <w:top w:val="single" w:color="000000" w:sz="4" w:space="0"/>
              <w:left w:val="single" w:color="000000" w:sz="4" w:space="0"/>
              <w:bottom w:val="single" w:color="000000" w:sz="12" w:space="0"/>
              <w:right w:val="single" w:color="000000" w:sz="4" w:space="0"/>
            </w:tcBorders>
          </w:tcPr>
          <w:p w14:paraId="0A81CECB">
            <w:pPr>
              <w:rPr>
                <w:rStyle w:val="43"/>
                <w:rFonts w:ascii="Arial" w:hAnsi="Arial"/>
              </w:rPr>
            </w:pPr>
          </w:p>
        </w:tc>
        <w:tc>
          <w:tcPr>
            <w:tcW w:w="959" w:type="dxa"/>
            <w:tcBorders>
              <w:top w:val="single" w:color="000000" w:sz="4" w:space="0"/>
              <w:left w:val="single" w:color="000000" w:sz="4" w:space="0"/>
              <w:bottom w:val="single" w:color="000000" w:sz="12" w:space="0"/>
              <w:right w:val="single" w:color="000000" w:sz="4" w:space="0"/>
            </w:tcBorders>
          </w:tcPr>
          <w:p w14:paraId="7764F98B">
            <w:pPr>
              <w:rPr>
                <w:rStyle w:val="43"/>
                <w:rFonts w:ascii="Arial" w:hAnsi="Arial"/>
              </w:rPr>
            </w:pPr>
          </w:p>
        </w:tc>
        <w:tc>
          <w:tcPr>
            <w:tcW w:w="959" w:type="dxa"/>
            <w:tcBorders>
              <w:top w:val="single" w:color="000000" w:sz="4" w:space="0"/>
              <w:left w:val="single" w:color="000000" w:sz="4" w:space="0"/>
              <w:bottom w:val="single" w:color="000000" w:sz="12" w:space="0"/>
              <w:right w:val="single" w:color="000000" w:sz="4" w:space="0"/>
            </w:tcBorders>
          </w:tcPr>
          <w:p w14:paraId="2FEBA305">
            <w:pPr>
              <w:rPr>
                <w:rStyle w:val="43"/>
                <w:rFonts w:ascii="Arial" w:hAnsi="Arial"/>
              </w:rPr>
            </w:pPr>
          </w:p>
        </w:tc>
        <w:tc>
          <w:tcPr>
            <w:tcW w:w="959" w:type="dxa"/>
            <w:tcBorders>
              <w:top w:val="single" w:color="000000" w:sz="4" w:space="0"/>
              <w:left w:val="single" w:color="000000" w:sz="4" w:space="0"/>
              <w:bottom w:val="single" w:color="000000" w:sz="12" w:space="0"/>
              <w:right w:val="single" w:color="000000" w:sz="4" w:space="0"/>
            </w:tcBorders>
          </w:tcPr>
          <w:p w14:paraId="3D75BB8A">
            <w:pPr>
              <w:rPr>
                <w:rStyle w:val="43"/>
                <w:rFonts w:ascii="Arial" w:hAnsi="Arial"/>
              </w:rPr>
            </w:pPr>
          </w:p>
        </w:tc>
        <w:tc>
          <w:tcPr>
            <w:tcW w:w="957" w:type="dxa"/>
            <w:tcBorders>
              <w:top w:val="single" w:color="000000" w:sz="4" w:space="0"/>
              <w:left w:val="single" w:color="000000" w:sz="4" w:space="0"/>
              <w:bottom w:val="single" w:color="000000" w:sz="12" w:space="0"/>
              <w:right w:val="single" w:color="000000" w:sz="12" w:space="0"/>
            </w:tcBorders>
            <w:vAlign w:val="center"/>
          </w:tcPr>
          <w:p w14:paraId="242DCAF6">
            <w:pPr>
              <w:rPr>
                <w:rStyle w:val="43"/>
                <w:rFonts w:ascii="Arial" w:hAnsi="Arial"/>
              </w:rPr>
            </w:pPr>
          </w:p>
        </w:tc>
      </w:tr>
    </w:tbl>
    <w:p w14:paraId="0C4C4AF0">
      <w:pPr>
        <w:ind w:left="420" w:hanging="420" w:hangingChars="200"/>
        <w:jc w:val="left"/>
        <w:rPr>
          <w:rStyle w:val="43"/>
          <w:rFonts w:ascii="宋体" w:hAnsi="宋体" w:cs="宋体"/>
          <w:bCs/>
          <w:szCs w:val="21"/>
        </w:rPr>
      </w:pPr>
    </w:p>
    <w:p w14:paraId="32B09533">
      <w:pPr>
        <w:ind w:left="420" w:hanging="420" w:hangingChars="200"/>
        <w:jc w:val="left"/>
        <w:rPr>
          <w:rStyle w:val="43"/>
          <w:rFonts w:ascii="宋体" w:hAnsi="宋体" w:cs="宋体"/>
          <w:bCs/>
          <w:szCs w:val="21"/>
        </w:rPr>
      </w:pPr>
      <w:r>
        <w:rPr>
          <w:rStyle w:val="43"/>
          <w:rFonts w:ascii="宋体" w:hAnsi="宋体" w:cs="宋体"/>
          <w:bCs/>
          <w:szCs w:val="21"/>
        </w:rPr>
        <w:t>注：投标人应附相应的证明材料（如：社保缴纳证明、职称或资格证书）。项目组主要人员（项目负责人、技术主管）须按照附件15-2单独列表详细说明，且在项目执行过程中未得到采购人书面同意不得更换。</w:t>
      </w:r>
    </w:p>
    <w:p w14:paraId="0676F809">
      <w:pPr>
        <w:ind w:left="420" w:hanging="420" w:hangingChars="200"/>
        <w:jc w:val="left"/>
        <w:rPr>
          <w:rStyle w:val="43"/>
          <w:rFonts w:ascii="宋体" w:hAnsi="宋体" w:cs="宋体"/>
          <w:bCs/>
          <w:szCs w:val="21"/>
        </w:rPr>
      </w:pPr>
    </w:p>
    <w:p w14:paraId="5C494815">
      <w:pPr>
        <w:pStyle w:val="455"/>
        <w:spacing w:after="0"/>
        <w:rPr>
          <w:rStyle w:val="43"/>
          <w:rFonts w:ascii="宋体" w:hAnsi="宋体"/>
          <w:sz w:val="21"/>
          <w:szCs w:val="21"/>
          <w:u w:val="single"/>
        </w:rPr>
      </w:pPr>
      <w:r>
        <w:rPr>
          <w:rStyle w:val="43"/>
          <w:rFonts w:ascii="宋体" w:hAnsi="宋体"/>
          <w:sz w:val="21"/>
          <w:szCs w:val="21"/>
        </w:rPr>
        <w:t>投标人名称：</w:t>
      </w:r>
      <w:r>
        <w:rPr>
          <w:rStyle w:val="43"/>
          <w:rFonts w:ascii="宋体" w:hAnsi="宋体"/>
          <w:sz w:val="21"/>
          <w:szCs w:val="21"/>
          <w:u w:val="single"/>
        </w:rPr>
        <w:t xml:space="preserve">        公章         </w:t>
      </w:r>
    </w:p>
    <w:p w14:paraId="0A14D68D">
      <w:pPr>
        <w:rPr>
          <w:rStyle w:val="43"/>
          <w:rFonts w:ascii="宋体" w:hAnsi="宋体"/>
          <w:szCs w:val="21"/>
          <w:u w:val="single"/>
        </w:rPr>
      </w:pPr>
      <w:r>
        <w:rPr>
          <w:rStyle w:val="43"/>
          <w:rFonts w:ascii="宋体" w:hAnsi="宋体"/>
          <w:szCs w:val="21"/>
        </w:rPr>
        <w:t>法定代表人或其委托代理人：</w:t>
      </w:r>
      <w:r>
        <w:rPr>
          <w:rStyle w:val="43"/>
          <w:rFonts w:ascii="宋体" w:hAnsi="宋体"/>
          <w:szCs w:val="21"/>
          <w:u w:val="single"/>
        </w:rPr>
        <w:t xml:space="preserve">     签字或加盖人名章             </w:t>
      </w:r>
    </w:p>
    <w:p w14:paraId="01A2AC05">
      <w:pPr>
        <w:jc w:val="left"/>
        <w:rPr>
          <w:rStyle w:val="43"/>
          <w:rFonts w:ascii="宋体" w:hAnsi="宋体"/>
          <w:szCs w:val="21"/>
        </w:rPr>
      </w:pPr>
      <w:r>
        <w:rPr>
          <w:rStyle w:val="43"/>
          <w:rFonts w:ascii="宋体" w:hAnsi="宋体"/>
          <w:szCs w:val="21"/>
        </w:rPr>
        <w:t>日期 ：</w:t>
      </w:r>
      <w:r>
        <w:rPr>
          <w:rStyle w:val="43"/>
          <w:rFonts w:ascii="宋体" w:hAnsi="宋体"/>
          <w:szCs w:val="21"/>
          <w:u w:val="single"/>
        </w:rPr>
        <w:t xml:space="preserve">                         </w:t>
      </w:r>
    </w:p>
    <w:p w14:paraId="39D2B955">
      <w:pPr>
        <w:spacing w:line="360" w:lineRule="auto"/>
        <w:rPr>
          <w:rStyle w:val="43"/>
        </w:rPr>
      </w:pPr>
    </w:p>
    <w:p w14:paraId="2F135882">
      <w:pPr>
        <w:pStyle w:val="134"/>
        <w:rPr>
          <w:rStyle w:val="43"/>
        </w:rPr>
      </w:pPr>
    </w:p>
    <w:p w14:paraId="7294E1A6">
      <w:pPr>
        <w:rPr>
          <w:rStyle w:val="43"/>
        </w:rPr>
      </w:pPr>
    </w:p>
    <w:p w14:paraId="65352ED7">
      <w:pPr>
        <w:pStyle w:val="134"/>
        <w:rPr>
          <w:rStyle w:val="43"/>
        </w:rPr>
      </w:pPr>
    </w:p>
    <w:p w14:paraId="6A27C07A">
      <w:pPr>
        <w:jc w:val="center"/>
        <w:rPr>
          <w:rStyle w:val="43"/>
          <w:rFonts w:ascii="Arial" w:hAnsi="Arial" w:eastAsia="黑体"/>
          <w:sz w:val="30"/>
          <w:szCs w:val="30"/>
        </w:rPr>
      </w:pPr>
      <w:r>
        <w:rPr>
          <w:rStyle w:val="43"/>
          <w:rFonts w:ascii="Arial" w:hAnsi="Arial" w:eastAsia="黑体"/>
          <w:sz w:val="30"/>
          <w:szCs w:val="30"/>
        </w:rPr>
        <w:t>15-2 拟派人员资历表</w:t>
      </w:r>
    </w:p>
    <w:p w14:paraId="5560606D">
      <w:pPr>
        <w:pStyle w:val="306"/>
        <w:snapToGrid w:val="0"/>
        <w:spacing w:line="360" w:lineRule="auto"/>
        <w:jc w:val="both"/>
        <w:rPr>
          <w:rStyle w:val="43"/>
          <w:rFonts w:ascii="宋体" w:hAnsi="宋体"/>
          <w:b/>
          <w:sz w:val="21"/>
          <w:szCs w:val="21"/>
        </w:rPr>
      </w:pPr>
      <w:r>
        <w:rPr>
          <w:rStyle w:val="43"/>
          <w:rFonts w:ascii="宋体" w:hAnsi="宋体"/>
          <w:sz w:val="21"/>
          <w:szCs w:val="21"/>
        </w:rPr>
        <w:t>项目名称：</w:t>
      </w:r>
    </w:p>
    <w:p w14:paraId="1940CDCF">
      <w:pPr>
        <w:pStyle w:val="306"/>
        <w:snapToGrid w:val="0"/>
        <w:spacing w:line="360" w:lineRule="auto"/>
        <w:jc w:val="both"/>
        <w:rPr>
          <w:rStyle w:val="43"/>
          <w:rFonts w:ascii="宋体" w:hAnsi="宋体"/>
          <w:b/>
          <w:sz w:val="21"/>
          <w:szCs w:val="21"/>
        </w:rPr>
      </w:pPr>
      <w:r>
        <w:rPr>
          <w:rStyle w:val="43"/>
          <w:rFonts w:ascii="宋体" w:hAnsi="宋体"/>
          <w:sz w:val="21"/>
          <w:szCs w:val="21"/>
        </w:rPr>
        <w:t>项目编号：</w:t>
      </w:r>
    </w:p>
    <w:tbl>
      <w:tblPr>
        <w:tblStyle w:val="19"/>
        <w:tblW w:w="9468" w:type="dxa"/>
        <w:tblInd w:w="-28"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78"/>
        <w:gridCol w:w="1786"/>
        <w:gridCol w:w="1153"/>
        <w:gridCol w:w="1888"/>
        <w:gridCol w:w="1435"/>
        <w:gridCol w:w="350"/>
        <w:gridCol w:w="1778"/>
      </w:tblGrid>
      <w:tr w14:paraId="6249D09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600" w:hRule="atLeast"/>
        </w:trPr>
        <w:tc>
          <w:tcPr>
            <w:tcW w:w="1078" w:type="dxa"/>
            <w:tcBorders>
              <w:top w:val="single" w:color="000000" w:sz="12" w:space="0"/>
              <w:left w:val="single" w:color="000000" w:sz="12" w:space="0"/>
              <w:bottom w:val="single" w:color="000000" w:sz="4" w:space="0"/>
              <w:right w:val="single" w:color="000000" w:sz="4" w:space="0"/>
            </w:tcBorders>
            <w:vAlign w:val="center"/>
          </w:tcPr>
          <w:p w14:paraId="7918F3BF">
            <w:pPr>
              <w:snapToGrid w:val="0"/>
              <w:jc w:val="center"/>
              <w:rPr>
                <w:rStyle w:val="43"/>
                <w:rFonts w:ascii="Arial" w:hAnsi="Arial" w:eastAsia="黑体"/>
              </w:rPr>
            </w:pPr>
            <w:r>
              <w:rPr>
                <w:rStyle w:val="43"/>
                <w:rFonts w:ascii="Arial" w:hAnsi="Arial" w:eastAsia="黑体"/>
              </w:rPr>
              <w:t>姓名</w:t>
            </w:r>
          </w:p>
        </w:tc>
        <w:tc>
          <w:tcPr>
            <w:tcW w:w="1786" w:type="dxa"/>
            <w:tcBorders>
              <w:top w:val="single" w:color="000000" w:sz="12" w:space="0"/>
              <w:left w:val="single" w:color="000000" w:sz="4" w:space="0"/>
              <w:bottom w:val="single" w:color="000000" w:sz="4" w:space="0"/>
              <w:right w:val="single" w:color="000000" w:sz="4" w:space="0"/>
            </w:tcBorders>
            <w:vAlign w:val="center"/>
          </w:tcPr>
          <w:p w14:paraId="2AFA01CF">
            <w:pPr>
              <w:snapToGrid w:val="0"/>
              <w:jc w:val="center"/>
              <w:rPr>
                <w:rStyle w:val="43"/>
                <w:rFonts w:ascii="Arial" w:hAnsi="Arial" w:eastAsia="黑体"/>
              </w:rPr>
            </w:pPr>
          </w:p>
        </w:tc>
        <w:tc>
          <w:tcPr>
            <w:tcW w:w="1153" w:type="dxa"/>
            <w:tcBorders>
              <w:top w:val="single" w:color="000000" w:sz="12" w:space="0"/>
              <w:left w:val="single" w:color="000000" w:sz="4" w:space="0"/>
              <w:bottom w:val="single" w:color="000000" w:sz="4" w:space="0"/>
              <w:right w:val="single" w:color="000000" w:sz="4" w:space="0"/>
            </w:tcBorders>
            <w:vAlign w:val="center"/>
          </w:tcPr>
          <w:p w14:paraId="4AC2BD05">
            <w:pPr>
              <w:snapToGrid w:val="0"/>
              <w:jc w:val="center"/>
              <w:rPr>
                <w:rStyle w:val="43"/>
                <w:rFonts w:ascii="Arial" w:hAnsi="Arial" w:eastAsia="黑体"/>
              </w:rPr>
            </w:pPr>
            <w:r>
              <w:rPr>
                <w:rStyle w:val="43"/>
                <w:rFonts w:ascii="Arial" w:hAnsi="Arial" w:eastAsia="黑体"/>
              </w:rPr>
              <w:t>职务</w:t>
            </w:r>
          </w:p>
        </w:tc>
        <w:tc>
          <w:tcPr>
            <w:tcW w:w="1888" w:type="dxa"/>
            <w:tcBorders>
              <w:top w:val="single" w:color="000000" w:sz="12" w:space="0"/>
              <w:left w:val="single" w:color="000000" w:sz="4" w:space="0"/>
              <w:bottom w:val="single" w:color="000000" w:sz="4" w:space="0"/>
              <w:right w:val="single" w:color="000000" w:sz="4" w:space="0"/>
            </w:tcBorders>
            <w:vAlign w:val="center"/>
          </w:tcPr>
          <w:p w14:paraId="1746673F">
            <w:pPr>
              <w:snapToGrid w:val="0"/>
              <w:jc w:val="center"/>
              <w:rPr>
                <w:rStyle w:val="43"/>
                <w:rFonts w:ascii="Arial" w:hAnsi="Arial" w:eastAsia="黑体"/>
              </w:rPr>
            </w:pPr>
          </w:p>
        </w:tc>
        <w:tc>
          <w:tcPr>
            <w:tcW w:w="1785" w:type="dxa"/>
            <w:gridSpan w:val="2"/>
            <w:tcBorders>
              <w:top w:val="single" w:color="000000" w:sz="12" w:space="0"/>
              <w:left w:val="single" w:color="000000" w:sz="4" w:space="0"/>
              <w:bottom w:val="single" w:color="000000" w:sz="4" w:space="0"/>
              <w:right w:val="single" w:color="000000" w:sz="4" w:space="0"/>
            </w:tcBorders>
            <w:vAlign w:val="center"/>
          </w:tcPr>
          <w:p w14:paraId="79121B02">
            <w:pPr>
              <w:snapToGrid w:val="0"/>
              <w:ind w:left="57"/>
              <w:jc w:val="center"/>
              <w:rPr>
                <w:rStyle w:val="43"/>
                <w:rFonts w:ascii="Arial" w:hAnsi="Arial" w:eastAsia="黑体"/>
              </w:rPr>
            </w:pPr>
            <w:r>
              <w:rPr>
                <w:rStyle w:val="43"/>
                <w:rFonts w:ascii="Arial" w:hAnsi="Arial" w:eastAsia="黑体"/>
              </w:rPr>
              <w:t>职称</w:t>
            </w:r>
          </w:p>
        </w:tc>
        <w:tc>
          <w:tcPr>
            <w:tcW w:w="1778" w:type="dxa"/>
            <w:tcBorders>
              <w:top w:val="single" w:color="000000" w:sz="12" w:space="0"/>
              <w:left w:val="single" w:color="000000" w:sz="4" w:space="0"/>
              <w:bottom w:val="single" w:color="000000" w:sz="4" w:space="0"/>
              <w:right w:val="single" w:color="000000" w:sz="12" w:space="0"/>
            </w:tcBorders>
            <w:vAlign w:val="center"/>
          </w:tcPr>
          <w:p w14:paraId="13EFD55C">
            <w:pPr>
              <w:snapToGrid w:val="0"/>
              <w:jc w:val="center"/>
              <w:rPr>
                <w:rStyle w:val="43"/>
                <w:rFonts w:ascii="Arial" w:hAnsi="Arial"/>
              </w:rPr>
            </w:pPr>
          </w:p>
        </w:tc>
      </w:tr>
      <w:tr w14:paraId="30FD16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655" w:hRule="atLeast"/>
        </w:trPr>
        <w:tc>
          <w:tcPr>
            <w:tcW w:w="1078" w:type="dxa"/>
            <w:tcBorders>
              <w:top w:val="single" w:color="000000" w:sz="4" w:space="0"/>
              <w:left w:val="single" w:color="000000" w:sz="12" w:space="0"/>
              <w:bottom w:val="single" w:color="000000" w:sz="4" w:space="0"/>
              <w:right w:val="single" w:color="000000" w:sz="4" w:space="0"/>
            </w:tcBorders>
            <w:vAlign w:val="center"/>
          </w:tcPr>
          <w:p w14:paraId="5AB17F8B">
            <w:pPr>
              <w:snapToGrid w:val="0"/>
              <w:jc w:val="center"/>
              <w:rPr>
                <w:rStyle w:val="43"/>
                <w:rFonts w:ascii="Arial" w:hAnsi="Arial" w:eastAsia="黑体"/>
              </w:rPr>
            </w:pPr>
            <w:r>
              <w:rPr>
                <w:rStyle w:val="43"/>
                <w:rFonts w:ascii="Arial" w:hAnsi="Arial" w:eastAsia="黑体"/>
              </w:rPr>
              <w:t>年龄</w:t>
            </w:r>
          </w:p>
        </w:tc>
        <w:tc>
          <w:tcPr>
            <w:tcW w:w="1786" w:type="dxa"/>
            <w:tcBorders>
              <w:top w:val="single" w:color="000000" w:sz="4" w:space="0"/>
              <w:left w:val="single" w:color="000000" w:sz="4" w:space="0"/>
              <w:bottom w:val="single" w:color="000000" w:sz="4" w:space="0"/>
              <w:right w:val="single" w:color="000000" w:sz="4" w:space="0"/>
            </w:tcBorders>
            <w:vAlign w:val="center"/>
          </w:tcPr>
          <w:p w14:paraId="3205A2B5">
            <w:pPr>
              <w:snapToGrid w:val="0"/>
              <w:jc w:val="center"/>
              <w:rPr>
                <w:rStyle w:val="43"/>
                <w:rFonts w:ascii="Arial" w:hAnsi="Arial" w:eastAsia="黑体"/>
              </w:rPr>
            </w:pPr>
          </w:p>
        </w:tc>
        <w:tc>
          <w:tcPr>
            <w:tcW w:w="1153" w:type="dxa"/>
            <w:tcBorders>
              <w:top w:val="single" w:color="000000" w:sz="4" w:space="0"/>
              <w:left w:val="single" w:color="000000" w:sz="4" w:space="0"/>
              <w:bottom w:val="single" w:color="000000" w:sz="4" w:space="0"/>
              <w:right w:val="single" w:color="000000" w:sz="4" w:space="0"/>
            </w:tcBorders>
            <w:vAlign w:val="center"/>
          </w:tcPr>
          <w:p w14:paraId="53DB10AD">
            <w:pPr>
              <w:snapToGrid w:val="0"/>
              <w:jc w:val="center"/>
              <w:rPr>
                <w:rStyle w:val="43"/>
                <w:rFonts w:ascii="Arial" w:hAnsi="Arial" w:eastAsia="黑体"/>
              </w:rPr>
            </w:pPr>
            <w:r>
              <w:rPr>
                <w:rStyle w:val="43"/>
                <w:rFonts w:ascii="Arial" w:hAnsi="Arial" w:eastAsia="黑体"/>
              </w:rPr>
              <w:t>拟任职</w:t>
            </w:r>
          </w:p>
        </w:tc>
        <w:tc>
          <w:tcPr>
            <w:tcW w:w="1888" w:type="dxa"/>
            <w:tcBorders>
              <w:top w:val="single" w:color="000000" w:sz="4" w:space="0"/>
              <w:left w:val="single" w:color="000000" w:sz="4" w:space="0"/>
              <w:bottom w:val="single" w:color="000000" w:sz="4" w:space="0"/>
              <w:right w:val="single" w:color="000000" w:sz="4" w:space="0"/>
            </w:tcBorders>
            <w:vAlign w:val="center"/>
          </w:tcPr>
          <w:p w14:paraId="27B9F185">
            <w:pPr>
              <w:snapToGrid w:val="0"/>
              <w:jc w:val="center"/>
              <w:rPr>
                <w:rStyle w:val="43"/>
                <w:rFonts w:ascii="Arial" w:hAnsi="Arial" w:eastAsia="黑体"/>
              </w:rPr>
            </w:pPr>
          </w:p>
        </w:tc>
        <w:tc>
          <w:tcPr>
            <w:tcW w:w="1785" w:type="dxa"/>
            <w:gridSpan w:val="2"/>
            <w:tcBorders>
              <w:top w:val="single" w:color="000000" w:sz="4" w:space="0"/>
              <w:left w:val="single" w:color="000000" w:sz="4" w:space="0"/>
              <w:bottom w:val="single" w:color="000000" w:sz="4" w:space="0"/>
              <w:right w:val="single" w:color="000000" w:sz="4" w:space="0"/>
            </w:tcBorders>
            <w:vAlign w:val="center"/>
          </w:tcPr>
          <w:p w14:paraId="58ED6C8E">
            <w:pPr>
              <w:snapToGrid w:val="0"/>
              <w:ind w:left="192"/>
              <w:jc w:val="center"/>
              <w:rPr>
                <w:rStyle w:val="43"/>
                <w:rFonts w:ascii="Arial" w:hAnsi="Arial" w:eastAsia="黑体"/>
              </w:rPr>
            </w:pPr>
            <w:r>
              <w:rPr>
                <w:rStyle w:val="43"/>
                <w:rFonts w:ascii="Arial" w:hAnsi="Arial" w:eastAsia="黑体"/>
              </w:rPr>
              <w:t>单位任职时间</w:t>
            </w:r>
          </w:p>
        </w:tc>
        <w:tc>
          <w:tcPr>
            <w:tcW w:w="1778" w:type="dxa"/>
            <w:tcBorders>
              <w:top w:val="single" w:color="000000" w:sz="4" w:space="0"/>
              <w:left w:val="single" w:color="000000" w:sz="4" w:space="0"/>
              <w:bottom w:val="single" w:color="000000" w:sz="4" w:space="0"/>
              <w:right w:val="single" w:color="000000" w:sz="12" w:space="0"/>
            </w:tcBorders>
            <w:vAlign w:val="center"/>
          </w:tcPr>
          <w:p w14:paraId="7F21A1F1">
            <w:pPr>
              <w:snapToGrid w:val="0"/>
              <w:jc w:val="center"/>
              <w:rPr>
                <w:rStyle w:val="43"/>
                <w:rFonts w:ascii="Arial" w:hAnsi="Arial"/>
              </w:rPr>
            </w:pPr>
          </w:p>
        </w:tc>
      </w:tr>
      <w:tr w14:paraId="67447A9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660" w:hRule="atLeast"/>
        </w:trPr>
        <w:tc>
          <w:tcPr>
            <w:tcW w:w="9468" w:type="dxa"/>
            <w:gridSpan w:val="7"/>
            <w:tcBorders>
              <w:top w:val="single" w:color="000000" w:sz="4" w:space="0"/>
              <w:left w:val="single" w:color="000000" w:sz="12" w:space="0"/>
              <w:bottom w:val="single" w:color="000000" w:sz="4" w:space="0"/>
              <w:right w:val="single" w:color="000000" w:sz="12" w:space="0"/>
            </w:tcBorders>
          </w:tcPr>
          <w:p w14:paraId="2EFC2F17">
            <w:pPr>
              <w:snapToGrid w:val="0"/>
              <w:rPr>
                <w:rStyle w:val="43"/>
                <w:rFonts w:ascii="Arial" w:hAnsi="Arial" w:eastAsia="黑体"/>
              </w:rPr>
            </w:pPr>
            <w:r>
              <w:rPr>
                <w:rStyle w:val="43"/>
                <w:rFonts w:ascii="Arial" w:hAnsi="Arial" w:eastAsia="黑体"/>
              </w:rPr>
              <w:t>学历（毕业学校、时间、专业）及取得的专业认证情况：</w:t>
            </w:r>
          </w:p>
          <w:p w14:paraId="3F621663">
            <w:pPr>
              <w:snapToGrid w:val="0"/>
              <w:rPr>
                <w:rStyle w:val="43"/>
                <w:rFonts w:ascii="Arial" w:hAnsi="Arial"/>
              </w:rPr>
            </w:pPr>
          </w:p>
          <w:p w14:paraId="66C49EC8">
            <w:pPr>
              <w:snapToGrid w:val="0"/>
              <w:rPr>
                <w:rStyle w:val="43"/>
                <w:rFonts w:ascii="Arial" w:hAnsi="Arial"/>
              </w:rPr>
            </w:pPr>
          </w:p>
          <w:p w14:paraId="7DAF656A">
            <w:pPr>
              <w:snapToGrid w:val="0"/>
              <w:rPr>
                <w:rStyle w:val="43"/>
                <w:rFonts w:ascii="Arial" w:hAnsi="Arial"/>
              </w:rPr>
            </w:pPr>
          </w:p>
          <w:p w14:paraId="42DDD514">
            <w:pPr>
              <w:snapToGrid w:val="0"/>
              <w:rPr>
                <w:rStyle w:val="43"/>
                <w:rFonts w:ascii="Arial" w:hAnsi="Arial"/>
              </w:rPr>
            </w:pPr>
          </w:p>
          <w:p w14:paraId="42C7A7ED">
            <w:pPr>
              <w:snapToGrid w:val="0"/>
              <w:rPr>
                <w:rStyle w:val="43"/>
                <w:rFonts w:ascii="Arial" w:hAnsi="Arial"/>
              </w:rPr>
            </w:pPr>
          </w:p>
          <w:p w14:paraId="19DFDFB2">
            <w:pPr>
              <w:snapToGrid w:val="0"/>
              <w:rPr>
                <w:rStyle w:val="43"/>
                <w:rFonts w:ascii="Arial" w:hAnsi="Arial"/>
              </w:rPr>
            </w:pPr>
          </w:p>
          <w:p w14:paraId="42E01574">
            <w:pPr>
              <w:snapToGrid w:val="0"/>
              <w:rPr>
                <w:rStyle w:val="43"/>
                <w:rFonts w:ascii="Arial" w:hAnsi="Arial"/>
              </w:rPr>
            </w:pPr>
          </w:p>
        </w:tc>
      </w:tr>
      <w:tr w14:paraId="3FE122A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390" w:hRule="atLeast"/>
        </w:trPr>
        <w:tc>
          <w:tcPr>
            <w:tcW w:w="7340" w:type="dxa"/>
            <w:gridSpan w:val="5"/>
            <w:tcBorders>
              <w:top w:val="single" w:color="000000" w:sz="4" w:space="0"/>
              <w:left w:val="single" w:color="000000" w:sz="12" w:space="0"/>
              <w:bottom w:val="single" w:color="000000" w:sz="4" w:space="0"/>
              <w:right w:val="single" w:color="000000" w:sz="4" w:space="0"/>
            </w:tcBorders>
            <w:vAlign w:val="center"/>
          </w:tcPr>
          <w:p w14:paraId="6AD0BD03">
            <w:pPr>
              <w:snapToGrid w:val="0"/>
              <w:jc w:val="center"/>
              <w:rPr>
                <w:rStyle w:val="43"/>
                <w:rFonts w:ascii="Arial" w:hAnsi="Arial" w:eastAsia="黑体"/>
              </w:rPr>
            </w:pPr>
            <w:r>
              <w:rPr>
                <w:rStyle w:val="43"/>
                <w:rFonts w:ascii="Arial" w:hAnsi="Arial" w:eastAsia="黑体"/>
              </w:rPr>
              <w:t>参加过的主要项目</w:t>
            </w:r>
          </w:p>
        </w:tc>
        <w:tc>
          <w:tcPr>
            <w:tcW w:w="2128" w:type="dxa"/>
            <w:gridSpan w:val="2"/>
            <w:tcBorders>
              <w:top w:val="single" w:color="000000" w:sz="4" w:space="0"/>
              <w:left w:val="single" w:color="000000" w:sz="4" w:space="0"/>
              <w:bottom w:val="single" w:color="000000" w:sz="4" w:space="0"/>
              <w:right w:val="single" w:color="000000" w:sz="12" w:space="0"/>
            </w:tcBorders>
            <w:vAlign w:val="center"/>
          </w:tcPr>
          <w:p w14:paraId="33BD5A2C">
            <w:pPr>
              <w:snapToGrid w:val="0"/>
              <w:jc w:val="center"/>
              <w:rPr>
                <w:rStyle w:val="43"/>
                <w:rFonts w:ascii="Arial" w:hAnsi="Arial" w:eastAsia="黑体"/>
              </w:rPr>
            </w:pPr>
            <w:r>
              <w:rPr>
                <w:rStyle w:val="43"/>
                <w:rFonts w:ascii="Arial" w:hAnsi="Arial" w:eastAsia="黑体"/>
              </w:rPr>
              <w:t>担任职务</w:t>
            </w:r>
          </w:p>
        </w:tc>
      </w:tr>
      <w:tr w14:paraId="6C09891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557" w:hRule="atLeast"/>
        </w:trPr>
        <w:tc>
          <w:tcPr>
            <w:tcW w:w="7340" w:type="dxa"/>
            <w:gridSpan w:val="5"/>
            <w:tcBorders>
              <w:top w:val="single" w:color="000000" w:sz="4" w:space="0"/>
              <w:left w:val="single" w:color="000000" w:sz="12" w:space="0"/>
              <w:bottom w:val="single" w:color="000000" w:sz="4" w:space="0"/>
              <w:right w:val="single" w:color="000000" w:sz="4" w:space="0"/>
            </w:tcBorders>
            <w:vAlign w:val="center"/>
          </w:tcPr>
          <w:p w14:paraId="28909A5A">
            <w:pPr>
              <w:snapToGrid w:val="0"/>
              <w:rPr>
                <w:rStyle w:val="43"/>
                <w:rFonts w:ascii="Arial" w:hAnsi="Arial"/>
              </w:rPr>
            </w:pPr>
            <w:r>
              <w:rPr>
                <w:rStyle w:val="43"/>
                <w:rFonts w:ascii="Arial" w:hAnsi="Arial"/>
              </w:rPr>
              <w:t>1.业主单位名称</w:t>
            </w:r>
          </w:p>
          <w:p w14:paraId="7D6E54A6">
            <w:pPr>
              <w:snapToGrid w:val="0"/>
              <w:rPr>
                <w:rStyle w:val="43"/>
                <w:rFonts w:ascii="Arial" w:hAnsi="Arial"/>
              </w:rPr>
            </w:pPr>
            <w:r>
              <w:rPr>
                <w:rStyle w:val="43"/>
                <w:rFonts w:ascii="Arial" w:hAnsi="Arial"/>
              </w:rPr>
              <w:t>2.项目名称</w:t>
            </w:r>
          </w:p>
          <w:p w14:paraId="76197590">
            <w:pPr>
              <w:snapToGrid w:val="0"/>
              <w:rPr>
                <w:rStyle w:val="43"/>
                <w:rFonts w:ascii="Arial" w:hAnsi="Arial"/>
              </w:rPr>
            </w:pPr>
            <w:r>
              <w:rPr>
                <w:rStyle w:val="43"/>
                <w:rFonts w:ascii="Arial" w:hAnsi="Arial"/>
              </w:rPr>
              <w:t>3.合同金额</w:t>
            </w:r>
          </w:p>
          <w:p w14:paraId="3EF4F58E">
            <w:pPr>
              <w:snapToGrid w:val="0"/>
              <w:rPr>
                <w:rStyle w:val="43"/>
                <w:rFonts w:ascii="Arial" w:hAnsi="Arial"/>
              </w:rPr>
            </w:pPr>
            <w:r>
              <w:rPr>
                <w:rStyle w:val="43"/>
                <w:rFonts w:ascii="Arial" w:hAnsi="Arial"/>
              </w:rPr>
              <w:t>4.业主联系方式</w:t>
            </w:r>
          </w:p>
        </w:tc>
        <w:tc>
          <w:tcPr>
            <w:tcW w:w="2128" w:type="dxa"/>
            <w:gridSpan w:val="2"/>
            <w:tcBorders>
              <w:top w:val="single" w:color="000000" w:sz="4" w:space="0"/>
              <w:left w:val="single" w:color="000000" w:sz="4" w:space="0"/>
              <w:bottom w:val="single" w:color="000000" w:sz="4" w:space="0"/>
              <w:right w:val="single" w:color="000000" w:sz="12" w:space="0"/>
            </w:tcBorders>
          </w:tcPr>
          <w:p w14:paraId="358D4263">
            <w:pPr>
              <w:snapToGrid w:val="0"/>
              <w:rPr>
                <w:rStyle w:val="43"/>
                <w:rFonts w:ascii="Arial" w:hAnsi="Arial"/>
              </w:rPr>
            </w:pPr>
          </w:p>
        </w:tc>
      </w:tr>
      <w:tr w14:paraId="7705EA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562" w:hRule="atLeast"/>
        </w:trPr>
        <w:tc>
          <w:tcPr>
            <w:tcW w:w="7340" w:type="dxa"/>
            <w:gridSpan w:val="5"/>
            <w:tcBorders>
              <w:top w:val="single" w:color="000000" w:sz="4" w:space="0"/>
              <w:left w:val="single" w:color="000000" w:sz="12" w:space="0"/>
              <w:bottom w:val="single" w:color="000000" w:sz="4" w:space="0"/>
              <w:right w:val="single" w:color="000000" w:sz="4" w:space="0"/>
            </w:tcBorders>
          </w:tcPr>
          <w:p w14:paraId="199BCB80">
            <w:pPr>
              <w:snapToGrid w:val="0"/>
              <w:rPr>
                <w:rStyle w:val="43"/>
                <w:rFonts w:ascii="Arial" w:hAnsi="Arial"/>
              </w:rPr>
            </w:pPr>
            <w:r>
              <w:rPr>
                <w:rStyle w:val="43"/>
                <w:rFonts w:ascii="Arial" w:hAnsi="Arial"/>
              </w:rPr>
              <w:t>1.业主单位名称</w:t>
            </w:r>
          </w:p>
          <w:p w14:paraId="2F3252A3">
            <w:pPr>
              <w:snapToGrid w:val="0"/>
              <w:rPr>
                <w:rStyle w:val="43"/>
                <w:rFonts w:ascii="Arial" w:hAnsi="Arial"/>
              </w:rPr>
            </w:pPr>
            <w:r>
              <w:rPr>
                <w:rStyle w:val="43"/>
                <w:rFonts w:ascii="Arial" w:hAnsi="Arial"/>
              </w:rPr>
              <w:t>2.项目名称</w:t>
            </w:r>
          </w:p>
          <w:p w14:paraId="605713E8">
            <w:pPr>
              <w:snapToGrid w:val="0"/>
              <w:rPr>
                <w:rStyle w:val="43"/>
                <w:rFonts w:ascii="Arial" w:hAnsi="Arial"/>
              </w:rPr>
            </w:pPr>
            <w:r>
              <w:rPr>
                <w:rStyle w:val="43"/>
                <w:rFonts w:ascii="Arial" w:hAnsi="Arial"/>
              </w:rPr>
              <w:t>3.合同金额</w:t>
            </w:r>
          </w:p>
          <w:p w14:paraId="6ABB62C8">
            <w:pPr>
              <w:rPr>
                <w:rStyle w:val="43"/>
                <w:rFonts w:ascii="Arial" w:hAnsi="Arial"/>
              </w:rPr>
            </w:pPr>
            <w:r>
              <w:rPr>
                <w:rStyle w:val="43"/>
                <w:rFonts w:ascii="Arial" w:hAnsi="Arial"/>
              </w:rPr>
              <w:t>4.业主联系方式</w:t>
            </w:r>
          </w:p>
        </w:tc>
        <w:tc>
          <w:tcPr>
            <w:tcW w:w="2128" w:type="dxa"/>
            <w:gridSpan w:val="2"/>
            <w:tcBorders>
              <w:top w:val="single" w:color="000000" w:sz="4" w:space="0"/>
              <w:left w:val="single" w:color="000000" w:sz="4" w:space="0"/>
              <w:bottom w:val="single" w:color="000000" w:sz="4" w:space="0"/>
              <w:right w:val="single" w:color="000000" w:sz="12" w:space="0"/>
            </w:tcBorders>
          </w:tcPr>
          <w:p w14:paraId="5D869DC6">
            <w:pPr>
              <w:rPr>
                <w:rStyle w:val="43"/>
                <w:rFonts w:ascii="Arial" w:hAnsi="Arial"/>
              </w:rPr>
            </w:pPr>
          </w:p>
        </w:tc>
      </w:tr>
      <w:tr w14:paraId="528834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694" w:hRule="atLeast"/>
        </w:trPr>
        <w:tc>
          <w:tcPr>
            <w:tcW w:w="7340" w:type="dxa"/>
            <w:gridSpan w:val="5"/>
            <w:tcBorders>
              <w:top w:val="single" w:color="000000" w:sz="4" w:space="0"/>
              <w:left w:val="single" w:color="000000" w:sz="12" w:space="0"/>
              <w:bottom w:val="single" w:color="000000" w:sz="4" w:space="0"/>
              <w:right w:val="single" w:color="000000" w:sz="4" w:space="0"/>
            </w:tcBorders>
          </w:tcPr>
          <w:p w14:paraId="4A69CD67">
            <w:pPr>
              <w:rPr>
                <w:rStyle w:val="43"/>
                <w:rFonts w:ascii="Arial" w:hAnsi="Arial"/>
              </w:rPr>
            </w:pPr>
            <w:r>
              <w:rPr>
                <w:rStyle w:val="43"/>
                <w:rFonts w:ascii="Arial" w:hAnsi="Arial"/>
              </w:rPr>
              <w:t>……</w:t>
            </w:r>
          </w:p>
        </w:tc>
        <w:tc>
          <w:tcPr>
            <w:tcW w:w="2128" w:type="dxa"/>
            <w:gridSpan w:val="2"/>
            <w:tcBorders>
              <w:top w:val="single" w:color="000000" w:sz="4" w:space="0"/>
              <w:left w:val="single" w:color="000000" w:sz="4" w:space="0"/>
              <w:bottom w:val="single" w:color="000000" w:sz="4" w:space="0"/>
              <w:right w:val="single" w:color="000000" w:sz="12" w:space="0"/>
            </w:tcBorders>
          </w:tcPr>
          <w:p w14:paraId="14E78DF0">
            <w:pPr>
              <w:rPr>
                <w:rStyle w:val="43"/>
                <w:rFonts w:ascii="Arial" w:hAnsi="Arial"/>
              </w:rPr>
            </w:pPr>
          </w:p>
        </w:tc>
      </w:tr>
      <w:tr w14:paraId="7CC2267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694" w:hRule="atLeast"/>
        </w:trPr>
        <w:tc>
          <w:tcPr>
            <w:tcW w:w="7340" w:type="dxa"/>
            <w:gridSpan w:val="5"/>
            <w:tcBorders>
              <w:top w:val="single" w:color="000000" w:sz="4" w:space="0"/>
              <w:left w:val="single" w:color="000000" w:sz="12" w:space="0"/>
              <w:bottom w:val="single" w:color="000000" w:sz="4" w:space="0"/>
              <w:right w:val="single" w:color="000000" w:sz="4" w:space="0"/>
            </w:tcBorders>
          </w:tcPr>
          <w:p w14:paraId="05E082F4">
            <w:pPr>
              <w:rPr>
                <w:rStyle w:val="43"/>
                <w:rFonts w:ascii="Arial" w:hAnsi="Arial"/>
              </w:rPr>
            </w:pPr>
          </w:p>
        </w:tc>
        <w:tc>
          <w:tcPr>
            <w:tcW w:w="2128" w:type="dxa"/>
            <w:gridSpan w:val="2"/>
            <w:tcBorders>
              <w:top w:val="single" w:color="000000" w:sz="4" w:space="0"/>
              <w:left w:val="single" w:color="000000" w:sz="4" w:space="0"/>
              <w:bottom w:val="single" w:color="000000" w:sz="4" w:space="0"/>
              <w:right w:val="single" w:color="000000" w:sz="12" w:space="0"/>
            </w:tcBorders>
          </w:tcPr>
          <w:p w14:paraId="253D80B2">
            <w:pPr>
              <w:rPr>
                <w:rStyle w:val="43"/>
                <w:rFonts w:ascii="Arial" w:hAnsi="Arial"/>
              </w:rPr>
            </w:pPr>
          </w:p>
        </w:tc>
      </w:tr>
      <w:tr w14:paraId="2AB9AEF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694" w:hRule="atLeast"/>
        </w:trPr>
        <w:tc>
          <w:tcPr>
            <w:tcW w:w="7340" w:type="dxa"/>
            <w:gridSpan w:val="5"/>
            <w:tcBorders>
              <w:top w:val="single" w:color="000000" w:sz="4" w:space="0"/>
              <w:left w:val="single" w:color="000000" w:sz="12" w:space="0"/>
              <w:bottom w:val="single" w:color="000000" w:sz="4" w:space="0"/>
              <w:right w:val="single" w:color="000000" w:sz="4" w:space="0"/>
            </w:tcBorders>
          </w:tcPr>
          <w:p w14:paraId="2AF36B4D">
            <w:pPr>
              <w:rPr>
                <w:rStyle w:val="43"/>
                <w:rFonts w:ascii="Arial" w:hAnsi="Arial"/>
              </w:rPr>
            </w:pPr>
          </w:p>
        </w:tc>
        <w:tc>
          <w:tcPr>
            <w:tcW w:w="2128" w:type="dxa"/>
            <w:gridSpan w:val="2"/>
            <w:tcBorders>
              <w:top w:val="single" w:color="000000" w:sz="4" w:space="0"/>
              <w:left w:val="single" w:color="000000" w:sz="4" w:space="0"/>
              <w:bottom w:val="single" w:color="000000" w:sz="4" w:space="0"/>
              <w:right w:val="single" w:color="000000" w:sz="12" w:space="0"/>
            </w:tcBorders>
          </w:tcPr>
          <w:p w14:paraId="656BA65F">
            <w:pPr>
              <w:rPr>
                <w:rStyle w:val="43"/>
                <w:rFonts w:ascii="Arial" w:hAnsi="Arial"/>
              </w:rPr>
            </w:pPr>
          </w:p>
        </w:tc>
      </w:tr>
      <w:tr w14:paraId="62699B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694" w:hRule="atLeast"/>
        </w:trPr>
        <w:tc>
          <w:tcPr>
            <w:tcW w:w="7340" w:type="dxa"/>
            <w:gridSpan w:val="5"/>
            <w:tcBorders>
              <w:top w:val="single" w:color="000000" w:sz="4" w:space="0"/>
              <w:left w:val="single" w:color="000000" w:sz="12" w:space="0"/>
              <w:bottom w:val="single" w:color="000000" w:sz="4" w:space="0"/>
              <w:right w:val="single" w:color="000000" w:sz="4" w:space="0"/>
            </w:tcBorders>
          </w:tcPr>
          <w:p w14:paraId="68A676A5">
            <w:pPr>
              <w:rPr>
                <w:rStyle w:val="43"/>
                <w:rFonts w:ascii="Arial" w:hAnsi="Arial"/>
              </w:rPr>
            </w:pPr>
          </w:p>
        </w:tc>
        <w:tc>
          <w:tcPr>
            <w:tcW w:w="2128" w:type="dxa"/>
            <w:gridSpan w:val="2"/>
            <w:tcBorders>
              <w:top w:val="single" w:color="000000" w:sz="4" w:space="0"/>
              <w:left w:val="single" w:color="000000" w:sz="4" w:space="0"/>
              <w:bottom w:val="single" w:color="000000" w:sz="4" w:space="0"/>
              <w:right w:val="single" w:color="000000" w:sz="12" w:space="0"/>
            </w:tcBorders>
          </w:tcPr>
          <w:p w14:paraId="2C9CCB75">
            <w:pPr>
              <w:rPr>
                <w:rStyle w:val="43"/>
                <w:rFonts w:ascii="Arial" w:hAnsi="Arial"/>
              </w:rPr>
            </w:pPr>
          </w:p>
        </w:tc>
      </w:tr>
      <w:tr w14:paraId="2A8045D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cantSplit/>
          <w:trHeight w:val="672" w:hRule="atLeast"/>
        </w:trPr>
        <w:tc>
          <w:tcPr>
            <w:tcW w:w="7340" w:type="dxa"/>
            <w:gridSpan w:val="5"/>
            <w:tcBorders>
              <w:top w:val="single" w:color="000000" w:sz="4" w:space="0"/>
              <w:left w:val="single" w:color="000000" w:sz="12" w:space="0"/>
              <w:bottom w:val="single" w:color="000000" w:sz="12" w:space="0"/>
              <w:right w:val="single" w:color="000000" w:sz="4" w:space="0"/>
            </w:tcBorders>
          </w:tcPr>
          <w:p w14:paraId="211E82D7">
            <w:pPr>
              <w:rPr>
                <w:rStyle w:val="43"/>
                <w:rFonts w:ascii="Arial" w:hAnsi="Arial"/>
              </w:rPr>
            </w:pPr>
          </w:p>
        </w:tc>
        <w:tc>
          <w:tcPr>
            <w:tcW w:w="2128" w:type="dxa"/>
            <w:gridSpan w:val="2"/>
            <w:tcBorders>
              <w:top w:val="single" w:color="000000" w:sz="4" w:space="0"/>
              <w:left w:val="single" w:color="000000" w:sz="4" w:space="0"/>
              <w:bottom w:val="single" w:color="000000" w:sz="12" w:space="0"/>
              <w:right w:val="single" w:color="000000" w:sz="12" w:space="0"/>
            </w:tcBorders>
          </w:tcPr>
          <w:p w14:paraId="39EDEDE9">
            <w:pPr>
              <w:rPr>
                <w:rStyle w:val="43"/>
                <w:rFonts w:ascii="Arial" w:hAnsi="Arial"/>
              </w:rPr>
            </w:pPr>
          </w:p>
        </w:tc>
      </w:tr>
    </w:tbl>
    <w:p w14:paraId="7C47290B">
      <w:pPr>
        <w:jc w:val="left"/>
        <w:rPr>
          <w:rStyle w:val="43"/>
          <w:rFonts w:ascii="宋体" w:hAnsi="宋体" w:cs="宋体"/>
          <w:bCs/>
          <w:szCs w:val="21"/>
        </w:rPr>
      </w:pPr>
      <w:r>
        <w:rPr>
          <w:rStyle w:val="43"/>
          <w:rFonts w:ascii="宋体" w:hAnsi="宋体" w:cs="宋体"/>
          <w:bCs/>
          <w:szCs w:val="21"/>
        </w:rPr>
        <w:t>注：投标人须提供表列人员的业绩证明材料，包括项目合同复印件或业主证明材料或可以有效证明表列人员的业绩资料。</w:t>
      </w:r>
    </w:p>
    <w:p w14:paraId="0C905007">
      <w:pPr>
        <w:pStyle w:val="455"/>
        <w:spacing w:after="0"/>
        <w:rPr>
          <w:rStyle w:val="43"/>
          <w:rFonts w:ascii="Arial" w:hAnsi="Arial"/>
        </w:rPr>
      </w:pPr>
    </w:p>
    <w:p w14:paraId="24E8652B">
      <w:pPr>
        <w:pStyle w:val="455"/>
        <w:spacing w:after="0"/>
        <w:rPr>
          <w:rStyle w:val="43"/>
          <w:rFonts w:ascii="Arial" w:hAnsi="Arial"/>
          <w:sz w:val="21"/>
          <w:szCs w:val="21"/>
          <w:u w:val="single"/>
        </w:rPr>
      </w:pPr>
      <w:r>
        <w:rPr>
          <w:rStyle w:val="43"/>
          <w:rFonts w:ascii="Arial" w:hAnsi="Arial"/>
          <w:sz w:val="21"/>
          <w:szCs w:val="21"/>
        </w:rPr>
        <w:t>投标人名称：</w:t>
      </w:r>
      <w:r>
        <w:rPr>
          <w:rStyle w:val="43"/>
          <w:rFonts w:ascii="Arial" w:hAnsi="Arial"/>
          <w:sz w:val="21"/>
          <w:szCs w:val="21"/>
          <w:u w:val="single"/>
        </w:rPr>
        <w:t xml:space="preserve">        公章         </w:t>
      </w:r>
    </w:p>
    <w:p w14:paraId="71138D4E">
      <w:pPr>
        <w:rPr>
          <w:rStyle w:val="43"/>
          <w:rFonts w:ascii="Arial" w:hAnsi="Arial"/>
          <w:szCs w:val="21"/>
          <w:u w:val="single"/>
        </w:rPr>
      </w:pPr>
      <w:r>
        <w:rPr>
          <w:rStyle w:val="43"/>
          <w:rFonts w:ascii="Arial" w:hAnsi="Arial"/>
          <w:szCs w:val="21"/>
        </w:rPr>
        <w:t>法定代表人或其委托代理人：</w:t>
      </w:r>
      <w:r>
        <w:rPr>
          <w:rStyle w:val="43"/>
          <w:rFonts w:ascii="Arial" w:hAnsi="Arial"/>
          <w:szCs w:val="21"/>
          <w:u w:val="single"/>
        </w:rPr>
        <w:t xml:space="preserve">     签字或加盖人名章             </w:t>
      </w:r>
    </w:p>
    <w:p w14:paraId="4A81944C">
      <w:pPr>
        <w:jc w:val="left"/>
        <w:rPr>
          <w:rStyle w:val="43"/>
          <w:rFonts w:ascii="Arial" w:hAnsi="Arial" w:eastAsia="黑体"/>
          <w:szCs w:val="21"/>
        </w:rPr>
      </w:pPr>
      <w:r>
        <w:rPr>
          <w:rStyle w:val="43"/>
          <w:rFonts w:ascii="Arial" w:hAnsi="Arial"/>
          <w:szCs w:val="21"/>
        </w:rPr>
        <w:t>日期 ：</w:t>
      </w:r>
      <w:r>
        <w:rPr>
          <w:rStyle w:val="43"/>
          <w:rFonts w:ascii="Arial" w:hAnsi="Arial"/>
          <w:szCs w:val="21"/>
          <w:u w:val="single"/>
        </w:rPr>
        <w:t xml:space="preserve">                         </w:t>
      </w:r>
    </w:p>
    <w:p w14:paraId="21CDA04F">
      <w:pPr>
        <w:tabs>
          <w:tab w:val="left" w:pos="5580"/>
        </w:tabs>
        <w:spacing w:before="120" w:line="360" w:lineRule="auto"/>
        <w:ind w:firstLine="480" w:firstLineChars="200"/>
        <w:rPr>
          <w:rStyle w:val="43"/>
          <w:rFonts w:ascii="仿宋_GB2312" w:eastAsia="仿宋_GB2312"/>
          <w:sz w:val="24"/>
        </w:rPr>
      </w:pPr>
    </w:p>
    <w:p w14:paraId="45A37EEE">
      <w:pPr>
        <w:rPr>
          <w:rStyle w:val="43"/>
        </w:rPr>
      </w:pPr>
    </w:p>
    <w:p w14:paraId="0630D665">
      <w:pPr>
        <w:spacing w:line="360" w:lineRule="auto"/>
        <w:rPr>
          <w:rStyle w:val="43"/>
          <w:b/>
          <w:sz w:val="24"/>
        </w:rPr>
      </w:pPr>
      <w:r>
        <w:rPr>
          <w:rStyle w:val="43"/>
          <w:b/>
          <w:sz w:val="24"/>
        </w:rPr>
        <w:t>附件16  投标人服务承诺（如有）</w:t>
      </w:r>
    </w:p>
    <w:p w14:paraId="01850071">
      <w:pPr>
        <w:spacing w:line="360" w:lineRule="auto"/>
        <w:rPr>
          <w:rStyle w:val="43"/>
          <w:b/>
          <w:sz w:val="24"/>
        </w:rPr>
      </w:pPr>
    </w:p>
    <w:p w14:paraId="41B0FA61">
      <w:pPr>
        <w:spacing w:line="360" w:lineRule="auto"/>
        <w:rPr>
          <w:rStyle w:val="43"/>
          <w:b/>
          <w:sz w:val="24"/>
        </w:rPr>
      </w:pPr>
      <w:r>
        <w:rPr>
          <w:rStyle w:val="43"/>
          <w:b/>
          <w:sz w:val="24"/>
        </w:rPr>
        <w:t>附件17   投标保证金转招标服务费说明</w:t>
      </w:r>
    </w:p>
    <w:p w14:paraId="1D72ABD6">
      <w:pPr>
        <w:pStyle w:val="134"/>
        <w:tabs>
          <w:tab w:val="left" w:pos="567"/>
        </w:tabs>
        <w:rPr>
          <w:rStyle w:val="43"/>
          <w:u w:val="single"/>
        </w:rPr>
      </w:pPr>
    </w:p>
    <w:p w14:paraId="0A5E2DF4">
      <w:pPr>
        <w:snapToGrid w:val="0"/>
        <w:spacing w:line="360" w:lineRule="auto"/>
        <w:rPr>
          <w:rStyle w:val="43"/>
          <w:rFonts w:ascii="仿宋" w:hAnsi="仿宋" w:eastAsia="仿宋"/>
          <w:kern w:val="0"/>
          <w:sz w:val="24"/>
          <w:u w:val="single"/>
        </w:rPr>
      </w:pPr>
      <w:r>
        <w:rPr>
          <w:rStyle w:val="43"/>
          <w:rFonts w:ascii="仿宋" w:hAnsi="仿宋" w:eastAsia="仿宋"/>
          <w:kern w:val="0"/>
          <w:sz w:val="24"/>
          <w:u w:val="single"/>
        </w:rPr>
        <w:t>国信（西藏）招标咨询有限责任公司：</w:t>
      </w:r>
    </w:p>
    <w:p w14:paraId="5045D3EC">
      <w:pPr>
        <w:spacing w:line="360" w:lineRule="auto"/>
        <w:ind w:firstLine="480" w:firstLineChars="200"/>
        <w:rPr>
          <w:rStyle w:val="43"/>
          <w:rFonts w:eastAsia="仿宋"/>
          <w:sz w:val="24"/>
        </w:rPr>
      </w:pPr>
      <w:r>
        <w:rPr>
          <w:rStyle w:val="43"/>
          <w:rFonts w:eastAsia="仿宋"/>
          <w:sz w:val="24"/>
        </w:rPr>
        <w:t>我公司如在                项目（项目编号：GXTC-         ）中中标，请按照《招标服务费通知单》中的服务费金额从我公司交纳的投标保证金RMB  元中扣除，并开具</w:t>
      </w:r>
    </w:p>
    <w:p w14:paraId="4BA80582">
      <w:pPr>
        <w:spacing w:line="360" w:lineRule="auto"/>
        <w:ind w:firstLine="480" w:firstLineChars="200"/>
        <w:rPr>
          <w:rStyle w:val="43"/>
          <w:rFonts w:eastAsia="仿宋"/>
          <w:sz w:val="24"/>
        </w:rPr>
      </w:pPr>
      <w:r>
        <w:rPr>
          <w:rStyle w:val="43"/>
          <w:rFonts w:eastAsia="仿宋"/>
          <w:sz w:val="24"/>
        </w:rPr>
        <w:t>□增值税普通发票</w:t>
      </w:r>
    </w:p>
    <w:p w14:paraId="4E2337B9">
      <w:pPr>
        <w:spacing w:line="360" w:lineRule="auto"/>
        <w:ind w:firstLine="480" w:firstLineChars="200"/>
        <w:rPr>
          <w:rStyle w:val="43"/>
          <w:rFonts w:eastAsia="仿宋"/>
          <w:sz w:val="24"/>
        </w:rPr>
      </w:pPr>
      <w:r>
        <w:rPr>
          <w:rStyle w:val="43"/>
          <w:rFonts w:eastAsia="仿宋"/>
          <w:sz w:val="24"/>
        </w:rPr>
        <w:t>□或按照以下信息开具增值税专用发票：</w:t>
      </w:r>
    </w:p>
    <w:p w14:paraId="66212DBA">
      <w:pPr>
        <w:spacing w:line="360" w:lineRule="auto"/>
        <w:ind w:firstLine="480" w:firstLineChars="200"/>
        <w:rPr>
          <w:rStyle w:val="43"/>
          <w:rFonts w:eastAsia="仿宋"/>
          <w:sz w:val="24"/>
        </w:rPr>
      </w:pPr>
      <w:r>
        <w:rPr>
          <w:rStyle w:val="43"/>
          <w:rFonts w:eastAsia="仿宋"/>
          <w:sz w:val="24"/>
        </w:rPr>
        <w:t>单位名称：</w:t>
      </w:r>
    </w:p>
    <w:p w14:paraId="40858EFD">
      <w:pPr>
        <w:spacing w:line="360" w:lineRule="auto"/>
        <w:ind w:firstLine="480" w:firstLineChars="200"/>
        <w:rPr>
          <w:rStyle w:val="43"/>
          <w:rFonts w:eastAsia="仿宋"/>
          <w:sz w:val="24"/>
        </w:rPr>
      </w:pPr>
      <w:r>
        <w:rPr>
          <w:rStyle w:val="43"/>
          <w:rFonts w:eastAsia="仿宋"/>
          <w:sz w:val="24"/>
        </w:rPr>
        <w:t>纳税人识别号：</w:t>
      </w:r>
    </w:p>
    <w:p w14:paraId="24ACD795">
      <w:pPr>
        <w:spacing w:line="360" w:lineRule="auto"/>
        <w:ind w:firstLine="480" w:firstLineChars="200"/>
        <w:rPr>
          <w:rStyle w:val="43"/>
          <w:rFonts w:eastAsia="仿宋"/>
          <w:sz w:val="24"/>
        </w:rPr>
      </w:pPr>
      <w:r>
        <w:rPr>
          <w:rStyle w:val="43"/>
          <w:rFonts w:eastAsia="仿宋"/>
          <w:sz w:val="24"/>
        </w:rPr>
        <w:t>地址：</w:t>
      </w:r>
    </w:p>
    <w:p w14:paraId="25677EFB">
      <w:pPr>
        <w:spacing w:line="360" w:lineRule="auto"/>
        <w:ind w:firstLine="480" w:firstLineChars="200"/>
        <w:rPr>
          <w:rStyle w:val="43"/>
          <w:rFonts w:eastAsia="仿宋"/>
          <w:sz w:val="24"/>
        </w:rPr>
      </w:pPr>
      <w:r>
        <w:rPr>
          <w:rStyle w:val="43"/>
          <w:rFonts w:eastAsia="仿宋"/>
          <w:sz w:val="24"/>
        </w:rPr>
        <w:t>电话：</w:t>
      </w:r>
    </w:p>
    <w:p w14:paraId="1263522F">
      <w:pPr>
        <w:spacing w:line="360" w:lineRule="auto"/>
        <w:ind w:firstLine="480" w:firstLineChars="200"/>
        <w:rPr>
          <w:rStyle w:val="43"/>
          <w:rFonts w:eastAsia="仿宋"/>
          <w:sz w:val="24"/>
        </w:rPr>
      </w:pPr>
      <w:r>
        <w:rPr>
          <w:rStyle w:val="43"/>
          <w:rFonts w:eastAsia="仿宋"/>
          <w:sz w:val="24"/>
        </w:rPr>
        <w:t>开户行：</w:t>
      </w:r>
    </w:p>
    <w:p w14:paraId="760F67BB">
      <w:pPr>
        <w:spacing w:line="360" w:lineRule="auto"/>
        <w:ind w:firstLine="480" w:firstLineChars="200"/>
        <w:rPr>
          <w:rStyle w:val="43"/>
          <w:rFonts w:eastAsia="仿宋"/>
          <w:sz w:val="24"/>
        </w:rPr>
      </w:pPr>
      <w:r>
        <w:rPr>
          <w:rStyle w:val="43"/>
          <w:rFonts w:eastAsia="仿宋"/>
          <w:sz w:val="24"/>
        </w:rPr>
        <w:t>账号：</w:t>
      </w:r>
    </w:p>
    <w:p w14:paraId="3B1698B5">
      <w:pPr>
        <w:spacing w:line="360" w:lineRule="auto"/>
        <w:ind w:firstLine="480" w:firstLineChars="200"/>
        <w:rPr>
          <w:rStyle w:val="43"/>
          <w:rFonts w:eastAsia="仿宋"/>
          <w:sz w:val="24"/>
        </w:rPr>
      </w:pPr>
    </w:p>
    <w:p w14:paraId="3AFC59B9">
      <w:pPr>
        <w:spacing w:line="360" w:lineRule="auto"/>
        <w:ind w:firstLine="480" w:firstLineChars="200"/>
        <w:rPr>
          <w:rStyle w:val="43"/>
          <w:rFonts w:eastAsia="仿宋"/>
          <w:sz w:val="24"/>
        </w:rPr>
      </w:pPr>
      <w:r>
        <w:rPr>
          <w:rStyle w:val="43"/>
          <w:rFonts w:eastAsia="仿宋"/>
          <w:sz w:val="24"/>
        </w:rPr>
        <w:t xml:space="preserve">                     （公司公章）</w:t>
      </w:r>
    </w:p>
    <w:p w14:paraId="35FFF994">
      <w:pPr>
        <w:spacing w:line="360" w:lineRule="auto"/>
        <w:ind w:firstLine="480" w:firstLineChars="200"/>
        <w:rPr>
          <w:rStyle w:val="43"/>
          <w:rFonts w:eastAsia="仿宋"/>
          <w:sz w:val="24"/>
        </w:rPr>
      </w:pPr>
      <w:r>
        <w:rPr>
          <w:rStyle w:val="43"/>
          <w:rFonts w:eastAsia="仿宋"/>
          <w:sz w:val="24"/>
        </w:rPr>
        <w:t>年  月  日</w:t>
      </w:r>
    </w:p>
    <w:p w14:paraId="31CA934C">
      <w:pPr>
        <w:snapToGrid w:val="0"/>
        <w:spacing w:line="360" w:lineRule="auto"/>
        <w:rPr>
          <w:rStyle w:val="43"/>
          <w:rFonts w:eastAsia="仿宋"/>
          <w:sz w:val="24"/>
        </w:rPr>
      </w:pPr>
    </w:p>
    <w:p w14:paraId="5CEFC384">
      <w:pPr>
        <w:snapToGrid w:val="0"/>
        <w:spacing w:line="360" w:lineRule="auto"/>
        <w:rPr>
          <w:rStyle w:val="43"/>
          <w:rFonts w:eastAsia="仿宋"/>
          <w:sz w:val="24"/>
        </w:rPr>
      </w:pPr>
    </w:p>
    <w:p w14:paraId="27051985">
      <w:pPr>
        <w:jc w:val="center"/>
        <w:rPr>
          <w:rStyle w:val="43"/>
          <w:rFonts w:eastAsia="仿宋"/>
          <w:b/>
        </w:rPr>
      </w:pPr>
      <w:r>
        <w:rPr>
          <w:rStyle w:val="43"/>
          <w:rFonts w:eastAsia="仿宋"/>
          <w:b/>
        </w:rPr>
        <w:t>（注： 此部分要求投标人填写，单独密封提交）</w:t>
      </w:r>
    </w:p>
    <w:p w14:paraId="357D5DBA">
      <w:pPr>
        <w:snapToGrid w:val="0"/>
        <w:spacing w:after="156"/>
        <w:rPr>
          <w:rStyle w:val="43"/>
        </w:rPr>
      </w:pPr>
    </w:p>
    <w:p w14:paraId="6A1B06B2">
      <w:pPr>
        <w:snapToGrid w:val="0"/>
        <w:spacing w:after="156"/>
        <w:rPr>
          <w:rStyle w:val="43"/>
        </w:rPr>
      </w:pPr>
    </w:p>
    <w:p w14:paraId="1C005872">
      <w:pPr>
        <w:pStyle w:val="134"/>
        <w:tabs>
          <w:tab w:val="left" w:pos="567"/>
        </w:tabs>
        <w:rPr>
          <w:rStyle w:val="43"/>
          <w:rFonts w:ascii="黑体" w:hAnsi="黑体" w:eastAsia="黑体"/>
          <w:i/>
        </w:rPr>
      </w:pPr>
    </w:p>
    <w:p w14:paraId="2180AF6A">
      <w:pPr>
        <w:snapToGrid w:val="0"/>
        <w:spacing w:after="156"/>
        <w:rPr>
          <w:rStyle w:val="43"/>
        </w:rPr>
      </w:pPr>
    </w:p>
    <w:p w14:paraId="5D500D2D">
      <w:pPr>
        <w:spacing w:line="360" w:lineRule="auto"/>
        <w:rPr>
          <w:rStyle w:val="43"/>
        </w:rPr>
      </w:pPr>
      <w:r>
        <w:rPr>
          <w:rStyle w:val="43"/>
        </w:rPr>
        <w:br w:type="page"/>
      </w:r>
    </w:p>
    <w:p w14:paraId="2F858663">
      <w:pPr>
        <w:spacing w:line="360" w:lineRule="auto"/>
        <w:rPr>
          <w:rStyle w:val="43"/>
          <w:b/>
          <w:sz w:val="24"/>
        </w:rPr>
      </w:pPr>
      <w:r>
        <w:rPr>
          <w:rStyle w:val="43"/>
          <w:b/>
          <w:sz w:val="24"/>
        </w:rPr>
        <w:t>附件18 质疑函范本</w:t>
      </w:r>
    </w:p>
    <w:p w14:paraId="508C22B4">
      <w:pPr>
        <w:snapToGrid w:val="0"/>
        <w:spacing w:after="156"/>
        <w:rPr>
          <w:rStyle w:val="43"/>
        </w:rPr>
      </w:pPr>
    </w:p>
    <w:p w14:paraId="0941F367">
      <w:pPr>
        <w:jc w:val="center"/>
        <w:rPr>
          <w:rStyle w:val="43"/>
          <w:rFonts w:ascii="仿宋" w:hAnsi="仿宋" w:eastAsia="仿宋" w:cs="仿宋"/>
          <w:b/>
          <w:bCs/>
          <w:sz w:val="28"/>
          <w:szCs w:val="28"/>
        </w:rPr>
      </w:pPr>
      <w:r>
        <w:rPr>
          <w:rStyle w:val="43"/>
          <w:rFonts w:ascii="仿宋" w:hAnsi="仿宋" w:eastAsia="仿宋" w:cs="仿宋"/>
          <w:b/>
          <w:bCs/>
          <w:sz w:val="28"/>
          <w:szCs w:val="28"/>
        </w:rPr>
        <w:t>质疑函范本</w:t>
      </w:r>
    </w:p>
    <w:p w14:paraId="7EB696EA">
      <w:pPr>
        <w:snapToGrid w:val="0"/>
        <w:spacing w:before="312" w:line="360" w:lineRule="auto"/>
        <w:rPr>
          <w:rStyle w:val="43"/>
          <w:rFonts w:ascii="黑体" w:hAnsi="黑体" w:eastAsia="黑体" w:cs="仿宋"/>
          <w:bCs/>
          <w:sz w:val="24"/>
        </w:rPr>
      </w:pPr>
      <w:r>
        <w:rPr>
          <w:rStyle w:val="43"/>
          <w:rFonts w:ascii="黑体" w:hAnsi="黑体" w:eastAsia="黑体" w:cs="仿宋"/>
          <w:bCs/>
          <w:sz w:val="24"/>
        </w:rPr>
        <w:t>一、质疑</w:t>
      </w:r>
      <w:r>
        <w:rPr>
          <w:rStyle w:val="43"/>
          <w:rFonts w:hint="eastAsia" w:ascii="黑体" w:hAnsi="黑体" w:eastAsia="黑体" w:cs="仿宋"/>
          <w:bCs/>
          <w:sz w:val="24"/>
        </w:rPr>
        <w:t>投标人</w:t>
      </w:r>
      <w:r>
        <w:rPr>
          <w:rStyle w:val="43"/>
          <w:rFonts w:ascii="黑体" w:hAnsi="黑体" w:eastAsia="黑体" w:cs="仿宋"/>
          <w:bCs/>
          <w:sz w:val="24"/>
        </w:rPr>
        <w:t>基本信息</w:t>
      </w:r>
    </w:p>
    <w:p w14:paraId="161CE3F1">
      <w:pPr>
        <w:snapToGrid w:val="0"/>
        <w:spacing w:line="360" w:lineRule="auto"/>
        <w:rPr>
          <w:rStyle w:val="43"/>
          <w:rFonts w:ascii="仿宋" w:hAnsi="仿宋" w:eastAsia="仿宋"/>
          <w:sz w:val="24"/>
          <w:u w:val="dotted"/>
        </w:rPr>
      </w:pPr>
      <w:r>
        <w:rPr>
          <w:rStyle w:val="43"/>
          <w:rFonts w:ascii="仿宋" w:hAnsi="仿宋" w:eastAsia="仿宋"/>
          <w:sz w:val="24"/>
        </w:rPr>
        <w:t>质疑</w:t>
      </w:r>
      <w:r>
        <w:rPr>
          <w:rStyle w:val="43"/>
          <w:rFonts w:hint="eastAsia" w:ascii="仿宋" w:hAnsi="仿宋" w:eastAsia="仿宋"/>
          <w:sz w:val="24"/>
        </w:rPr>
        <w:t>投标人</w:t>
      </w:r>
      <w:r>
        <w:rPr>
          <w:rStyle w:val="43"/>
          <w:rFonts w:ascii="仿宋" w:hAnsi="仿宋" w:eastAsia="仿宋"/>
          <w:sz w:val="24"/>
        </w:rPr>
        <w:t>：</w:t>
      </w:r>
    </w:p>
    <w:p w14:paraId="536E7203">
      <w:pPr>
        <w:snapToGrid w:val="0"/>
        <w:spacing w:line="360" w:lineRule="auto"/>
        <w:rPr>
          <w:rStyle w:val="43"/>
          <w:rFonts w:ascii="仿宋" w:hAnsi="仿宋" w:eastAsia="仿宋"/>
          <w:sz w:val="24"/>
        </w:rPr>
      </w:pPr>
      <w:r>
        <w:rPr>
          <w:rStyle w:val="43"/>
          <w:rFonts w:ascii="仿宋" w:hAnsi="仿宋" w:eastAsia="仿宋"/>
          <w:sz w:val="24"/>
        </w:rPr>
        <w:t>地址：邮编：</w:t>
      </w:r>
    </w:p>
    <w:p w14:paraId="269D3EB9">
      <w:pPr>
        <w:snapToGrid w:val="0"/>
        <w:spacing w:line="360" w:lineRule="auto"/>
        <w:rPr>
          <w:rStyle w:val="43"/>
          <w:rFonts w:ascii="仿宋" w:hAnsi="仿宋" w:eastAsia="仿宋"/>
          <w:sz w:val="24"/>
        </w:rPr>
      </w:pPr>
      <w:r>
        <w:rPr>
          <w:rStyle w:val="43"/>
          <w:rFonts w:ascii="仿宋" w:hAnsi="仿宋" w:eastAsia="仿宋"/>
          <w:sz w:val="24"/>
        </w:rPr>
        <w:t>联系人：联系电话：</w:t>
      </w:r>
    </w:p>
    <w:p w14:paraId="00236C67">
      <w:pPr>
        <w:snapToGrid w:val="0"/>
        <w:spacing w:line="360" w:lineRule="auto"/>
        <w:rPr>
          <w:rStyle w:val="43"/>
          <w:rFonts w:ascii="仿宋" w:hAnsi="仿宋" w:eastAsia="仿宋"/>
          <w:sz w:val="24"/>
          <w:u w:val="dotted"/>
        </w:rPr>
      </w:pPr>
      <w:r>
        <w:rPr>
          <w:rStyle w:val="43"/>
          <w:rFonts w:ascii="仿宋" w:hAnsi="仿宋" w:eastAsia="仿宋"/>
          <w:sz w:val="24"/>
        </w:rPr>
        <w:t>授权代表：</w:t>
      </w:r>
    </w:p>
    <w:p w14:paraId="2ADCC391">
      <w:pPr>
        <w:snapToGrid w:val="0"/>
        <w:spacing w:line="360" w:lineRule="auto"/>
        <w:rPr>
          <w:rStyle w:val="43"/>
          <w:rFonts w:ascii="仿宋" w:hAnsi="仿宋" w:eastAsia="仿宋"/>
          <w:sz w:val="24"/>
        </w:rPr>
      </w:pPr>
      <w:r>
        <w:rPr>
          <w:rStyle w:val="43"/>
          <w:rFonts w:ascii="仿宋" w:hAnsi="仿宋" w:eastAsia="仿宋"/>
          <w:sz w:val="24"/>
        </w:rPr>
        <w:t>联系电话：</w:t>
      </w:r>
    </w:p>
    <w:p w14:paraId="1F8DF02B">
      <w:pPr>
        <w:snapToGrid w:val="0"/>
        <w:spacing w:line="360" w:lineRule="auto"/>
        <w:rPr>
          <w:rStyle w:val="43"/>
          <w:rFonts w:ascii="仿宋" w:hAnsi="仿宋" w:eastAsia="仿宋"/>
          <w:sz w:val="24"/>
        </w:rPr>
      </w:pPr>
      <w:r>
        <w:rPr>
          <w:rStyle w:val="43"/>
          <w:rFonts w:ascii="仿宋" w:hAnsi="仿宋" w:eastAsia="仿宋"/>
          <w:sz w:val="24"/>
        </w:rPr>
        <w:t>地址：邮编：</w:t>
      </w:r>
    </w:p>
    <w:p w14:paraId="6A15FA05">
      <w:pPr>
        <w:snapToGrid w:val="0"/>
        <w:spacing w:line="360" w:lineRule="auto"/>
        <w:rPr>
          <w:rStyle w:val="43"/>
          <w:rFonts w:ascii="黑体" w:hAnsi="黑体" w:eastAsia="黑体" w:cs="仿宋"/>
          <w:bCs/>
          <w:sz w:val="24"/>
        </w:rPr>
      </w:pPr>
      <w:r>
        <w:rPr>
          <w:rStyle w:val="43"/>
          <w:rFonts w:ascii="黑体" w:hAnsi="黑体" w:eastAsia="黑体" w:cs="仿宋"/>
          <w:bCs/>
          <w:sz w:val="24"/>
        </w:rPr>
        <w:t>二、质疑项目基本情况</w:t>
      </w:r>
    </w:p>
    <w:p w14:paraId="1F1AF222">
      <w:pPr>
        <w:snapToGrid w:val="0"/>
        <w:spacing w:line="360" w:lineRule="auto"/>
        <w:rPr>
          <w:rStyle w:val="43"/>
          <w:rFonts w:ascii="仿宋" w:hAnsi="仿宋" w:eastAsia="仿宋"/>
          <w:sz w:val="24"/>
        </w:rPr>
      </w:pPr>
      <w:r>
        <w:rPr>
          <w:rStyle w:val="43"/>
          <w:rFonts w:ascii="仿宋" w:hAnsi="仿宋" w:eastAsia="仿宋"/>
          <w:sz w:val="24"/>
        </w:rPr>
        <w:t>质疑项目的名称：</w:t>
      </w:r>
    </w:p>
    <w:p w14:paraId="6EA14FEF">
      <w:pPr>
        <w:snapToGrid w:val="0"/>
        <w:spacing w:line="360" w:lineRule="auto"/>
        <w:rPr>
          <w:rStyle w:val="43"/>
          <w:rFonts w:ascii="仿宋" w:hAnsi="仿宋" w:eastAsia="仿宋"/>
          <w:sz w:val="24"/>
        </w:rPr>
      </w:pPr>
      <w:r>
        <w:rPr>
          <w:rStyle w:val="43"/>
          <w:rFonts w:ascii="仿宋" w:hAnsi="仿宋" w:eastAsia="仿宋"/>
          <w:sz w:val="24"/>
        </w:rPr>
        <w:t>质疑项目的编号：包号：</w:t>
      </w:r>
    </w:p>
    <w:p w14:paraId="59727F81">
      <w:pPr>
        <w:snapToGrid w:val="0"/>
        <w:spacing w:line="360" w:lineRule="auto"/>
        <w:rPr>
          <w:rStyle w:val="43"/>
          <w:rFonts w:ascii="仿宋" w:hAnsi="仿宋" w:eastAsia="仿宋"/>
          <w:sz w:val="24"/>
          <w:u w:val="dotted"/>
        </w:rPr>
      </w:pPr>
      <w:r>
        <w:rPr>
          <w:rStyle w:val="43"/>
          <w:rFonts w:ascii="仿宋" w:hAnsi="仿宋" w:eastAsia="仿宋"/>
          <w:sz w:val="24"/>
        </w:rPr>
        <w:t>采购人名称：</w:t>
      </w:r>
    </w:p>
    <w:p w14:paraId="4603DCC5">
      <w:pPr>
        <w:snapToGrid w:val="0"/>
        <w:spacing w:line="360" w:lineRule="auto"/>
        <w:rPr>
          <w:rStyle w:val="43"/>
          <w:rFonts w:ascii="仿宋" w:hAnsi="仿宋" w:eastAsia="仿宋"/>
          <w:sz w:val="24"/>
        </w:rPr>
      </w:pPr>
      <w:r>
        <w:rPr>
          <w:rStyle w:val="43"/>
          <w:rFonts w:ascii="仿宋" w:hAnsi="仿宋" w:eastAsia="仿宋"/>
          <w:sz w:val="24"/>
        </w:rPr>
        <w:t>采购文件获取日期：</w:t>
      </w:r>
    </w:p>
    <w:p w14:paraId="4E99C51F">
      <w:pPr>
        <w:snapToGrid w:val="0"/>
        <w:spacing w:line="360" w:lineRule="auto"/>
        <w:rPr>
          <w:rStyle w:val="43"/>
          <w:rFonts w:ascii="黑体" w:hAnsi="黑体" w:eastAsia="黑体" w:cs="仿宋"/>
          <w:bCs/>
          <w:sz w:val="24"/>
        </w:rPr>
      </w:pPr>
      <w:r>
        <w:rPr>
          <w:rStyle w:val="43"/>
          <w:rFonts w:ascii="黑体" w:hAnsi="黑体" w:eastAsia="黑体" w:cs="仿宋"/>
          <w:bCs/>
          <w:sz w:val="24"/>
        </w:rPr>
        <w:t>三、质疑事项具体内容</w:t>
      </w:r>
    </w:p>
    <w:p w14:paraId="6F4F515E">
      <w:pPr>
        <w:snapToGrid w:val="0"/>
        <w:spacing w:line="360" w:lineRule="auto"/>
        <w:rPr>
          <w:rStyle w:val="43"/>
          <w:rFonts w:ascii="仿宋" w:hAnsi="仿宋" w:eastAsia="仿宋"/>
          <w:sz w:val="24"/>
          <w:u w:val="dotted"/>
        </w:rPr>
      </w:pPr>
      <w:r>
        <w:rPr>
          <w:rStyle w:val="43"/>
          <w:rFonts w:ascii="仿宋" w:hAnsi="仿宋" w:eastAsia="仿宋"/>
          <w:sz w:val="24"/>
        </w:rPr>
        <w:t>质疑事项1：</w:t>
      </w:r>
    </w:p>
    <w:p w14:paraId="15F3A15B">
      <w:pPr>
        <w:snapToGrid w:val="0"/>
        <w:spacing w:line="360" w:lineRule="auto"/>
        <w:rPr>
          <w:rStyle w:val="43"/>
          <w:rFonts w:ascii="仿宋" w:hAnsi="仿宋" w:eastAsia="仿宋"/>
          <w:sz w:val="24"/>
          <w:u w:val="dotted"/>
        </w:rPr>
      </w:pPr>
      <w:r>
        <w:rPr>
          <w:rStyle w:val="43"/>
          <w:rFonts w:ascii="仿宋" w:hAnsi="仿宋" w:eastAsia="仿宋"/>
          <w:sz w:val="24"/>
        </w:rPr>
        <w:t>事实依据：</w:t>
      </w:r>
    </w:p>
    <w:p w14:paraId="60D5C988">
      <w:pPr>
        <w:snapToGrid w:val="0"/>
        <w:spacing w:line="360" w:lineRule="auto"/>
        <w:rPr>
          <w:rStyle w:val="43"/>
          <w:rFonts w:ascii="仿宋" w:hAnsi="仿宋" w:eastAsia="仿宋"/>
          <w:sz w:val="24"/>
        </w:rPr>
      </w:pPr>
    </w:p>
    <w:p w14:paraId="404DB184">
      <w:pPr>
        <w:snapToGrid w:val="0"/>
        <w:spacing w:line="360" w:lineRule="auto"/>
        <w:rPr>
          <w:rStyle w:val="43"/>
          <w:rFonts w:ascii="仿宋" w:hAnsi="仿宋" w:eastAsia="仿宋"/>
          <w:sz w:val="24"/>
          <w:u w:val="dotted"/>
        </w:rPr>
      </w:pPr>
      <w:r>
        <w:rPr>
          <w:rStyle w:val="43"/>
          <w:rFonts w:ascii="仿宋" w:hAnsi="仿宋" w:eastAsia="仿宋"/>
          <w:sz w:val="24"/>
        </w:rPr>
        <w:t>法律依据：</w:t>
      </w:r>
    </w:p>
    <w:p w14:paraId="391E85E3">
      <w:pPr>
        <w:snapToGrid w:val="0"/>
        <w:spacing w:line="360" w:lineRule="auto"/>
        <w:rPr>
          <w:rStyle w:val="43"/>
          <w:rFonts w:ascii="仿宋" w:hAnsi="仿宋" w:eastAsia="仿宋"/>
          <w:sz w:val="24"/>
          <w:u w:val="dotted"/>
        </w:rPr>
      </w:pPr>
    </w:p>
    <w:p w14:paraId="7D9E4E98">
      <w:pPr>
        <w:snapToGrid w:val="0"/>
        <w:spacing w:line="360" w:lineRule="auto"/>
        <w:rPr>
          <w:rStyle w:val="43"/>
          <w:rFonts w:ascii="仿宋" w:hAnsi="仿宋" w:eastAsia="仿宋"/>
          <w:sz w:val="24"/>
          <w:u w:val="dotted"/>
        </w:rPr>
      </w:pPr>
      <w:r>
        <w:rPr>
          <w:rStyle w:val="43"/>
          <w:rFonts w:ascii="仿宋" w:hAnsi="仿宋" w:eastAsia="仿宋"/>
          <w:sz w:val="24"/>
        </w:rPr>
        <w:t>质疑事项2</w:t>
      </w:r>
    </w:p>
    <w:p w14:paraId="3FFF4703">
      <w:pPr>
        <w:snapToGrid w:val="0"/>
        <w:spacing w:line="360" w:lineRule="auto"/>
        <w:rPr>
          <w:rStyle w:val="43"/>
          <w:rFonts w:ascii="仿宋" w:hAnsi="仿宋" w:eastAsia="仿宋"/>
          <w:sz w:val="24"/>
        </w:rPr>
      </w:pPr>
      <w:r>
        <w:rPr>
          <w:rStyle w:val="43"/>
          <w:rFonts w:ascii="仿宋" w:hAnsi="仿宋" w:eastAsia="仿宋"/>
          <w:sz w:val="24"/>
        </w:rPr>
        <w:t>……</w:t>
      </w:r>
    </w:p>
    <w:p w14:paraId="426CD1C9">
      <w:pPr>
        <w:snapToGrid w:val="0"/>
        <w:spacing w:after="156"/>
        <w:rPr>
          <w:rStyle w:val="43"/>
          <w:sz w:val="24"/>
        </w:rPr>
      </w:pPr>
      <w:r>
        <w:rPr>
          <w:rStyle w:val="43"/>
          <w:rFonts w:ascii="黑体" w:hAnsi="黑体" w:eastAsia="黑体" w:cs="仿宋"/>
          <w:bCs/>
          <w:sz w:val="24"/>
        </w:rPr>
        <w:t>四、与质疑事项相关的质疑请求</w:t>
      </w:r>
    </w:p>
    <w:p w14:paraId="67AD963B">
      <w:pPr>
        <w:snapToGrid w:val="0"/>
        <w:spacing w:line="360" w:lineRule="auto"/>
        <w:rPr>
          <w:rStyle w:val="43"/>
          <w:rFonts w:ascii="仿宋" w:hAnsi="仿宋" w:eastAsia="仿宋"/>
          <w:sz w:val="24"/>
          <w:u w:val="dotted"/>
        </w:rPr>
      </w:pPr>
      <w:r>
        <w:rPr>
          <w:rStyle w:val="43"/>
          <w:rFonts w:ascii="仿宋" w:hAnsi="仿宋" w:eastAsia="仿宋"/>
          <w:sz w:val="24"/>
        </w:rPr>
        <w:t>请求：</w:t>
      </w:r>
    </w:p>
    <w:p w14:paraId="4E70500E">
      <w:pPr>
        <w:rPr>
          <w:rStyle w:val="43"/>
          <w:rFonts w:ascii="仿宋_GB2312" w:eastAsia="仿宋_GB2312"/>
          <w:sz w:val="24"/>
        </w:rPr>
      </w:pPr>
      <w:r>
        <w:rPr>
          <w:rStyle w:val="43"/>
          <w:rFonts w:ascii="仿宋_GB2312" w:eastAsia="仿宋_GB2312"/>
          <w:sz w:val="24"/>
        </w:rPr>
        <w:t xml:space="preserve">签字(签章)：                   公章：                      </w:t>
      </w:r>
    </w:p>
    <w:p w14:paraId="2C04491B">
      <w:pPr>
        <w:rPr>
          <w:rStyle w:val="43"/>
          <w:rFonts w:ascii="仿宋_GB2312" w:eastAsia="仿宋_GB2312"/>
          <w:sz w:val="24"/>
        </w:rPr>
      </w:pPr>
      <w:r>
        <w:rPr>
          <w:rStyle w:val="43"/>
          <w:rFonts w:ascii="仿宋_GB2312" w:eastAsia="仿宋_GB2312"/>
          <w:sz w:val="24"/>
        </w:rPr>
        <w:t xml:space="preserve">日期：    </w:t>
      </w:r>
    </w:p>
    <w:p w14:paraId="0CE6EA42">
      <w:pPr>
        <w:snapToGrid w:val="0"/>
        <w:spacing w:line="360" w:lineRule="auto"/>
        <w:rPr>
          <w:rStyle w:val="43"/>
          <w:rFonts w:ascii="仿宋" w:hAnsi="仿宋" w:eastAsia="仿宋"/>
          <w:sz w:val="24"/>
        </w:rPr>
      </w:pPr>
    </w:p>
    <w:p w14:paraId="6BF39283">
      <w:pPr>
        <w:rPr>
          <w:rStyle w:val="43"/>
          <w:sz w:val="24"/>
        </w:rPr>
      </w:pPr>
      <w:r>
        <w:rPr>
          <w:rStyle w:val="43"/>
          <w:sz w:val="24"/>
        </w:rPr>
        <w:br w:type="page"/>
      </w:r>
    </w:p>
    <w:p w14:paraId="42E8078E">
      <w:pPr>
        <w:rPr>
          <w:rStyle w:val="43"/>
          <w:rFonts w:ascii="黑体" w:hAnsi="黑体" w:eastAsia="黑体"/>
          <w:b/>
          <w:sz w:val="24"/>
        </w:rPr>
      </w:pPr>
      <w:r>
        <w:rPr>
          <w:rStyle w:val="43"/>
          <w:rFonts w:ascii="黑体" w:hAnsi="黑体" w:eastAsia="黑体"/>
          <w:b/>
          <w:sz w:val="24"/>
        </w:rPr>
        <w:t>质疑函制作说明：</w:t>
      </w:r>
    </w:p>
    <w:p w14:paraId="4296DCB6">
      <w:pPr>
        <w:ind w:firstLine="480" w:firstLineChars="200"/>
        <w:jc w:val="left"/>
        <w:rPr>
          <w:rStyle w:val="43"/>
          <w:rFonts w:ascii="仿宋_GB2312" w:eastAsia="仿宋_GB2312"/>
          <w:sz w:val="24"/>
        </w:rPr>
      </w:pPr>
      <w:r>
        <w:rPr>
          <w:rStyle w:val="43"/>
          <w:rFonts w:ascii="仿宋_GB2312" w:eastAsia="仿宋_GB2312"/>
          <w:sz w:val="24"/>
        </w:rPr>
        <w:t>1.</w:t>
      </w:r>
      <w:r>
        <w:rPr>
          <w:rStyle w:val="43"/>
          <w:rFonts w:hint="eastAsia" w:ascii="仿宋_GB2312" w:eastAsia="仿宋_GB2312"/>
          <w:sz w:val="24"/>
        </w:rPr>
        <w:t>投标人</w:t>
      </w:r>
      <w:r>
        <w:rPr>
          <w:rStyle w:val="43"/>
          <w:rFonts w:ascii="仿宋_GB2312" w:eastAsia="仿宋_GB2312"/>
          <w:sz w:val="24"/>
        </w:rPr>
        <w:t>提出质疑时，应提交质疑函和必要的证明材料。</w:t>
      </w:r>
    </w:p>
    <w:p w14:paraId="23FA6B21">
      <w:pPr>
        <w:ind w:firstLine="480" w:firstLineChars="200"/>
        <w:jc w:val="left"/>
        <w:rPr>
          <w:rStyle w:val="43"/>
          <w:rFonts w:ascii="仿宋_GB2312" w:eastAsia="仿宋_GB2312"/>
          <w:sz w:val="24"/>
        </w:rPr>
      </w:pPr>
      <w:r>
        <w:rPr>
          <w:rStyle w:val="43"/>
          <w:rFonts w:ascii="仿宋_GB2312" w:eastAsia="仿宋_GB2312"/>
          <w:sz w:val="24"/>
        </w:rPr>
        <w:t>2.质疑</w:t>
      </w:r>
      <w:r>
        <w:rPr>
          <w:rStyle w:val="43"/>
          <w:rFonts w:hint="eastAsia" w:ascii="仿宋_GB2312" w:eastAsia="仿宋_GB2312"/>
          <w:sz w:val="24"/>
        </w:rPr>
        <w:t>投标人</w:t>
      </w:r>
      <w:r>
        <w:rPr>
          <w:rStyle w:val="43"/>
          <w:rFonts w:ascii="仿宋_GB2312" w:eastAsia="仿宋_GB2312"/>
          <w:sz w:val="24"/>
        </w:rPr>
        <w:t>若委托代理人进行质疑的，质疑函应按要求列明“授权代表”的有关内容，并在附件中提交由质疑</w:t>
      </w:r>
      <w:r>
        <w:rPr>
          <w:rStyle w:val="43"/>
          <w:rFonts w:hint="eastAsia" w:ascii="仿宋_GB2312" w:hAnsi="宋体" w:eastAsia="仿宋_GB2312"/>
          <w:kern w:val="0"/>
          <w:sz w:val="24"/>
        </w:rPr>
        <w:t>投标人</w:t>
      </w:r>
      <w:r>
        <w:rPr>
          <w:rStyle w:val="43"/>
          <w:rFonts w:ascii="仿宋_GB2312" w:hAnsi="宋体" w:eastAsia="仿宋_GB2312"/>
          <w:kern w:val="0"/>
          <w:sz w:val="24"/>
        </w:rPr>
        <w:t>签署的授权委托书。授权委托书应载明代理人的姓名或者名称、代理事项、具体权限、期限和相关事项。</w:t>
      </w:r>
    </w:p>
    <w:p w14:paraId="0AFAA5CA">
      <w:pPr>
        <w:ind w:firstLine="480" w:firstLineChars="200"/>
        <w:jc w:val="left"/>
        <w:rPr>
          <w:rStyle w:val="43"/>
          <w:rFonts w:ascii="仿宋_GB2312" w:eastAsia="仿宋_GB2312"/>
          <w:sz w:val="24"/>
        </w:rPr>
      </w:pPr>
      <w:r>
        <w:rPr>
          <w:rStyle w:val="43"/>
          <w:rFonts w:ascii="仿宋_GB2312" w:eastAsia="仿宋_GB2312"/>
          <w:sz w:val="24"/>
        </w:rPr>
        <w:t>3.质疑</w:t>
      </w:r>
      <w:r>
        <w:rPr>
          <w:rStyle w:val="43"/>
          <w:rFonts w:hint="eastAsia" w:ascii="仿宋_GB2312" w:eastAsia="仿宋_GB2312"/>
          <w:sz w:val="24"/>
        </w:rPr>
        <w:t>投标人</w:t>
      </w:r>
      <w:r>
        <w:rPr>
          <w:rStyle w:val="43"/>
          <w:rFonts w:ascii="仿宋_GB2312" w:eastAsia="仿宋_GB2312"/>
          <w:sz w:val="24"/>
        </w:rPr>
        <w:t>若对项目的某一分包进行质疑，质疑函中应列明具体分包号。</w:t>
      </w:r>
    </w:p>
    <w:p w14:paraId="0CE45841">
      <w:pPr>
        <w:ind w:firstLine="480" w:firstLineChars="200"/>
        <w:jc w:val="left"/>
        <w:rPr>
          <w:rStyle w:val="43"/>
          <w:rFonts w:ascii="仿宋_GB2312" w:eastAsia="仿宋_GB2312"/>
          <w:sz w:val="24"/>
        </w:rPr>
      </w:pPr>
      <w:r>
        <w:rPr>
          <w:rStyle w:val="43"/>
          <w:rFonts w:ascii="仿宋_GB2312" w:eastAsia="仿宋_GB2312"/>
          <w:sz w:val="24"/>
        </w:rPr>
        <w:t>4.质疑函的质疑事项应具体、明确，并有必要的事实依据和法律依据。</w:t>
      </w:r>
    </w:p>
    <w:p w14:paraId="1BF55A0E">
      <w:pPr>
        <w:ind w:firstLine="480" w:firstLineChars="200"/>
        <w:jc w:val="left"/>
        <w:rPr>
          <w:rStyle w:val="43"/>
          <w:rFonts w:ascii="仿宋_GB2312" w:eastAsia="仿宋_GB2312"/>
          <w:sz w:val="24"/>
        </w:rPr>
      </w:pPr>
      <w:r>
        <w:rPr>
          <w:rStyle w:val="43"/>
          <w:rFonts w:ascii="仿宋_GB2312" w:eastAsia="仿宋_GB2312"/>
          <w:sz w:val="24"/>
        </w:rPr>
        <w:t>5.质疑函的质疑请求应与质疑事项相关。</w:t>
      </w:r>
    </w:p>
    <w:p w14:paraId="3E471626">
      <w:pPr>
        <w:ind w:firstLine="480" w:firstLineChars="200"/>
        <w:jc w:val="left"/>
        <w:rPr>
          <w:rStyle w:val="43"/>
          <w:rFonts w:ascii="仿宋_GB2312" w:eastAsia="仿宋_GB2312"/>
          <w:sz w:val="24"/>
        </w:rPr>
      </w:pPr>
      <w:r>
        <w:rPr>
          <w:rStyle w:val="43"/>
          <w:rFonts w:ascii="仿宋_GB2312" w:eastAsia="仿宋_GB2312"/>
          <w:sz w:val="24"/>
        </w:rPr>
        <w:t>6.质疑</w:t>
      </w:r>
      <w:r>
        <w:rPr>
          <w:rStyle w:val="43"/>
          <w:rFonts w:hint="eastAsia" w:ascii="仿宋_GB2312" w:eastAsia="仿宋_GB2312"/>
          <w:sz w:val="24"/>
        </w:rPr>
        <w:t>投标人</w:t>
      </w:r>
      <w:r>
        <w:rPr>
          <w:rStyle w:val="43"/>
          <w:rFonts w:ascii="仿宋_GB2312" w:eastAsia="仿宋_GB2312"/>
          <w:sz w:val="24"/>
        </w:rPr>
        <w:t>为自然人的，质疑函应由本人签字；质疑</w:t>
      </w:r>
      <w:r>
        <w:rPr>
          <w:rStyle w:val="43"/>
          <w:rFonts w:hint="eastAsia" w:ascii="仿宋_GB2312" w:eastAsia="仿宋_GB2312"/>
          <w:sz w:val="24"/>
        </w:rPr>
        <w:t>投标人</w:t>
      </w:r>
      <w:r>
        <w:rPr>
          <w:rStyle w:val="43"/>
          <w:rFonts w:ascii="仿宋_GB2312" w:eastAsia="仿宋_GB2312"/>
          <w:sz w:val="24"/>
        </w:rPr>
        <w:t>为法人或者其他组织的，质疑函应由法定代表人、主要负责人，或者其授权代表签字或者盖章，并加盖公章。</w:t>
      </w:r>
    </w:p>
    <w:p w14:paraId="2F3BD818">
      <w:pPr>
        <w:ind w:firstLine="480" w:firstLineChars="200"/>
        <w:jc w:val="left"/>
        <w:rPr>
          <w:rStyle w:val="43"/>
          <w:rFonts w:ascii="仿宋_GB2312" w:eastAsia="仿宋_GB2312"/>
          <w:sz w:val="24"/>
        </w:rPr>
      </w:pPr>
    </w:p>
    <w:p w14:paraId="0D5093B2">
      <w:pPr>
        <w:snapToGrid w:val="0"/>
        <w:spacing w:after="156"/>
        <w:rPr>
          <w:rStyle w:val="43"/>
          <w:sz w:val="24"/>
        </w:rPr>
      </w:pPr>
    </w:p>
    <w:sectPr>
      <w:headerReference r:id="rId11" w:type="default"/>
      <w:footerReference r:id="rId12" w:type="default"/>
      <w:pgSz w:w="11906" w:h="16838"/>
      <w:pgMar w:top="1440" w:right="1247" w:bottom="1361" w:left="124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仿宋_GB2312">
    <w:altName w:val="仿宋"/>
    <w:panose1 w:val="00000000000000000000"/>
    <w:charset w:val="86"/>
    <w:family w:val="modern"/>
    <w:pitch w:val="default"/>
    <w:sig w:usb0="00000000" w:usb1="00000000" w:usb2="00000000" w:usb3="00000000" w:csb0="00040000" w:csb1="00000000"/>
  </w:font>
  <w:font w:name="Arial">
    <w:panose1 w:val="020B0604020202020204"/>
    <w:charset w:val="00"/>
    <w:family w:val="swiss"/>
    <w:pitch w:val="default"/>
    <w:sig w:usb0="E0002EFF" w:usb1="C000785B" w:usb2="00000009" w:usb3="00000000" w:csb0="400001FF" w:csb1="FFFF0000"/>
  </w:font>
  <w:font w:name="楷体_GB2312">
    <w:altName w:val="楷体"/>
    <w:panose1 w:val="00000000000000000000"/>
    <w:charset w:val="86"/>
    <w:family w:val="modern"/>
    <w:pitch w:val="default"/>
    <w:sig w:usb0="00000000" w:usb1="00000000" w:usb2="00000000" w:usb3="00000000" w:csb0="00040000" w:csb1="00000000"/>
  </w:font>
  <w:font w:name="Calisto MT">
    <w:panose1 w:val="02040603050505030304"/>
    <w:charset w:val="00"/>
    <w:family w:val="roman"/>
    <w:pitch w:val="default"/>
    <w:sig w:usb0="00000003" w:usb1="00000000" w:usb2="00000000" w:usb3="00000000" w:csb0="20000001" w:csb1="00000000"/>
  </w:font>
  <w:font w:name="PMingLiU">
    <w:altName w:val="Microsoft JhengHei UI"/>
    <w:panose1 w:val="02010601000101010101"/>
    <w:charset w:val="88"/>
    <w:family w:val="auto"/>
    <w:pitch w:val="default"/>
    <w:sig w:usb0="00000000" w:usb1="00000000" w:usb2="00000010" w:usb3="00000000" w:csb0="00100000" w:csb1="00000000"/>
  </w:font>
  <w:font w:name="MS Gothic">
    <w:panose1 w:val="020B0609070205080204"/>
    <w:charset w:val="80"/>
    <w:family w:val="modern"/>
    <w:pitch w:val="default"/>
    <w:sig w:usb0="E00002FF" w:usb1="6AC7FDFB" w:usb2="08000012" w:usb3="00000000" w:csb0="4002009F" w:csb1="DFD70000"/>
  </w:font>
  <w:font w:name="Tms Rmn">
    <w:altName w:val="Segoe Print"/>
    <w:panose1 w:val="02020603040505020304"/>
    <w:charset w:val="00"/>
    <w:family w:val="roman"/>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003F01FF" w:csb1="00000000"/>
  </w:font>
  <w:font w:name="Tahoma">
    <w:panose1 w:val="020B0604030504040204"/>
    <w:charset w:val="00"/>
    <w:family w:val="swiss"/>
    <w:pitch w:val="default"/>
    <w:sig w:usb0="E1002EFF" w:usb1="C000605B" w:usb2="00000029" w:usb3="00000000" w:csb0="200101FF" w:csb1="20280000"/>
  </w:font>
  <w:font w:name="Univers">
    <w:altName w:val="Segoe Print"/>
    <w:panose1 w:val="00000000000000000000"/>
    <w:charset w:val="00"/>
    <w:family w:val="swiss"/>
    <w:pitch w:val="default"/>
    <w:sig w:usb0="00000000" w:usb1="00000000" w:usb2="00000000" w:usb3="00000000" w:csb0="0000000F" w:csb1="00000000"/>
  </w:font>
  <w:font w:name="Verdana">
    <w:panose1 w:val="020B0604030504040204"/>
    <w:charset w:val="00"/>
    <w:family w:val="swiss"/>
    <w:pitch w:val="default"/>
    <w:sig w:usb0="A00006FF" w:usb1="4000205B" w:usb2="00000010" w:usb3="00000000" w:csb0="2000019F" w:csb1="00000000"/>
  </w:font>
  <w:font w:name="微软雅黑">
    <w:panose1 w:val="020B0503020204020204"/>
    <w:charset w:val="86"/>
    <w:family w:val="swiss"/>
    <w:pitch w:val="default"/>
    <w:sig w:usb0="80000287" w:usb1="2ACF3C50" w:usb2="00000016" w:usb3="00000000" w:csb0="0004001F" w:csb1="00000000"/>
  </w:font>
  <w:font w:name="华文楷体">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TimesNewRomanPSMT">
    <w:altName w:val="Times New Roman"/>
    <w:panose1 w:val="00000000000000000000"/>
    <w:charset w:val="00"/>
    <w:family w:val="roman"/>
    <w:pitch w:val="default"/>
    <w:sig w:usb0="00000000"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仿宋">
    <w:panose1 w:val="02010609060101010101"/>
    <w:charset w:val="86"/>
    <w:family w:val="modern"/>
    <w:pitch w:val="default"/>
    <w:sig w:usb0="800002BF" w:usb1="38CF7CFA" w:usb2="00000016" w:usb3="00000000" w:csb0="00040001" w:csb1="00000000"/>
  </w:font>
  <w:font w:name="汉仪书宋二S">
    <w:altName w:val="宋体"/>
    <w:panose1 w:val="00000000000000000000"/>
    <w:charset w:val="00"/>
    <w:family w:val="auto"/>
    <w:pitch w:val="default"/>
    <w:sig w:usb0="00000000" w:usb1="00000000" w:usb2="00000000" w:usb3="00000000" w:csb0="00040001" w:csb1="00000000"/>
  </w:font>
  <w:font w:name="楷体">
    <w:panose1 w:val="02010609060101010101"/>
    <w:charset w:val="86"/>
    <w:family w:val="auto"/>
    <w:pitch w:val="default"/>
    <w:sig w:usb0="800002BF" w:usb1="38CF7CFA" w:usb2="00000016" w:usb3="00000000" w:csb0="00040001"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6AF431">
    <w:pPr>
      <w:pStyle w:val="1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049DC4">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42049DC4">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142362">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C1861">
    <w:pPr>
      <w:pStyle w:val="12"/>
      <w:rPr>
        <w:rStyle w:val="43"/>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25A333">
                          <w:pPr>
                            <w:pStyle w:val="12"/>
                          </w:pPr>
                          <w:r>
                            <w:fldChar w:fldCharType="begin"/>
                          </w:r>
                          <w:r>
                            <w:instrText xml:space="preserve"> PAGE  \* MERGEFORMAT </w:instrText>
                          </w:r>
                          <w:r>
                            <w:fldChar w:fldCharType="separate"/>
                          </w:r>
                          <w:r>
                            <w:t>68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2625A333">
                    <w:pPr>
                      <w:pStyle w:val="12"/>
                    </w:pPr>
                    <w:r>
                      <w:fldChar w:fldCharType="begin"/>
                    </w:r>
                    <w:r>
                      <w:instrText xml:space="preserve"> PAGE  \* MERGEFORMAT </w:instrText>
                    </w:r>
                    <w:r>
                      <w:fldChar w:fldCharType="separate"/>
                    </w:r>
                    <w:r>
                      <w:t>68</w:t>
                    </w:r>
                    <w:r>
                      <w:fldChar w:fldCharType="end"/>
                    </w:r>
                  </w:p>
                </w:txbxContent>
              </v:textbox>
            </v:shape>
          </w:pict>
        </mc:Fallback>
      </mc:AlternateContent>
    </w:r>
    <w:r>
      <w:rPr>
        <w:rStyle w:val="43"/>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14872E0">
                          <w:pPr>
                            <w:snapToGrid w:val="0"/>
                            <w:rPr>
                              <w:rStyle w:val="43"/>
                              <w:sz w:val="18"/>
                            </w:rPr>
                          </w:pPr>
                        </w:p>
                        <w:p w14:paraId="526ECEDD">
                          <w:pPr>
                            <w:rPr>
                              <w:rStyle w:val="43"/>
                            </w:rPr>
                          </w:pPr>
                        </w:p>
                      </w:txbxContent>
                    </wps:txbx>
                    <wps:bodyPr lIns="0" tIns="0" rIns="0" bIns="0" upright="1"/>
                  </wps:wsp>
                </a:graphicData>
              </a:graphic>
            </wp:anchor>
          </w:drawing>
        </mc:Choice>
        <mc:Fallback>
          <w:pict>
            <v:shape id="文本框 1025" o:spid="_x0000_s1026" o:spt="202" type="#_x0000_t202" style="position:absolute;left:0pt;margin-top:0pt;height:144pt;width:144pt;mso-position-horizontal:center;mso-position-horizontal-relative:margin;z-index:251661312;mso-width-relative:page;mso-height-relative:page;" filled="f" stroked="f" coordsize="21600,21600" o:gfxdata="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mk&#10;9kDSAAAABQEAAA8AAAAAAAAAAQAgAAAAIgAAAGRycy9kb3ducmV2LnhtbFBLAQIUABQAAAAIAIdO&#10;4kCwqwvitwEAAHcDAAAOAAAAAAAAAAEAIAAAACEBAABkcnMvZTJvRG9jLnhtbFBLBQYAAAAABgAG&#10;AFkBAABKBQAAAAA=&#10;">
              <v:fill on="f" focussize="0,0"/>
              <v:stroke on="f"/>
              <v:imagedata o:title=""/>
              <o:lock v:ext="edit" aspectratio="f"/>
              <v:textbox inset="0mm,0mm,0mm,0mm">
                <w:txbxContent>
                  <w:p w14:paraId="114872E0">
                    <w:pPr>
                      <w:snapToGrid w:val="0"/>
                      <w:rPr>
                        <w:rStyle w:val="43"/>
                        <w:sz w:val="18"/>
                      </w:rPr>
                    </w:pPr>
                  </w:p>
                  <w:p w14:paraId="526ECEDD">
                    <w:pPr>
                      <w:rPr>
                        <w:rStyle w:val="43"/>
                      </w:rPr>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2501F1">
    <w:pPr>
      <w:pStyle w:val="12"/>
      <w:ind w:firstLine="90" w:firstLineChars="50"/>
      <w:jc w:val="center"/>
      <w:rPr>
        <w:rStyle w:val="43"/>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1B524B">
                          <w:pPr>
                            <w:pStyle w:val="12"/>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601B524B">
                    <w:pPr>
                      <w:pStyle w:val="12"/>
                    </w:pPr>
                    <w:r>
                      <w:fldChar w:fldCharType="begin"/>
                    </w:r>
                    <w:r>
                      <w:instrText xml:space="preserve"> PAGE  \* MERGEFORMAT </w:instrText>
                    </w:r>
                    <w:r>
                      <w:fldChar w:fldCharType="separate"/>
                    </w:r>
                    <w:r>
                      <w:t>87</w:t>
                    </w:r>
                    <w:r>
                      <w:fldChar w:fldCharType="end"/>
                    </w:r>
                  </w:p>
                </w:txbxContent>
              </v:textbox>
            </v:shape>
          </w:pict>
        </mc:Fallback>
      </mc:AlternateContent>
    </w:r>
    <w:r>
      <w:rPr>
        <w:rStyle w:val="43"/>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D1E93C">
                          <w:pPr>
                            <w:snapToGrid w:val="0"/>
                            <w:rPr>
                              <w:rStyle w:val="43"/>
                              <w:sz w:val="18"/>
                            </w:rPr>
                          </w:pPr>
                        </w:p>
                        <w:p w14:paraId="2ADE475D">
                          <w:pPr>
                            <w:rPr>
                              <w:rStyle w:val="43"/>
                            </w:rPr>
                          </w:pPr>
                        </w:p>
                      </w:txbxContent>
                    </wps:txbx>
                    <wps:bodyPr lIns="0" tIns="0" rIns="0" bIns="0" upright="1"/>
                  </wps:wsp>
                </a:graphicData>
              </a:graphic>
            </wp:anchor>
          </w:drawing>
        </mc:Choice>
        <mc:Fallback>
          <w:pict>
            <v:shape id="文本框 1026" o:spid="_x0000_s1026" o:spt="202" type="#_x0000_t202" style="position:absolute;left:0pt;margin-top:0pt;height:144pt;width:144pt;mso-position-horizontal:center;mso-position-horizontal-relative:margin;z-index:251660288;mso-width-relative:page;mso-height-relative:page;" filled="f" stroked="f" coordsize="21600,21600" o:gfxdata="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mk&#10;9kDSAAAABQEAAA8AAAAAAAAAAQAgAAAAIgAAAGRycy9kb3ducmV2LnhtbFBLAQIUABQAAAAIAIdO&#10;4kBYj0DFtwEAAHcDAAAOAAAAAAAAAAEAIAAAACEBAABkcnMvZTJvRG9jLnhtbFBLBQYAAAAABgAG&#10;AFkBAABKBQAAAAA=&#10;">
              <v:fill on="f" focussize="0,0"/>
              <v:stroke on="f"/>
              <v:imagedata o:title=""/>
              <o:lock v:ext="edit" aspectratio="f"/>
              <v:textbox inset="0mm,0mm,0mm,0mm">
                <w:txbxContent>
                  <w:p w14:paraId="08D1E93C">
                    <w:pPr>
                      <w:snapToGrid w:val="0"/>
                      <w:rPr>
                        <w:rStyle w:val="43"/>
                        <w:sz w:val="18"/>
                      </w:rPr>
                    </w:pPr>
                  </w:p>
                  <w:p w14:paraId="2ADE475D">
                    <w:pPr>
                      <w:rPr>
                        <w:rStyle w:val="43"/>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BA474D">
    <w:pPr>
      <w:pStyle w:val="12"/>
      <w:ind w:firstLine="90" w:firstLineChars="50"/>
      <w:jc w:val="center"/>
      <w:rPr>
        <w:rStyle w:val="43"/>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2F428F">
                          <w:pPr>
                            <w:pStyle w:val="12"/>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14:paraId="3F2F428F">
                    <w:pPr>
                      <w:pStyle w:val="12"/>
                    </w:pPr>
                    <w:r>
                      <w:fldChar w:fldCharType="begin"/>
                    </w:r>
                    <w:r>
                      <w:instrText xml:space="preserve"> PAGE  \* MERGEFORMAT </w:instrText>
                    </w:r>
                    <w:r>
                      <w:fldChar w:fldCharType="separate"/>
                    </w:r>
                    <w:r>
                      <w:t>88</w:t>
                    </w:r>
                    <w:r>
                      <w:fldChar w:fldCharType="end"/>
                    </w:r>
                  </w:p>
                </w:txbxContent>
              </v:textbox>
            </v:shape>
          </w:pict>
        </mc:Fallback>
      </mc:AlternateContent>
    </w:r>
    <w:r>
      <w:rPr>
        <w:rStyle w:val="43"/>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493095">
                          <w:pPr>
                            <w:snapToGrid w:val="0"/>
                            <w:rPr>
                              <w:rStyle w:val="43"/>
                              <w:sz w:val="18"/>
                            </w:rPr>
                          </w:pPr>
                        </w:p>
                        <w:p w14:paraId="677CACFD">
                          <w:pPr>
                            <w:rPr>
                              <w:rStyle w:val="43"/>
                            </w:rPr>
                          </w:pPr>
                        </w:p>
                      </w:txbxContent>
                    </wps:txbx>
                    <wps:bodyPr lIns="0" tIns="0" rIns="0" bIns="0" upright="1"/>
                  </wps:wsp>
                </a:graphicData>
              </a:graphic>
            </wp:anchor>
          </w:drawing>
        </mc:Choice>
        <mc:Fallback>
          <w:pict>
            <v:shape id="文本框 1027" o:spid="_x0000_s1026" o:spt="202" type="#_x0000_t202" style="position:absolute;left:0pt;margin-top:0pt;height:144pt;width:144pt;mso-position-horizontal:center;mso-position-horizontal-relative:margin;z-index:251662336;mso-width-relative:page;mso-height-relative:page;" filled="f" stroked="f" coordsize="21600,21600" o:gfxdata="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Fmk&#10;9kDSAAAABQEAAA8AAAAAAAAAAQAgAAAAIgAAAGRycy9kb3ducmV2LnhtbFBLAQIUABQAAAAIAIdO&#10;4kAbnPvutwEAAHcDAAAOAAAAAAAAAAEAIAAAACEBAABkcnMvZTJvRG9jLnhtbFBLBQYAAAAABgAG&#10;AFkBAABKBQAAAAA=&#10;">
              <v:fill on="f" focussize="0,0"/>
              <v:stroke on="f"/>
              <v:imagedata o:title=""/>
              <o:lock v:ext="edit" aspectratio="f"/>
              <v:textbox inset="0mm,0mm,0mm,0mm">
                <w:txbxContent>
                  <w:p w14:paraId="2E493095">
                    <w:pPr>
                      <w:snapToGrid w:val="0"/>
                      <w:rPr>
                        <w:rStyle w:val="43"/>
                        <w:sz w:val="18"/>
                      </w:rPr>
                    </w:pPr>
                  </w:p>
                  <w:p w14:paraId="677CACFD">
                    <w:pPr>
                      <w:rPr>
                        <w:rStyle w:val="43"/>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24A05">
    <w:pPr>
      <w:pStyle w:val="12"/>
      <w:ind w:firstLine="90" w:firstLineChars="50"/>
      <w:jc w:val="center"/>
      <w:rPr>
        <w:rStyle w:val="43"/>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6FB7A1">
                          <w:pPr>
                            <w:pStyle w:val="12"/>
                          </w:pPr>
                          <w:r>
                            <w:fldChar w:fldCharType="begin"/>
                          </w:r>
                          <w:r>
                            <w:instrText xml:space="preserve"> PAGE  \* MERGEFORMAT </w:instrText>
                          </w:r>
                          <w:r>
                            <w:fldChar w:fldCharType="separate"/>
                          </w:r>
                          <w:r>
                            <w:t>100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5F6FB7A1">
                    <w:pPr>
                      <w:pStyle w:val="12"/>
                    </w:pPr>
                    <w:r>
                      <w:fldChar w:fldCharType="begin"/>
                    </w:r>
                    <w:r>
                      <w:instrText xml:space="preserve"> PAGE  \* MERGEFORMAT </w:instrText>
                    </w:r>
                    <w:r>
                      <w:fldChar w:fldCharType="separate"/>
                    </w:r>
                    <w:r>
                      <w:t>100</w:t>
                    </w:r>
                    <w:r>
                      <w:fldChar w:fldCharType="end"/>
                    </w:r>
                  </w:p>
                </w:txbxContent>
              </v:textbox>
            </v:shape>
          </w:pict>
        </mc:Fallback>
      </mc:AlternateContent>
    </w:r>
    <w:r>
      <w:rPr>
        <w:rStyle w:val="43"/>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82AC09">
                          <w:pPr>
                            <w:snapToGrid w:val="0"/>
                            <w:rPr>
                              <w:rStyle w:val="43"/>
                              <w:sz w:val="18"/>
                            </w:rPr>
                          </w:pPr>
                        </w:p>
                        <w:p w14:paraId="08DF56D9">
                          <w:pPr>
                            <w:rPr>
                              <w:rStyle w:val="43"/>
                            </w:rPr>
                          </w:pPr>
                        </w:p>
                      </w:txbxContent>
                    </wps:txbx>
                    <wps:bodyPr lIns="0" tIns="0" rIns="0" bIns="0" upright="1"/>
                  </wps:wsp>
                </a:graphicData>
              </a:graphic>
            </wp:anchor>
          </w:drawing>
        </mc:Choice>
        <mc:Fallback>
          <w:pict>
            <v:shape id="文本框 1028" o:spid="_x0000_s1026" o:spt="202" type="#_x0000_t202" style="position:absolute;left:0pt;margin-top:0pt;height:144pt;width:144pt;mso-position-horizontal:center;mso-position-horizontal-relative:margin;z-index:251663360;mso-width-relative:page;mso-height-relative:page;" filled="f" stroked="f" coordsize="21600,21600" o:gfxdata="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WaT2&#10;QNIAAAAFAQAADwAAAAAAAAABACAAAAAiAAAAZHJzL2Rvd25yZXYueG1sUEsBAhQAFAAAAAgAh07i&#10;QBsDbMe2AQAAdwMAAA4AAAAAAAAAAQAgAAAAIQEAAGRycy9lMm9Eb2MueG1sUEsFBgAAAAAGAAYA&#10;WQEAAEkFAAAAAA==&#10;">
              <v:fill on="f" focussize="0,0"/>
              <v:stroke on="f"/>
              <v:imagedata o:title=""/>
              <o:lock v:ext="edit" aspectratio="f"/>
              <v:textbox inset="0mm,0mm,0mm,0mm">
                <w:txbxContent>
                  <w:p w14:paraId="0E82AC09">
                    <w:pPr>
                      <w:snapToGrid w:val="0"/>
                      <w:rPr>
                        <w:rStyle w:val="43"/>
                        <w:sz w:val="18"/>
                      </w:rPr>
                    </w:pPr>
                  </w:p>
                  <w:p w14:paraId="08DF56D9">
                    <w:pPr>
                      <w:rPr>
                        <w:rStyle w:val="43"/>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A15DC">
    <w:pPr>
      <w:pStyle w:val="1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711C2">
    <w:pPr>
      <w:rPr>
        <w:rStyle w:val="43"/>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86A4CD">
    <w:pPr>
      <w:pStyle w:val="13"/>
      <w:rPr>
        <w:rStyle w:val="43"/>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72AAB0">
    <w:pPr>
      <w:rPr>
        <w:rStyle w:val="4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391769"/>
    <w:multiLevelType w:val="singleLevel"/>
    <w:tmpl w:val="87391769"/>
    <w:lvl w:ilvl="0" w:tentative="0">
      <w:start w:val="5"/>
      <w:numFmt w:val="chineseCounting"/>
      <w:suff w:val="space"/>
      <w:lvlText w:val="第%1章"/>
      <w:lvlJc w:val="left"/>
      <w:rPr>
        <w:rFonts w:hint="eastAsia"/>
      </w:rPr>
    </w:lvl>
  </w:abstractNum>
  <w:abstractNum w:abstractNumId="1">
    <w:nsid w:val="BF6BC116"/>
    <w:multiLevelType w:val="singleLevel"/>
    <w:tmpl w:val="BF6BC116"/>
    <w:lvl w:ilvl="0" w:tentative="0">
      <w:start w:val="16"/>
      <w:numFmt w:val="decimal"/>
      <w:suff w:val="space"/>
      <w:lvlText w:val="%1."/>
      <w:lvlJc w:val="left"/>
    </w:lvl>
  </w:abstractNum>
  <w:abstractNum w:abstractNumId="2">
    <w:nsid w:val="CFE7C3F8"/>
    <w:multiLevelType w:val="singleLevel"/>
    <w:tmpl w:val="CFE7C3F8"/>
    <w:lvl w:ilvl="0" w:tentative="0">
      <w:start w:val="1"/>
      <w:numFmt w:val="decimal"/>
      <w:suff w:val="nothing"/>
      <w:lvlText w:val="（%1）"/>
      <w:lvlJc w:val="left"/>
    </w:lvl>
  </w:abstractNum>
  <w:abstractNum w:abstractNumId="3">
    <w:nsid w:val="DDECD3BC"/>
    <w:multiLevelType w:val="singleLevel"/>
    <w:tmpl w:val="DDECD3BC"/>
    <w:lvl w:ilvl="0" w:tentative="0">
      <w:start w:val="6"/>
      <w:numFmt w:val="decimal"/>
      <w:suff w:val="space"/>
      <w:lvlText w:val="%1."/>
      <w:lvlJc w:val="left"/>
    </w:lvl>
  </w:abstractNum>
  <w:abstractNum w:abstractNumId="4">
    <w:nsid w:val="DE759F4B"/>
    <w:multiLevelType w:val="singleLevel"/>
    <w:tmpl w:val="DE759F4B"/>
    <w:lvl w:ilvl="0" w:tentative="0">
      <w:start w:val="2"/>
      <w:numFmt w:val="decimal"/>
      <w:suff w:val="space"/>
      <w:lvlText w:val="%1."/>
      <w:lvlJc w:val="left"/>
    </w:lvl>
  </w:abstractNum>
  <w:abstractNum w:abstractNumId="5">
    <w:nsid w:val="DEABE1DB"/>
    <w:multiLevelType w:val="singleLevel"/>
    <w:tmpl w:val="DEABE1DB"/>
    <w:lvl w:ilvl="0" w:tentative="0">
      <w:start w:val="23"/>
      <w:numFmt w:val="decimal"/>
      <w:suff w:val="space"/>
      <w:lvlText w:val="%1."/>
      <w:lvlJc w:val="left"/>
    </w:lvl>
  </w:abstractNum>
  <w:abstractNum w:abstractNumId="6">
    <w:nsid w:val="E7A5DCEA"/>
    <w:multiLevelType w:val="singleLevel"/>
    <w:tmpl w:val="E7A5DCEA"/>
    <w:lvl w:ilvl="0" w:tentative="0">
      <w:start w:val="1"/>
      <w:numFmt w:val="decimal"/>
      <w:suff w:val="nothing"/>
      <w:lvlText w:val="%1、"/>
      <w:lvlJc w:val="left"/>
    </w:lvl>
  </w:abstractNum>
  <w:abstractNum w:abstractNumId="7">
    <w:nsid w:val="FFEFC674"/>
    <w:multiLevelType w:val="singleLevel"/>
    <w:tmpl w:val="FFEFC674"/>
    <w:lvl w:ilvl="0" w:tentative="0">
      <w:start w:val="1"/>
      <w:numFmt w:val="decimal"/>
      <w:suff w:val="nothing"/>
      <w:lvlText w:val="（%1）"/>
      <w:lvlJc w:val="left"/>
    </w:lvl>
  </w:abstractNum>
  <w:abstractNum w:abstractNumId="8">
    <w:nsid w:val="00000005"/>
    <w:multiLevelType w:val="multilevel"/>
    <w:tmpl w:val="00000005"/>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1"/>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9">
    <w:nsid w:val="0000000A"/>
    <w:multiLevelType w:val="multilevel"/>
    <w:tmpl w:val="0000000A"/>
    <w:lvl w:ilvl="0" w:tentative="0">
      <w:start w:val="1"/>
      <w:numFmt w:val="decimal"/>
      <w:lvlText w:val="（%1）"/>
      <w:lvlJc w:val="left"/>
      <w:pPr>
        <w:ind w:left="1499" w:hanging="420"/>
        <w:textAlignment w:val="baseline"/>
      </w:pPr>
    </w:lvl>
    <w:lvl w:ilvl="1" w:tentative="0">
      <w:start w:val="1"/>
      <w:numFmt w:val="lowerLetter"/>
      <w:lvlText w:val="%1)"/>
      <w:lvlJc w:val="left"/>
      <w:pPr>
        <w:ind w:left="1919" w:hanging="420"/>
        <w:textAlignment w:val="baseline"/>
      </w:pPr>
    </w:lvl>
    <w:lvl w:ilvl="2" w:tentative="0">
      <w:start w:val="1"/>
      <w:numFmt w:val="lowerRoman"/>
      <w:lvlText w:val="%1."/>
      <w:lvlJc w:val="right"/>
      <w:pPr>
        <w:ind w:left="2339" w:hanging="420"/>
        <w:textAlignment w:val="baseline"/>
      </w:pPr>
    </w:lvl>
    <w:lvl w:ilvl="3" w:tentative="0">
      <w:start w:val="1"/>
      <w:numFmt w:val="decimal"/>
      <w:lvlText w:val="%1."/>
      <w:lvlJc w:val="left"/>
      <w:pPr>
        <w:ind w:left="2759" w:hanging="420"/>
        <w:textAlignment w:val="baseline"/>
      </w:pPr>
    </w:lvl>
    <w:lvl w:ilvl="4" w:tentative="0">
      <w:start w:val="1"/>
      <w:numFmt w:val="lowerLetter"/>
      <w:lvlText w:val="%1)"/>
      <w:lvlJc w:val="left"/>
      <w:pPr>
        <w:ind w:left="3179" w:hanging="420"/>
        <w:textAlignment w:val="baseline"/>
      </w:pPr>
    </w:lvl>
    <w:lvl w:ilvl="5" w:tentative="0">
      <w:start w:val="1"/>
      <w:numFmt w:val="lowerRoman"/>
      <w:lvlText w:val="%1."/>
      <w:lvlJc w:val="right"/>
      <w:pPr>
        <w:ind w:left="3599" w:hanging="420"/>
        <w:textAlignment w:val="baseline"/>
      </w:pPr>
    </w:lvl>
    <w:lvl w:ilvl="6" w:tentative="0">
      <w:start w:val="1"/>
      <w:numFmt w:val="decimal"/>
      <w:lvlText w:val="%1."/>
      <w:lvlJc w:val="left"/>
      <w:pPr>
        <w:ind w:left="4019" w:hanging="420"/>
        <w:textAlignment w:val="baseline"/>
      </w:pPr>
    </w:lvl>
    <w:lvl w:ilvl="7" w:tentative="0">
      <w:start w:val="1"/>
      <w:numFmt w:val="lowerLetter"/>
      <w:lvlText w:val="%1)"/>
      <w:lvlJc w:val="left"/>
      <w:pPr>
        <w:ind w:left="4439" w:hanging="420"/>
        <w:textAlignment w:val="baseline"/>
      </w:pPr>
    </w:lvl>
    <w:lvl w:ilvl="8" w:tentative="0">
      <w:start w:val="1"/>
      <w:numFmt w:val="lowerRoman"/>
      <w:lvlText w:val="%1."/>
      <w:lvlJc w:val="right"/>
      <w:pPr>
        <w:ind w:left="4859" w:hanging="420"/>
        <w:textAlignment w:val="baseline"/>
      </w:pPr>
    </w:lvl>
  </w:abstractNum>
  <w:abstractNum w:abstractNumId="10">
    <w:nsid w:val="0000000B"/>
    <w:multiLevelType w:val="multilevel"/>
    <w:tmpl w:val="0000000B"/>
    <w:lvl w:ilvl="0" w:tentative="0">
      <w:start w:val="1"/>
      <w:numFmt w:val="decimal"/>
      <w:lvlText w:val="%1)"/>
      <w:lvlJc w:val="left"/>
      <w:pPr>
        <w:ind w:left="425" w:hanging="425"/>
        <w:textAlignment w:val="baseline"/>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
    <w:nsid w:val="0000000C"/>
    <w:multiLevelType w:val="multilevel"/>
    <w:tmpl w:val="0000000C"/>
    <w:lvl w:ilvl="0" w:tentative="0">
      <w:start w:val="1"/>
      <w:numFmt w:val="decimal"/>
      <w:lvlText w:val="%1"/>
      <w:lvlJc w:val="left"/>
      <w:pPr>
        <w:tabs>
          <w:tab w:val="left" w:pos="1134"/>
        </w:tabs>
        <w:ind w:left="1134" w:hanging="1134"/>
        <w:textAlignment w:val="baseline"/>
      </w:pPr>
      <w:rPr>
        <w:rFonts w:ascii="宋体" w:eastAsia="宋体"/>
        <w:sz w:val="24"/>
        <w:szCs w:val="24"/>
      </w:rPr>
    </w:lvl>
    <w:lvl w:ilvl="1" w:tentative="0">
      <w:start w:val="1"/>
      <w:numFmt w:val="decimal"/>
      <w:lvlText w:val="%1.%2"/>
      <w:lvlJc w:val="left"/>
      <w:pPr>
        <w:tabs>
          <w:tab w:val="left" w:pos="1134"/>
        </w:tabs>
        <w:ind w:left="1134" w:hanging="1134"/>
        <w:textAlignment w:val="baseline"/>
      </w:pPr>
      <w:rPr>
        <w:rFonts w:ascii="宋体" w:eastAsia="宋体"/>
        <w:color w:val="000000"/>
      </w:rPr>
    </w:lvl>
    <w:lvl w:ilvl="2" w:tentative="0">
      <w:start w:val="1"/>
      <w:numFmt w:val="decimal"/>
      <w:lvlText w:val="%1.%2.%3"/>
      <w:lvlJc w:val="left"/>
      <w:pPr>
        <w:tabs>
          <w:tab w:val="left" w:pos="1134"/>
        </w:tabs>
        <w:ind w:left="1134" w:hanging="1134"/>
        <w:textAlignment w:val="baseline"/>
      </w:pPr>
      <w:rPr>
        <w:rFonts w:ascii="宋体" w:eastAsia="宋体"/>
      </w:rPr>
    </w:lvl>
    <w:lvl w:ilvl="3" w:tentative="0">
      <w:start w:val="1"/>
      <w:numFmt w:val="decimal"/>
      <w:lvlText w:val="%1.%2.%3.%4"/>
      <w:lvlJc w:val="left"/>
      <w:pPr>
        <w:tabs>
          <w:tab w:val="left" w:pos="1021"/>
        </w:tabs>
        <w:ind w:left="1134" w:hanging="1134"/>
        <w:textAlignment w:val="baseline"/>
      </w:pPr>
    </w:lvl>
    <w:lvl w:ilvl="4" w:tentative="0">
      <w:start w:val="1"/>
      <w:numFmt w:val="decimal"/>
      <w:lvlText w:val="%1.%2.%3.%4.%5"/>
      <w:lvlJc w:val="left"/>
      <w:pPr>
        <w:tabs>
          <w:tab w:val="left" w:pos="1021"/>
        </w:tabs>
        <w:ind w:left="1134" w:hanging="1134"/>
        <w:textAlignment w:val="baseline"/>
      </w:pPr>
    </w:lvl>
    <w:lvl w:ilvl="5" w:tentative="0">
      <w:start w:val="1"/>
      <w:numFmt w:val="decimal"/>
      <w:lvlText w:val="%1.%2.%3.%4.%5.%6."/>
      <w:lvlJc w:val="left"/>
      <w:pPr>
        <w:tabs>
          <w:tab w:val="left" w:pos="1021"/>
        </w:tabs>
        <w:ind w:left="1134" w:hanging="1134"/>
        <w:textAlignment w:val="baseline"/>
      </w:pPr>
    </w:lvl>
    <w:lvl w:ilvl="6" w:tentative="0">
      <w:start w:val="1"/>
      <w:numFmt w:val="decimal"/>
      <w:lvlText w:val="%1.%2.%3.%4.%5.%6.%7."/>
      <w:lvlJc w:val="left"/>
      <w:pPr>
        <w:tabs>
          <w:tab w:val="left" w:pos="1021"/>
        </w:tabs>
        <w:ind w:left="1134" w:hanging="1134"/>
        <w:textAlignment w:val="baseline"/>
      </w:pPr>
    </w:lvl>
    <w:lvl w:ilvl="7" w:tentative="0">
      <w:start w:val="1"/>
      <w:numFmt w:val="decimal"/>
      <w:lvlText w:val="%1.%2.%3.%4.%5.%6.%7.%8."/>
      <w:lvlJc w:val="left"/>
      <w:pPr>
        <w:tabs>
          <w:tab w:val="left" w:pos="1021"/>
        </w:tabs>
        <w:ind w:left="1134" w:hanging="1134"/>
        <w:textAlignment w:val="baseline"/>
      </w:pPr>
    </w:lvl>
    <w:lvl w:ilvl="8" w:tentative="0">
      <w:start w:val="1"/>
      <w:numFmt w:val="decimal"/>
      <w:lvlText w:val="%1.%2.%3.%4.%5.%6.%7.%8.%9."/>
      <w:lvlJc w:val="left"/>
      <w:pPr>
        <w:tabs>
          <w:tab w:val="left" w:pos="1021"/>
        </w:tabs>
        <w:ind w:left="1134" w:hanging="1134"/>
        <w:textAlignment w:val="baseline"/>
      </w:pPr>
    </w:lvl>
  </w:abstractNum>
  <w:abstractNum w:abstractNumId="12">
    <w:nsid w:val="0000000D"/>
    <w:multiLevelType w:val="multilevel"/>
    <w:tmpl w:val="0000000D"/>
    <w:lvl w:ilvl="0" w:tentative="0">
      <w:start w:val="1"/>
      <w:numFmt w:val="decimal"/>
      <w:lvlText w:val="%1)"/>
      <w:lvlJc w:val="left"/>
      <w:pPr>
        <w:ind w:left="1501" w:hanging="420"/>
        <w:textAlignment w:val="baseline"/>
      </w:pPr>
    </w:lvl>
    <w:lvl w:ilvl="1" w:tentative="0">
      <w:start w:val="1"/>
      <w:numFmt w:val="lowerLetter"/>
      <w:lvlText w:val="%1)"/>
      <w:lvlJc w:val="left"/>
      <w:pPr>
        <w:ind w:left="1921" w:hanging="420"/>
        <w:textAlignment w:val="baseline"/>
      </w:pPr>
    </w:lvl>
    <w:lvl w:ilvl="2" w:tentative="0">
      <w:start w:val="1"/>
      <w:numFmt w:val="lowerRoman"/>
      <w:lvlText w:val="%1."/>
      <w:lvlJc w:val="right"/>
      <w:pPr>
        <w:ind w:left="2341" w:hanging="420"/>
        <w:textAlignment w:val="baseline"/>
      </w:pPr>
    </w:lvl>
    <w:lvl w:ilvl="3" w:tentative="0">
      <w:start w:val="1"/>
      <w:numFmt w:val="decimal"/>
      <w:lvlText w:val="%1."/>
      <w:lvlJc w:val="left"/>
      <w:pPr>
        <w:ind w:left="2761" w:hanging="420"/>
        <w:textAlignment w:val="baseline"/>
      </w:pPr>
    </w:lvl>
    <w:lvl w:ilvl="4" w:tentative="0">
      <w:start w:val="1"/>
      <w:numFmt w:val="lowerLetter"/>
      <w:lvlText w:val="%1)"/>
      <w:lvlJc w:val="left"/>
      <w:pPr>
        <w:ind w:left="3181" w:hanging="420"/>
        <w:textAlignment w:val="baseline"/>
      </w:pPr>
    </w:lvl>
    <w:lvl w:ilvl="5" w:tentative="0">
      <w:start w:val="1"/>
      <w:numFmt w:val="lowerRoman"/>
      <w:lvlText w:val="%1."/>
      <w:lvlJc w:val="right"/>
      <w:pPr>
        <w:ind w:left="3601" w:hanging="420"/>
        <w:textAlignment w:val="baseline"/>
      </w:pPr>
    </w:lvl>
    <w:lvl w:ilvl="6" w:tentative="0">
      <w:start w:val="1"/>
      <w:numFmt w:val="decimal"/>
      <w:lvlText w:val="%1."/>
      <w:lvlJc w:val="left"/>
      <w:pPr>
        <w:ind w:left="4021" w:hanging="420"/>
        <w:textAlignment w:val="baseline"/>
      </w:pPr>
    </w:lvl>
    <w:lvl w:ilvl="7" w:tentative="0">
      <w:start w:val="1"/>
      <w:numFmt w:val="lowerLetter"/>
      <w:lvlText w:val="%1)"/>
      <w:lvlJc w:val="left"/>
      <w:pPr>
        <w:ind w:left="4441" w:hanging="420"/>
        <w:textAlignment w:val="baseline"/>
      </w:pPr>
    </w:lvl>
    <w:lvl w:ilvl="8" w:tentative="0">
      <w:start w:val="1"/>
      <w:numFmt w:val="lowerRoman"/>
      <w:lvlText w:val="%1."/>
      <w:lvlJc w:val="right"/>
      <w:pPr>
        <w:ind w:left="4861" w:hanging="420"/>
        <w:textAlignment w:val="baseline"/>
      </w:pPr>
    </w:lvl>
  </w:abstractNum>
  <w:abstractNum w:abstractNumId="13">
    <w:nsid w:val="0000000E"/>
    <w:multiLevelType w:val="multilevel"/>
    <w:tmpl w:val="0000000E"/>
    <w:lvl w:ilvl="0" w:tentative="0">
      <w:start w:val="1"/>
      <w:numFmt w:val="decimal"/>
      <w:lvlText w:val="（%1）"/>
      <w:lvlJc w:val="left"/>
      <w:pPr>
        <w:tabs>
          <w:tab w:val="left" w:pos="1122"/>
        </w:tabs>
        <w:ind w:left="1122" w:hanging="720"/>
        <w:textAlignment w:val="baseline"/>
      </w:pPr>
    </w:lvl>
    <w:lvl w:ilvl="1" w:tentative="0">
      <w:start w:val="1"/>
      <w:numFmt w:val="lowerLetter"/>
      <w:lvlText w:val="%1)"/>
      <w:lvlJc w:val="left"/>
      <w:pPr>
        <w:tabs>
          <w:tab w:val="left" w:pos="840"/>
        </w:tabs>
        <w:ind w:left="840" w:hanging="420"/>
        <w:textAlignment w:val="baseline"/>
      </w:pPr>
    </w:lvl>
    <w:lvl w:ilvl="2" w:tentative="0">
      <w:start w:val="1"/>
      <w:numFmt w:val="lowerRoman"/>
      <w:lvlText w:val="%1."/>
      <w:lvlJc w:val="right"/>
      <w:pPr>
        <w:tabs>
          <w:tab w:val="left" w:pos="1260"/>
        </w:tabs>
        <w:ind w:left="1260" w:hanging="420"/>
        <w:textAlignment w:val="baseline"/>
      </w:pPr>
    </w:lvl>
    <w:lvl w:ilvl="3" w:tentative="0">
      <w:start w:val="1"/>
      <w:numFmt w:val="decimal"/>
      <w:lvlText w:val="%1."/>
      <w:lvlJc w:val="left"/>
      <w:pPr>
        <w:tabs>
          <w:tab w:val="left" w:pos="1680"/>
        </w:tabs>
        <w:ind w:left="1680" w:hanging="420"/>
        <w:textAlignment w:val="baseline"/>
      </w:pPr>
    </w:lvl>
    <w:lvl w:ilvl="4" w:tentative="0">
      <w:start w:val="1"/>
      <w:numFmt w:val="lowerLetter"/>
      <w:lvlText w:val="%1)"/>
      <w:lvlJc w:val="left"/>
      <w:pPr>
        <w:tabs>
          <w:tab w:val="left" w:pos="2100"/>
        </w:tabs>
        <w:ind w:left="2100" w:hanging="420"/>
        <w:textAlignment w:val="baseline"/>
      </w:pPr>
    </w:lvl>
    <w:lvl w:ilvl="5" w:tentative="0">
      <w:start w:val="1"/>
      <w:numFmt w:val="lowerRoman"/>
      <w:lvlText w:val="%1."/>
      <w:lvlJc w:val="right"/>
      <w:pPr>
        <w:tabs>
          <w:tab w:val="left" w:pos="2520"/>
        </w:tabs>
        <w:ind w:left="2520" w:hanging="420"/>
        <w:textAlignment w:val="baseline"/>
      </w:pPr>
    </w:lvl>
    <w:lvl w:ilvl="6" w:tentative="0">
      <w:start w:val="1"/>
      <w:numFmt w:val="decimal"/>
      <w:lvlText w:val="%1."/>
      <w:lvlJc w:val="left"/>
      <w:pPr>
        <w:tabs>
          <w:tab w:val="left" w:pos="2940"/>
        </w:tabs>
        <w:ind w:left="2940" w:hanging="420"/>
        <w:textAlignment w:val="baseline"/>
      </w:pPr>
    </w:lvl>
    <w:lvl w:ilvl="7" w:tentative="0">
      <w:start w:val="1"/>
      <w:numFmt w:val="lowerLetter"/>
      <w:lvlText w:val="%1)"/>
      <w:lvlJc w:val="left"/>
      <w:pPr>
        <w:tabs>
          <w:tab w:val="left" w:pos="3360"/>
        </w:tabs>
        <w:ind w:left="3360" w:hanging="420"/>
        <w:textAlignment w:val="baseline"/>
      </w:pPr>
    </w:lvl>
    <w:lvl w:ilvl="8" w:tentative="0">
      <w:start w:val="1"/>
      <w:numFmt w:val="lowerRoman"/>
      <w:lvlText w:val="%1."/>
      <w:lvlJc w:val="right"/>
      <w:pPr>
        <w:tabs>
          <w:tab w:val="left" w:pos="3780"/>
        </w:tabs>
        <w:ind w:left="3780" w:hanging="420"/>
        <w:textAlignment w:val="baseline"/>
      </w:pPr>
    </w:lvl>
  </w:abstractNum>
  <w:abstractNum w:abstractNumId="14">
    <w:nsid w:val="00000013"/>
    <w:multiLevelType w:val="multilevel"/>
    <w:tmpl w:val="00000013"/>
    <w:lvl w:ilvl="0" w:tentative="0">
      <w:start w:val="1"/>
      <w:numFmt w:val="decimal"/>
      <w:lvlText w:val="（%1）"/>
      <w:lvlJc w:val="left"/>
      <w:pPr>
        <w:ind w:left="1501" w:hanging="420"/>
        <w:textAlignment w:val="baseline"/>
      </w:pPr>
    </w:lvl>
    <w:lvl w:ilvl="1" w:tentative="0">
      <w:start w:val="1"/>
      <w:numFmt w:val="lowerLetter"/>
      <w:lvlText w:val="%1)"/>
      <w:lvlJc w:val="left"/>
      <w:pPr>
        <w:ind w:left="1921" w:hanging="420"/>
        <w:textAlignment w:val="baseline"/>
      </w:pPr>
    </w:lvl>
    <w:lvl w:ilvl="2" w:tentative="0">
      <w:start w:val="1"/>
      <w:numFmt w:val="lowerRoman"/>
      <w:lvlText w:val="%1."/>
      <w:lvlJc w:val="right"/>
      <w:pPr>
        <w:ind w:left="2341" w:hanging="420"/>
        <w:textAlignment w:val="baseline"/>
      </w:pPr>
    </w:lvl>
    <w:lvl w:ilvl="3" w:tentative="0">
      <w:start w:val="1"/>
      <w:numFmt w:val="decimal"/>
      <w:lvlText w:val="%1."/>
      <w:lvlJc w:val="left"/>
      <w:pPr>
        <w:ind w:left="2761" w:hanging="420"/>
        <w:textAlignment w:val="baseline"/>
      </w:pPr>
    </w:lvl>
    <w:lvl w:ilvl="4" w:tentative="0">
      <w:start w:val="1"/>
      <w:numFmt w:val="lowerLetter"/>
      <w:lvlText w:val="%1)"/>
      <w:lvlJc w:val="left"/>
      <w:pPr>
        <w:ind w:left="3181" w:hanging="420"/>
        <w:textAlignment w:val="baseline"/>
      </w:pPr>
    </w:lvl>
    <w:lvl w:ilvl="5" w:tentative="0">
      <w:start w:val="1"/>
      <w:numFmt w:val="lowerRoman"/>
      <w:lvlText w:val="%1."/>
      <w:lvlJc w:val="right"/>
      <w:pPr>
        <w:ind w:left="3601" w:hanging="420"/>
        <w:textAlignment w:val="baseline"/>
      </w:pPr>
    </w:lvl>
    <w:lvl w:ilvl="6" w:tentative="0">
      <w:start w:val="1"/>
      <w:numFmt w:val="decimal"/>
      <w:lvlText w:val="%1."/>
      <w:lvlJc w:val="left"/>
      <w:pPr>
        <w:ind w:left="4021" w:hanging="420"/>
        <w:textAlignment w:val="baseline"/>
      </w:pPr>
    </w:lvl>
    <w:lvl w:ilvl="7" w:tentative="0">
      <w:start w:val="1"/>
      <w:numFmt w:val="lowerLetter"/>
      <w:lvlText w:val="%1)"/>
      <w:lvlJc w:val="left"/>
      <w:pPr>
        <w:ind w:left="4441" w:hanging="420"/>
        <w:textAlignment w:val="baseline"/>
      </w:pPr>
    </w:lvl>
    <w:lvl w:ilvl="8" w:tentative="0">
      <w:start w:val="1"/>
      <w:numFmt w:val="lowerRoman"/>
      <w:lvlText w:val="%1."/>
      <w:lvlJc w:val="right"/>
      <w:pPr>
        <w:ind w:left="4861" w:hanging="420"/>
        <w:textAlignment w:val="baseline"/>
      </w:pPr>
    </w:lvl>
  </w:abstractNum>
  <w:abstractNum w:abstractNumId="15">
    <w:nsid w:val="00000014"/>
    <w:multiLevelType w:val="multilevel"/>
    <w:tmpl w:val="00000014"/>
    <w:lvl w:ilvl="0" w:tentative="0">
      <w:start w:val="1"/>
      <w:numFmt w:val="decimal"/>
      <w:lvlText w:val="%1)"/>
      <w:lvlJc w:val="left"/>
      <w:pPr>
        <w:ind w:left="1501" w:hanging="420"/>
        <w:textAlignment w:val="baseline"/>
      </w:pPr>
    </w:lvl>
    <w:lvl w:ilvl="1" w:tentative="0">
      <w:start w:val="1"/>
      <w:numFmt w:val="lowerLetter"/>
      <w:lvlText w:val="%1)"/>
      <w:lvlJc w:val="left"/>
      <w:pPr>
        <w:ind w:left="1921" w:hanging="420"/>
        <w:textAlignment w:val="baseline"/>
      </w:pPr>
    </w:lvl>
    <w:lvl w:ilvl="2" w:tentative="0">
      <w:start w:val="1"/>
      <w:numFmt w:val="lowerRoman"/>
      <w:lvlText w:val="%1."/>
      <w:lvlJc w:val="right"/>
      <w:pPr>
        <w:ind w:left="2341" w:hanging="420"/>
        <w:textAlignment w:val="baseline"/>
      </w:pPr>
    </w:lvl>
    <w:lvl w:ilvl="3" w:tentative="0">
      <w:start w:val="1"/>
      <w:numFmt w:val="decimal"/>
      <w:lvlText w:val="%1."/>
      <w:lvlJc w:val="left"/>
      <w:pPr>
        <w:ind w:left="2761" w:hanging="420"/>
        <w:textAlignment w:val="baseline"/>
      </w:pPr>
    </w:lvl>
    <w:lvl w:ilvl="4" w:tentative="0">
      <w:start w:val="1"/>
      <w:numFmt w:val="lowerLetter"/>
      <w:lvlText w:val="%1)"/>
      <w:lvlJc w:val="left"/>
      <w:pPr>
        <w:ind w:left="3181" w:hanging="420"/>
        <w:textAlignment w:val="baseline"/>
      </w:pPr>
    </w:lvl>
    <w:lvl w:ilvl="5" w:tentative="0">
      <w:start w:val="1"/>
      <w:numFmt w:val="lowerRoman"/>
      <w:lvlText w:val="%1."/>
      <w:lvlJc w:val="right"/>
      <w:pPr>
        <w:ind w:left="3601" w:hanging="420"/>
        <w:textAlignment w:val="baseline"/>
      </w:pPr>
    </w:lvl>
    <w:lvl w:ilvl="6" w:tentative="0">
      <w:start w:val="1"/>
      <w:numFmt w:val="decimal"/>
      <w:lvlText w:val="%1."/>
      <w:lvlJc w:val="left"/>
      <w:pPr>
        <w:ind w:left="4021" w:hanging="420"/>
        <w:textAlignment w:val="baseline"/>
      </w:pPr>
    </w:lvl>
    <w:lvl w:ilvl="7" w:tentative="0">
      <w:start w:val="1"/>
      <w:numFmt w:val="lowerLetter"/>
      <w:lvlText w:val="%1)"/>
      <w:lvlJc w:val="left"/>
      <w:pPr>
        <w:ind w:left="4441" w:hanging="420"/>
        <w:textAlignment w:val="baseline"/>
      </w:pPr>
    </w:lvl>
    <w:lvl w:ilvl="8" w:tentative="0">
      <w:start w:val="1"/>
      <w:numFmt w:val="lowerRoman"/>
      <w:lvlText w:val="%1."/>
      <w:lvlJc w:val="right"/>
      <w:pPr>
        <w:ind w:left="4861" w:hanging="420"/>
        <w:textAlignment w:val="baseline"/>
      </w:pPr>
    </w:lvl>
  </w:abstractNum>
  <w:abstractNum w:abstractNumId="16">
    <w:nsid w:val="00000015"/>
    <w:multiLevelType w:val="multilevel"/>
    <w:tmpl w:val="00000015"/>
    <w:lvl w:ilvl="0" w:tentative="0">
      <w:start w:val="1"/>
      <w:numFmt w:val="decimal"/>
      <w:lvlText w:val="%1"/>
      <w:lvlJc w:val="left"/>
      <w:pPr>
        <w:tabs>
          <w:tab w:val="left" w:pos="1077"/>
        </w:tabs>
        <w:ind w:left="1077" w:hanging="1077"/>
        <w:textAlignment w:val="baseline"/>
      </w:pPr>
    </w:lvl>
    <w:lvl w:ilvl="1" w:tentative="0">
      <w:start w:val="1"/>
      <w:numFmt w:val="decimal"/>
      <w:lvlText w:val="%1.%2"/>
      <w:lvlJc w:val="left"/>
      <w:pPr>
        <w:tabs>
          <w:tab w:val="left" w:pos="1077"/>
        </w:tabs>
        <w:ind w:left="1077" w:hanging="1077"/>
        <w:textAlignment w:val="baseline"/>
      </w:pPr>
    </w:lvl>
    <w:lvl w:ilvl="2" w:tentative="0">
      <w:start w:val="1"/>
      <w:numFmt w:val="decimal"/>
      <w:lvlText w:val="%1.%2.%3"/>
      <w:lvlJc w:val="left"/>
      <w:pPr>
        <w:tabs>
          <w:tab w:val="left" w:pos="1418"/>
        </w:tabs>
        <w:ind w:left="1418" w:hanging="567"/>
        <w:textAlignment w:val="baseline"/>
      </w:pPr>
    </w:lvl>
    <w:lvl w:ilvl="3" w:tentative="0">
      <w:start w:val="1"/>
      <w:numFmt w:val="decimal"/>
      <w:lvlText w:val="%1.%2.%3.%4"/>
      <w:lvlJc w:val="left"/>
      <w:pPr>
        <w:tabs>
          <w:tab w:val="left" w:pos="1984"/>
        </w:tabs>
        <w:ind w:left="1984" w:hanging="708"/>
        <w:textAlignment w:val="baseline"/>
      </w:pPr>
    </w:lvl>
    <w:lvl w:ilvl="4" w:tentative="0">
      <w:start w:val="1"/>
      <w:numFmt w:val="decimal"/>
      <w:lvlText w:val="%1.%2.%3.%4.%5"/>
      <w:lvlJc w:val="left"/>
      <w:pPr>
        <w:tabs>
          <w:tab w:val="left" w:pos="2551"/>
        </w:tabs>
        <w:ind w:left="2551" w:hanging="850"/>
        <w:textAlignment w:val="baseline"/>
      </w:pPr>
    </w:lvl>
    <w:lvl w:ilvl="5" w:tentative="0">
      <w:start w:val="1"/>
      <w:numFmt w:val="decimal"/>
      <w:lvlText w:val="%1.%2.%3.%4.%5.%6"/>
      <w:lvlJc w:val="left"/>
      <w:pPr>
        <w:tabs>
          <w:tab w:val="left" w:pos="3260"/>
        </w:tabs>
        <w:ind w:left="3260" w:hanging="1134"/>
        <w:textAlignment w:val="baseline"/>
      </w:pPr>
    </w:lvl>
    <w:lvl w:ilvl="6" w:tentative="0">
      <w:start w:val="1"/>
      <w:numFmt w:val="decimal"/>
      <w:lvlText w:val="%1.%2.%3.%4.%5.%6.%7"/>
      <w:lvlJc w:val="left"/>
      <w:pPr>
        <w:tabs>
          <w:tab w:val="left" w:pos="3827"/>
        </w:tabs>
        <w:ind w:left="3827" w:hanging="1276"/>
        <w:textAlignment w:val="baseline"/>
      </w:pPr>
    </w:lvl>
    <w:lvl w:ilvl="7" w:tentative="0">
      <w:start w:val="1"/>
      <w:numFmt w:val="decimal"/>
      <w:lvlText w:val="%1.%2.%3.%4.%5.%6.%7.%8"/>
      <w:lvlJc w:val="left"/>
      <w:pPr>
        <w:tabs>
          <w:tab w:val="left" w:pos="4394"/>
        </w:tabs>
        <w:ind w:left="4394" w:hanging="1418"/>
        <w:textAlignment w:val="baseline"/>
      </w:pPr>
    </w:lvl>
    <w:lvl w:ilvl="8" w:tentative="0">
      <w:start w:val="1"/>
      <w:numFmt w:val="decimal"/>
      <w:lvlText w:val="%1.%2.%3.%4.%5.%6.%7.%8.%9"/>
      <w:lvlJc w:val="left"/>
      <w:pPr>
        <w:tabs>
          <w:tab w:val="left" w:pos="5102"/>
        </w:tabs>
        <w:ind w:left="5102" w:hanging="1700"/>
        <w:textAlignment w:val="baseline"/>
      </w:pPr>
    </w:lvl>
  </w:abstractNum>
  <w:abstractNum w:abstractNumId="17">
    <w:nsid w:val="0000001B"/>
    <w:multiLevelType w:val="multilevel"/>
    <w:tmpl w:val="0000001B"/>
    <w:lvl w:ilvl="0" w:tentative="0">
      <w:start w:val="1"/>
      <w:numFmt w:val="decimal"/>
      <w:lvlText w:val="（%1）"/>
      <w:lvlJc w:val="left"/>
      <w:pPr>
        <w:ind w:left="1499" w:hanging="420"/>
        <w:textAlignment w:val="baseline"/>
      </w:pPr>
    </w:lvl>
    <w:lvl w:ilvl="1" w:tentative="0">
      <w:start w:val="1"/>
      <w:numFmt w:val="lowerLetter"/>
      <w:lvlText w:val="%1)"/>
      <w:lvlJc w:val="left"/>
      <w:pPr>
        <w:ind w:left="1919" w:hanging="420"/>
        <w:textAlignment w:val="baseline"/>
      </w:pPr>
    </w:lvl>
    <w:lvl w:ilvl="2" w:tentative="0">
      <w:start w:val="1"/>
      <w:numFmt w:val="lowerRoman"/>
      <w:lvlText w:val="%1."/>
      <w:lvlJc w:val="right"/>
      <w:pPr>
        <w:ind w:left="2339" w:hanging="420"/>
        <w:textAlignment w:val="baseline"/>
      </w:pPr>
    </w:lvl>
    <w:lvl w:ilvl="3" w:tentative="0">
      <w:start w:val="1"/>
      <w:numFmt w:val="decimal"/>
      <w:lvlText w:val="%1."/>
      <w:lvlJc w:val="left"/>
      <w:pPr>
        <w:ind w:left="2759" w:hanging="420"/>
        <w:textAlignment w:val="baseline"/>
      </w:pPr>
    </w:lvl>
    <w:lvl w:ilvl="4" w:tentative="0">
      <w:start w:val="1"/>
      <w:numFmt w:val="lowerLetter"/>
      <w:lvlText w:val="%1)"/>
      <w:lvlJc w:val="left"/>
      <w:pPr>
        <w:ind w:left="3179" w:hanging="420"/>
        <w:textAlignment w:val="baseline"/>
      </w:pPr>
    </w:lvl>
    <w:lvl w:ilvl="5" w:tentative="0">
      <w:start w:val="1"/>
      <w:numFmt w:val="lowerRoman"/>
      <w:lvlText w:val="%1."/>
      <w:lvlJc w:val="right"/>
      <w:pPr>
        <w:ind w:left="3599" w:hanging="420"/>
        <w:textAlignment w:val="baseline"/>
      </w:pPr>
    </w:lvl>
    <w:lvl w:ilvl="6" w:tentative="0">
      <w:start w:val="1"/>
      <w:numFmt w:val="decimal"/>
      <w:lvlText w:val="%1."/>
      <w:lvlJc w:val="left"/>
      <w:pPr>
        <w:ind w:left="4019" w:hanging="420"/>
        <w:textAlignment w:val="baseline"/>
      </w:pPr>
    </w:lvl>
    <w:lvl w:ilvl="7" w:tentative="0">
      <w:start w:val="1"/>
      <w:numFmt w:val="lowerLetter"/>
      <w:lvlText w:val="%1)"/>
      <w:lvlJc w:val="left"/>
      <w:pPr>
        <w:ind w:left="4439" w:hanging="420"/>
        <w:textAlignment w:val="baseline"/>
      </w:pPr>
    </w:lvl>
    <w:lvl w:ilvl="8" w:tentative="0">
      <w:start w:val="1"/>
      <w:numFmt w:val="lowerRoman"/>
      <w:lvlText w:val="%1."/>
      <w:lvlJc w:val="right"/>
      <w:pPr>
        <w:ind w:left="4859" w:hanging="420"/>
        <w:textAlignment w:val="baseline"/>
      </w:pPr>
    </w:lvl>
  </w:abstractNum>
  <w:abstractNum w:abstractNumId="18">
    <w:nsid w:val="0000001C"/>
    <w:multiLevelType w:val="multilevel"/>
    <w:tmpl w:val="0000001C"/>
    <w:lvl w:ilvl="0" w:tentative="0">
      <w:start w:val="1"/>
      <w:numFmt w:val="decimal"/>
      <w:lvlText w:val="（%1）"/>
      <w:lvlJc w:val="left"/>
      <w:pPr>
        <w:ind w:left="1441" w:hanging="420"/>
        <w:textAlignment w:val="baseline"/>
      </w:pPr>
    </w:lvl>
    <w:lvl w:ilvl="1" w:tentative="0">
      <w:start w:val="1"/>
      <w:numFmt w:val="decimal"/>
      <w:lvlText w:val="%1."/>
      <w:lvlJc w:val="left"/>
      <w:pPr>
        <w:ind w:left="2568" w:hanging="1127"/>
        <w:textAlignment w:val="baseline"/>
      </w:pPr>
    </w:lvl>
    <w:lvl w:ilvl="2" w:tentative="0">
      <w:start w:val="1"/>
      <w:numFmt w:val="decimal"/>
      <w:lvlText w:val="%1)"/>
      <w:lvlJc w:val="left"/>
      <w:pPr>
        <w:ind w:left="2221" w:hanging="360"/>
        <w:textAlignment w:val="baseline"/>
      </w:pPr>
    </w:lvl>
    <w:lvl w:ilvl="3" w:tentative="0">
      <w:start w:val="1"/>
      <w:numFmt w:val="decimal"/>
      <w:lvlText w:val="%1."/>
      <w:lvlJc w:val="left"/>
      <w:pPr>
        <w:ind w:left="2701" w:hanging="420"/>
        <w:textAlignment w:val="baseline"/>
      </w:pPr>
    </w:lvl>
    <w:lvl w:ilvl="4" w:tentative="0">
      <w:start w:val="1"/>
      <w:numFmt w:val="lowerLetter"/>
      <w:lvlText w:val="%1)"/>
      <w:lvlJc w:val="left"/>
      <w:pPr>
        <w:ind w:left="3121" w:hanging="420"/>
        <w:textAlignment w:val="baseline"/>
      </w:pPr>
    </w:lvl>
    <w:lvl w:ilvl="5" w:tentative="0">
      <w:start w:val="1"/>
      <w:numFmt w:val="lowerRoman"/>
      <w:lvlText w:val="%1."/>
      <w:lvlJc w:val="right"/>
      <w:pPr>
        <w:ind w:left="3541" w:hanging="420"/>
        <w:textAlignment w:val="baseline"/>
      </w:pPr>
    </w:lvl>
    <w:lvl w:ilvl="6" w:tentative="0">
      <w:start w:val="1"/>
      <w:numFmt w:val="decimal"/>
      <w:lvlText w:val="%1."/>
      <w:lvlJc w:val="left"/>
      <w:pPr>
        <w:ind w:left="3961" w:hanging="420"/>
        <w:textAlignment w:val="baseline"/>
      </w:pPr>
    </w:lvl>
    <w:lvl w:ilvl="7" w:tentative="0">
      <w:start w:val="1"/>
      <w:numFmt w:val="lowerLetter"/>
      <w:lvlText w:val="%1)"/>
      <w:lvlJc w:val="left"/>
      <w:pPr>
        <w:ind w:left="4381" w:hanging="420"/>
        <w:textAlignment w:val="baseline"/>
      </w:pPr>
    </w:lvl>
    <w:lvl w:ilvl="8" w:tentative="0">
      <w:start w:val="1"/>
      <w:numFmt w:val="lowerRoman"/>
      <w:lvlText w:val="%1."/>
      <w:lvlJc w:val="right"/>
      <w:pPr>
        <w:ind w:left="4801" w:hanging="420"/>
        <w:textAlignment w:val="baseline"/>
      </w:pPr>
    </w:lvl>
  </w:abstractNum>
  <w:abstractNum w:abstractNumId="19">
    <w:nsid w:val="0000001D"/>
    <w:multiLevelType w:val="singleLevel"/>
    <w:tmpl w:val="0000001D"/>
    <w:lvl w:ilvl="0" w:tentative="0">
      <w:start w:val="1"/>
      <w:numFmt w:val="decimal"/>
      <w:lvlText w:val="%1."/>
      <w:lvlJc w:val="left"/>
      <w:pPr>
        <w:ind w:left="425" w:hanging="425"/>
        <w:textAlignment w:val="baseline"/>
      </w:pPr>
    </w:lvl>
  </w:abstractNum>
  <w:abstractNum w:abstractNumId="20">
    <w:nsid w:val="101FA6F1"/>
    <w:multiLevelType w:val="singleLevel"/>
    <w:tmpl w:val="101FA6F1"/>
    <w:lvl w:ilvl="0" w:tentative="0">
      <w:start w:val="4"/>
      <w:numFmt w:val="decimal"/>
      <w:suff w:val="nothing"/>
      <w:lvlText w:val="%1、"/>
      <w:lvlJc w:val="left"/>
    </w:lvl>
  </w:abstractNum>
  <w:abstractNum w:abstractNumId="21">
    <w:nsid w:val="2A8F7113"/>
    <w:multiLevelType w:val="multilevel"/>
    <w:tmpl w:val="2A8F7113"/>
    <w:lvl w:ilvl="0" w:tentative="0">
      <w:start w:val="1"/>
      <w:numFmt w:val="upperLetter"/>
      <w:suff w:val="space"/>
      <w:lvlText w:val="%1"/>
      <w:lvlJc w:val="left"/>
      <w:pPr>
        <w:ind w:left="623" w:hanging="425"/>
      </w:pPr>
      <w:rPr>
        <w:rFonts w:hint="eastAsia"/>
      </w:rPr>
    </w:lvl>
    <w:lvl w:ilvl="1" w:tentative="0">
      <w:start w:val="1"/>
      <w:numFmt w:val="decimal"/>
      <w:pStyle w:val="521"/>
      <w:suff w:val="nothing"/>
      <w:lvlText w:val="图%1.%2　"/>
      <w:lvlJc w:val="left"/>
      <w:pPr>
        <w:ind w:left="1190" w:hanging="567"/>
      </w:pPr>
      <w:rPr>
        <w:rFonts w:hint="eastAsia"/>
      </w:rPr>
    </w:lvl>
    <w:lvl w:ilvl="2" w:tentative="0">
      <w:start w:val="1"/>
      <w:numFmt w:val="decimal"/>
      <w:pStyle w:val="520"/>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22">
    <w:nsid w:val="316A5BDA"/>
    <w:multiLevelType w:val="multilevel"/>
    <w:tmpl w:val="316A5BDA"/>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800"/>
        </w:tabs>
        <w:ind w:left="1800" w:hanging="360"/>
      </w:pPr>
    </w:lvl>
    <w:lvl w:ilvl="3" w:tentative="0">
      <w:start w:val="1"/>
      <w:numFmt w:val="decimal"/>
      <w:lvlText w:val="%4."/>
      <w:lvlJc w:val="left"/>
      <w:pPr>
        <w:tabs>
          <w:tab w:val="left" w:pos="2520"/>
        </w:tabs>
        <w:ind w:left="2520" w:hanging="360"/>
      </w:pPr>
    </w:lvl>
    <w:lvl w:ilvl="4" w:tentative="0">
      <w:start w:val="1"/>
      <w:numFmt w:val="decimal"/>
      <w:lvlText w:val="%5."/>
      <w:lvlJc w:val="left"/>
      <w:pPr>
        <w:tabs>
          <w:tab w:val="left" w:pos="3240"/>
        </w:tabs>
        <w:ind w:left="3240" w:hanging="360"/>
      </w:pPr>
    </w:lvl>
    <w:lvl w:ilvl="5" w:tentative="0">
      <w:start w:val="1"/>
      <w:numFmt w:val="decimal"/>
      <w:lvlText w:val="%6."/>
      <w:lvlJc w:val="left"/>
      <w:pPr>
        <w:tabs>
          <w:tab w:val="left" w:pos="3960"/>
        </w:tabs>
        <w:ind w:left="3960" w:hanging="360"/>
      </w:pPr>
    </w:lvl>
    <w:lvl w:ilvl="6" w:tentative="0">
      <w:start w:val="1"/>
      <w:numFmt w:val="decimal"/>
      <w:lvlText w:val="%7."/>
      <w:lvlJc w:val="left"/>
      <w:pPr>
        <w:tabs>
          <w:tab w:val="left" w:pos="4680"/>
        </w:tabs>
        <w:ind w:left="4680" w:hanging="360"/>
      </w:pPr>
    </w:lvl>
    <w:lvl w:ilvl="7" w:tentative="0">
      <w:start w:val="1"/>
      <w:numFmt w:val="decimal"/>
      <w:lvlText w:val="%8."/>
      <w:lvlJc w:val="left"/>
      <w:pPr>
        <w:tabs>
          <w:tab w:val="left" w:pos="5400"/>
        </w:tabs>
        <w:ind w:left="5400" w:hanging="360"/>
      </w:pPr>
    </w:lvl>
    <w:lvl w:ilvl="8" w:tentative="0">
      <w:start w:val="1"/>
      <w:numFmt w:val="decimal"/>
      <w:lvlText w:val="%9."/>
      <w:lvlJc w:val="left"/>
      <w:pPr>
        <w:tabs>
          <w:tab w:val="left" w:pos="6120"/>
        </w:tabs>
        <w:ind w:left="6120" w:hanging="360"/>
      </w:pPr>
    </w:lvl>
  </w:abstractNum>
  <w:abstractNum w:abstractNumId="23">
    <w:nsid w:val="36E1116A"/>
    <w:multiLevelType w:val="multilevel"/>
    <w:tmpl w:val="36E1116A"/>
    <w:lvl w:ilvl="0" w:tentative="0">
      <w:start w:val="1"/>
      <w:numFmt w:val="decimal"/>
      <w:lvlText w:val="%1"/>
      <w:lvlJc w:val="left"/>
      <w:pPr>
        <w:ind w:left="432" w:hanging="432"/>
      </w:pPr>
      <w:rPr>
        <w:rFonts w:hint="eastAsia"/>
      </w:rPr>
    </w:lvl>
    <w:lvl w:ilvl="1" w:tentative="0">
      <w:start w:val="1"/>
      <w:numFmt w:val="decimal"/>
      <w:pStyle w:val="2"/>
      <w:lvlText w:val="%1.%2"/>
      <w:lvlJc w:val="left"/>
      <w:pPr>
        <w:ind w:left="2866" w:hanging="576"/>
      </w:pPr>
      <w:rPr>
        <w:rFonts w:hint="eastAsia"/>
      </w:rPr>
    </w:lvl>
    <w:lvl w:ilvl="2" w:tentative="0">
      <w:start w:val="1"/>
      <w:numFmt w:val="decimal"/>
      <w:lvlText w:val="%1.%2.%3"/>
      <w:lvlJc w:val="left"/>
      <w:pPr>
        <w:ind w:left="720" w:hanging="720"/>
      </w:pPr>
      <w:rPr>
        <w:rFonts w:hint="eastAsia"/>
      </w:rPr>
    </w:lvl>
    <w:lvl w:ilvl="3" w:tentative="0">
      <w:start w:val="1"/>
      <w:numFmt w:val="decimal"/>
      <w:lvlText w:val="%1.%2.%3.%4"/>
      <w:lvlJc w:val="left"/>
      <w:pPr>
        <w:ind w:left="864" w:hanging="864"/>
      </w:pPr>
      <w:rPr>
        <w:rFonts w:hint="eastAsia"/>
      </w:rPr>
    </w:lvl>
    <w:lvl w:ilvl="4" w:tentative="0">
      <w:start w:val="1"/>
      <w:numFmt w:val="decimal"/>
      <w:lvlText w:val="%1.%2.%3.%4.%5"/>
      <w:lvlJc w:val="left"/>
      <w:pPr>
        <w:ind w:left="1008" w:hanging="1008"/>
      </w:pPr>
      <w:rPr>
        <w:rFonts w:hint="eastAsia"/>
      </w:rPr>
    </w:lvl>
    <w:lvl w:ilvl="5" w:tentative="0">
      <w:start w:val="1"/>
      <w:numFmt w:val="decimal"/>
      <w:lvlText w:val="%1.%2.%3.%4.%5.%6"/>
      <w:lvlJc w:val="left"/>
      <w:pPr>
        <w:ind w:left="1152" w:hanging="1152"/>
      </w:pPr>
      <w:rPr>
        <w:rFonts w:hint="eastAsia"/>
      </w:rPr>
    </w:lvl>
    <w:lvl w:ilvl="6" w:tentative="0">
      <w:start w:val="1"/>
      <w:numFmt w:val="decimal"/>
      <w:lvlText w:val="%1.%2.%3.%4.%5.%6.%7"/>
      <w:lvlJc w:val="left"/>
      <w:pPr>
        <w:ind w:left="1296" w:hanging="1296"/>
      </w:pPr>
      <w:rPr>
        <w:rFonts w:hint="eastAsia"/>
      </w:rPr>
    </w:lvl>
    <w:lvl w:ilvl="7" w:tentative="0">
      <w:start w:val="1"/>
      <w:numFmt w:val="decimal"/>
      <w:lvlText w:val="%1.%2.%3.%4.%5.%6.%7.%8"/>
      <w:lvlJc w:val="left"/>
      <w:pPr>
        <w:ind w:left="1440" w:hanging="1440"/>
      </w:pPr>
      <w:rPr>
        <w:rFonts w:hint="eastAsia"/>
      </w:rPr>
    </w:lvl>
    <w:lvl w:ilvl="8" w:tentative="0">
      <w:start w:val="1"/>
      <w:numFmt w:val="decimal"/>
      <w:lvlText w:val="%1.%2.%3.%4.%5.%6.%7.%8.%9"/>
      <w:lvlJc w:val="left"/>
      <w:pPr>
        <w:ind w:left="1584" w:hanging="1584"/>
      </w:pPr>
      <w:rPr>
        <w:rFonts w:hint="eastAsia"/>
      </w:rPr>
    </w:lvl>
  </w:abstractNum>
  <w:abstractNum w:abstractNumId="24">
    <w:nsid w:val="3BADE7F6"/>
    <w:multiLevelType w:val="singleLevel"/>
    <w:tmpl w:val="3BADE7F6"/>
    <w:lvl w:ilvl="0" w:tentative="0">
      <w:start w:val="1"/>
      <w:numFmt w:val="decimal"/>
      <w:suff w:val="nothing"/>
      <w:lvlText w:val="%1、"/>
      <w:lvlJc w:val="left"/>
      <w:pPr>
        <w:ind w:left="210"/>
      </w:pPr>
    </w:lvl>
  </w:abstractNum>
  <w:abstractNum w:abstractNumId="25">
    <w:nsid w:val="6D885222"/>
    <w:multiLevelType w:val="multilevel"/>
    <w:tmpl w:val="6D885222"/>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6">
    <w:nsid w:val="6F671DC5"/>
    <w:multiLevelType w:val="singleLevel"/>
    <w:tmpl w:val="6F671DC5"/>
    <w:lvl w:ilvl="0" w:tentative="0">
      <w:start w:val="5"/>
      <w:numFmt w:val="decimal"/>
      <w:suff w:val="nothing"/>
      <w:lvlText w:val="%1、"/>
      <w:lvlJc w:val="left"/>
    </w:lvl>
  </w:abstractNum>
  <w:abstractNum w:abstractNumId="27">
    <w:nsid w:val="7A0F6431"/>
    <w:multiLevelType w:val="singleLevel"/>
    <w:tmpl w:val="7A0F6431"/>
    <w:lvl w:ilvl="0" w:tentative="0">
      <w:start w:val="1"/>
      <w:numFmt w:val="decimal"/>
      <w:suff w:val="space"/>
      <w:lvlText w:val="%1."/>
      <w:lvlJc w:val="left"/>
    </w:lvl>
  </w:abstractNum>
  <w:num w:numId="1">
    <w:abstractNumId w:val="23"/>
  </w:num>
  <w:num w:numId="2">
    <w:abstractNumId w:val="8"/>
  </w:num>
  <w:num w:numId="3">
    <w:abstractNumId w:val="21"/>
  </w:num>
  <w:num w:numId="4">
    <w:abstractNumId w:val="11"/>
  </w:num>
  <w:num w:numId="5">
    <w:abstractNumId w:val="17"/>
  </w:num>
  <w:num w:numId="6">
    <w:abstractNumId w:val="9"/>
  </w:num>
  <w:num w:numId="7">
    <w:abstractNumId w:val="14"/>
  </w:num>
  <w:num w:numId="8">
    <w:abstractNumId w:val="15"/>
  </w:num>
  <w:num w:numId="9">
    <w:abstractNumId w:val="12"/>
  </w:num>
  <w:num w:numId="10">
    <w:abstractNumId w:val="18"/>
  </w:num>
  <w:num w:numId="11">
    <w:abstractNumId w:val="16"/>
  </w:num>
  <w:num w:numId="12">
    <w:abstractNumId w:val="19"/>
  </w:num>
  <w:num w:numId="13">
    <w:abstractNumId w:val="10"/>
  </w:num>
  <w:num w:numId="14">
    <w:abstractNumId w:val="27"/>
  </w:num>
  <w:num w:numId="15">
    <w:abstractNumId w:val="2"/>
  </w:num>
  <w:num w:numId="16">
    <w:abstractNumId w:val="7"/>
  </w:num>
  <w:num w:numId="17">
    <w:abstractNumId w:val="4"/>
  </w:num>
  <w:num w:numId="18">
    <w:abstractNumId w:val="3"/>
  </w:num>
  <w:num w:numId="19">
    <w:abstractNumId w:val="1"/>
  </w:num>
  <w:num w:numId="20">
    <w:abstractNumId w:val="5"/>
  </w:num>
  <w:num w:numId="21">
    <w:abstractNumId w:val="0"/>
  </w:num>
  <w:num w:numId="22">
    <w:abstractNumId w:val="24"/>
  </w:num>
  <w:num w:numId="23">
    <w:abstractNumId w:val="25"/>
  </w:num>
  <w:num w:numId="24">
    <w:abstractNumId w:val="22"/>
  </w:num>
  <w:num w:numId="25">
    <w:abstractNumId w:val="20"/>
  </w:num>
  <w:num w:numId="26">
    <w:abstractNumId w:val="26"/>
  </w:num>
  <w:num w:numId="27">
    <w:abstractNumId w:val="6"/>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HorizontalSpacing w:val="105"/>
  <w:drawingGridVerticalSpacing w:val="156"/>
  <w:noPunctuationKerning w:val="1"/>
  <w:characterSpacingControl w:val="doNotCompress"/>
  <w:compat>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VmMzI2ZjA4NTE1ZTg4YjBhN2U2ODE1ODExMGQzMTMifQ=="/>
  </w:docVars>
  <w:rsids>
    <w:rsidRoot w:val="00596081"/>
    <w:rsid w:val="00026F9D"/>
    <w:rsid w:val="000A273E"/>
    <w:rsid w:val="000B01DB"/>
    <w:rsid w:val="001638F7"/>
    <w:rsid w:val="001C22C9"/>
    <w:rsid w:val="001D544D"/>
    <w:rsid w:val="002446BA"/>
    <w:rsid w:val="002513B6"/>
    <w:rsid w:val="00344882"/>
    <w:rsid w:val="003A4564"/>
    <w:rsid w:val="003D3531"/>
    <w:rsid w:val="004052D2"/>
    <w:rsid w:val="0049531B"/>
    <w:rsid w:val="00505003"/>
    <w:rsid w:val="00546B6B"/>
    <w:rsid w:val="00596081"/>
    <w:rsid w:val="005C1208"/>
    <w:rsid w:val="00671C99"/>
    <w:rsid w:val="0067563D"/>
    <w:rsid w:val="00734E25"/>
    <w:rsid w:val="00736A5C"/>
    <w:rsid w:val="007759ED"/>
    <w:rsid w:val="007B0B35"/>
    <w:rsid w:val="007D439B"/>
    <w:rsid w:val="00832207"/>
    <w:rsid w:val="008337FD"/>
    <w:rsid w:val="00844305"/>
    <w:rsid w:val="008758B9"/>
    <w:rsid w:val="008B1AFC"/>
    <w:rsid w:val="009136CE"/>
    <w:rsid w:val="00964007"/>
    <w:rsid w:val="00973997"/>
    <w:rsid w:val="00974528"/>
    <w:rsid w:val="009D36A4"/>
    <w:rsid w:val="00A64F75"/>
    <w:rsid w:val="00A755DF"/>
    <w:rsid w:val="00A95DF6"/>
    <w:rsid w:val="00AB3542"/>
    <w:rsid w:val="00AB6652"/>
    <w:rsid w:val="00AC72AB"/>
    <w:rsid w:val="00AF3BF2"/>
    <w:rsid w:val="00B270EC"/>
    <w:rsid w:val="00B276AD"/>
    <w:rsid w:val="00B4461C"/>
    <w:rsid w:val="00B73600"/>
    <w:rsid w:val="00B94980"/>
    <w:rsid w:val="00BE2727"/>
    <w:rsid w:val="00C50515"/>
    <w:rsid w:val="00C92B00"/>
    <w:rsid w:val="00CA10DA"/>
    <w:rsid w:val="00CB0CC1"/>
    <w:rsid w:val="00CB5A0A"/>
    <w:rsid w:val="00CD3A8B"/>
    <w:rsid w:val="00DE50F6"/>
    <w:rsid w:val="00E021AC"/>
    <w:rsid w:val="00E40A5C"/>
    <w:rsid w:val="00E8232E"/>
    <w:rsid w:val="00EF4776"/>
    <w:rsid w:val="00EF6AEF"/>
    <w:rsid w:val="00F55538"/>
    <w:rsid w:val="00F567EE"/>
    <w:rsid w:val="00FC2B3E"/>
    <w:rsid w:val="00FE2A18"/>
    <w:rsid w:val="01C635D3"/>
    <w:rsid w:val="027074F5"/>
    <w:rsid w:val="029B770E"/>
    <w:rsid w:val="02AF0C87"/>
    <w:rsid w:val="02CF7534"/>
    <w:rsid w:val="02FA438B"/>
    <w:rsid w:val="0311483B"/>
    <w:rsid w:val="032213AF"/>
    <w:rsid w:val="033C3134"/>
    <w:rsid w:val="03633EE6"/>
    <w:rsid w:val="039A4B5F"/>
    <w:rsid w:val="03F97CC5"/>
    <w:rsid w:val="04290393"/>
    <w:rsid w:val="04341430"/>
    <w:rsid w:val="04F55751"/>
    <w:rsid w:val="059178FB"/>
    <w:rsid w:val="0599432F"/>
    <w:rsid w:val="05B243C5"/>
    <w:rsid w:val="06372DC3"/>
    <w:rsid w:val="06D3384E"/>
    <w:rsid w:val="07BC254B"/>
    <w:rsid w:val="07EE7A6E"/>
    <w:rsid w:val="08995D60"/>
    <w:rsid w:val="08A92ADB"/>
    <w:rsid w:val="08BD20E2"/>
    <w:rsid w:val="09284561"/>
    <w:rsid w:val="0A0452B1"/>
    <w:rsid w:val="0A0A63BA"/>
    <w:rsid w:val="0A0C4893"/>
    <w:rsid w:val="0A0F696E"/>
    <w:rsid w:val="0A6E05F4"/>
    <w:rsid w:val="0A742C74"/>
    <w:rsid w:val="0ADC189E"/>
    <w:rsid w:val="0C3E178C"/>
    <w:rsid w:val="0C45048D"/>
    <w:rsid w:val="0D331778"/>
    <w:rsid w:val="0D355707"/>
    <w:rsid w:val="0D42705A"/>
    <w:rsid w:val="0D5D523A"/>
    <w:rsid w:val="0D9C2C0E"/>
    <w:rsid w:val="0E580EFB"/>
    <w:rsid w:val="0E9D7E62"/>
    <w:rsid w:val="0EBA32BB"/>
    <w:rsid w:val="0EDB3CDA"/>
    <w:rsid w:val="0F262B1E"/>
    <w:rsid w:val="0F5337A0"/>
    <w:rsid w:val="0F64150A"/>
    <w:rsid w:val="0F8A50B6"/>
    <w:rsid w:val="0FDB762C"/>
    <w:rsid w:val="10341683"/>
    <w:rsid w:val="10833C11"/>
    <w:rsid w:val="11967974"/>
    <w:rsid w:val="12C82A2A"/>
    <w:rsid w:val="136F37A1"/>
    <w:rsid w:val="137D555A"/>
    <w:rsid w:val="13D266E6"/>
    <w:rsid w:val="141773A4"/>
    <w:rsid w:val="14543820"/>
    <w:rsid w:val="149E28AD"/>
    <w:rsid w:val="152648F2"/>
    <w:rsid w:val="1573075E"/>
    <w:rsid w:val="159B7678"/>
    <w:rsid w:val="161E7C7A"/>
    <w:rsid w:val="16425A0C"/>
    <w:rsid w:val="169E4AC4"/>
    <w:rsid w:val="17237EFC"/>
    <w:rsid w:val="176C53FF"/>
    <w:rsid w:val="17996410"/>
    <w:rsid w:val="17E33D10"/>
    <w:rsid w:val="18B63AC0"/>
    <w:rsid w:val="18C772CB"/>
    <w:rsid w:val="18D45C6E"/>
    <w:rsid w:val="19E425B5"/>
    <w:rsid w:val="19EA3FBF"/>
    <w:rsid w:val="1A9B1ADB"/>
    <w:rsid w:val="1AA91DB0"/>
    <w:rsid w:val="1AC7618A"/>
    <w:rsid w:val="1B487083"/>
    <w:rsid w:val="1BC841FB"/>
    <w:rsid w:val="1BCB6F7D"/>
    <w:rsid w:val="1BDC2D91"/>
    <w:rsid w:val="1BF569AF"/>
    <w:rsid w:val="1C852846"/>
    <w:rsid w:val="1CAF5310"/>
    <w:rsid w:val="1D090512"/>
    <w:rsid w:val="1D167FC8"/>
    <w:rsid w:val="1D424362"/>
    <w:rsid w:val="1DAF24EA"/>
    <w:rsid w:val="1E0565AE"/>
    <w:rsid w:val="1E536285"/>
    <w:rsid w:val="1E890F8D"/>
    <w:rsid w:val="1F164D67"/>
    <w:rsid w:val="1F917234"/>
    <w:rsid w:val="1FBC6F8C"/>
    <w:rsid w:val="1FC63DF0"/>
    <w:rsid w:val="1FDA58FC"/>
    <w:rsid w:val="20161F99"/>
    <w:rsid w:val="20807E0C"/>
    <w:rsid w:val="20BF594A"/>
    <w:rsid w:val="20E029BA"/>
    <w:rsid w:val="20EC73C2"/>
    <w:rsid w:val="223A7A89"/>
    <w:rsid w:val="223F4223"/>
    <w:rsid w:val="235C0A1E"/>
    <w:rsid w:val="23822AAE"/>
    <w:rsid w:val="23866F29"/>
    <w:rsid w:val="238E6A4E"/>
    <w:rsid w:val="23AF4D57"/>
    <w:rsid w:val="23BB5559"/>
    <w:rsid w:val="242B4894"/>
    <w:rsid w:val="24375A52"/>
    <w:rsid w:val="24AB6B42"/>
    <w:rsid w:val="2501338F"/>
    <w:rsid w:val="26A73479"/>
    <w:rsid w:val="26ED5FCD"/>
    <w:rsid w:val="27434767"/>
    <w:rsid w:val="27633668"/>
    <w:rsid w:val="27C90FE7"/>
    <w:rsid w:val="27CA7467"/>
    <w:rsid w:val="27EB6814"/>
    <w:rsid w:val="28331E69"/>
    <w:rsid w:val="290401B1"/>
    <w:rsid w:val="29707362"/>
    <w:rsid w:val="2A0B4F4C"/>
    <w:rsid w:val="2A175AF9"/>
    <w:rsid w:val="2A187669"/>
    <w:rsid w:val="2A1B0C27"/>
    <w:rsid w:val="2B0948A5"/>
    <w:rsid w:val="2B606394"/>
    <w:rsid w:val="2BAE4676"/>
    <w:rsid w:val="2CAD7F2A"/>
    <w:rsid w:val="2D43142D"/>
    <w:rsid w:val="2D8D3ECA"/>
    <w:rsid w:val="2DB17C1D"/>
    <w:rsid w:val="2DC93154"/>
    <w:rsid w:val="2DFB7085"/>
    <w:rsid w:val="2E331BF9"/>
    <w:rsid w:val="2E7A04EE"/>
    <w:rsid w:val="2E9A6CA1"/>
    <w:rsid w:val="2ED07374"/>
    <w:rsid w:val="2EE35699"/>
    <w:rsid w:val="2F5C55CA"/>
    <w:rsid w:val="2F8E5FAA"/>
    <w:rsid w:val="30232C19"/>
    <w:rsid w:val="30803341"/>
    <w:rsid w:val="31013F5E"/>
    <w:rsid w:val="31963674"/>
    <w:rsid w:val="32946210"/>
    <w:rsid w:val="32A102D0"/>
    <w:rsid w:val="32CF20DE"/>
    <w:rsid w:val="32E225C2"/>
    <w:rsid w:val="339B417F"/>
    <w:rsid w:val="341113B0"/>
    <w:rsid w:val="34141B01"/>
    <w:rsid w:val="345319C9"/>
    <w:rsid w:val="348427DC"/>
    <w:rsid w:val="355929FE"/>
    <w:rsid w:val="35712E37"/>
    <w:rsid w:val="35FC1BEC"/>
    <w:rsid w:val="36284B5E"/>
    <w:rsid w:val="365F440C"/>
    <w:rsid w:val="3662744B"/>
    <w:rsid w:val="36932551"/>
    <w:rsid w:val="374F7D2F"/>
    <w:rsid w:val="3772244B"/>
    <w:rsid w:val="383331D7"/>
    <w:rsid w:val="384A4E91"/>
    <w:rsid w:val="385353F0"/>
    <w:rsid w:val="386D5023"/>
    <w:rsid w:val="39792DB5"/>
    <w:rsid w:val="39FA6132"/>
    <w:rsid w:val="3A0B7B07"/>
    <w:rsid w:val="3A6D4349"/>
    <w:rsid w:val="3B844B5E"/>
    <w:rsid w:val="3BF939DC"/>
    <w:rsid w:val="3C1C4D96"/>
    <w:rsid w:val="3C255A00"/>
    <w:rsid w:val="3C627ED3"/>
    <w:rsid w:val="3C6D0E90"/>
    <w:rsid w:val="3CA628B2"/>
    <w:rsid w:val="3CEF3F7C"/>
    <w:rsid w:val="3CF20A08"/>
    <w:rsid w:val="3D9F4EA1"/>
    <w:rsid w:val="3EB81709"/>
    <w:rsid w:val="3F3843FB"/>
    <w:rsid w:val="3F5E56C6"/>
    <w:rsid w:val="3F6829D8"/>
    <w:rsid w:val="3F7266BD"/>
    <w:rsid w:val="3F741EC6"/>
    <w:rsid w:val="3FF26F68"/>
    <w:rsid w:val="3FFE5D5F"/>
    <w:rsid w:val="404F31FE"/>
    <w:rsid w:val="4096415C"/>
    <w:rsid w:val="41AD023F"/>
    <w:rsid w:val="41CC75CD"/>
    <w:rsid w:val="41E04C74"/>
    <w:rsid w:val="42253E2F"/>
    <w:rsid w:val="42862F6A"/>
    <w:rsid w:val="43261DFB"/>
    <w:rsid w:val="436F260C"/>
    <w:rsid w:val="438A5E92"/>
    <w:rsid w:val="43CA0A3D"/>
    <w:rsid w:val="43D9531B"/>
    <w:rsid w:val="44096126"/>
    <w:rsid w:val="44275C58"/>
    <w:rsid w:val="44827761"/>
    <w:rsid w:val="45964EF3"/>
    <w:rsid w:val="459D1DF2"/>
    <w:rsid w:val="4642291A"/>
    <w:rsid w:val="469A2DFE"/>
    <w:rsid w:val="46DB13AA"/>
    <w:rsid w:val="46FD4024"/>
    <w:rsid w:val="475E6910"/>
    <w:rsid w:val="490A116F"/>
    <w:rsid w:val="49AB1508"/>
    <w:rsid w:val="4A201D16"/>
    <w:rsid w:val="4A49475D"/>
    <w:rsid w:val="4A5B2F2E"/>
    <w:rsid w:val="4A7649EB"/>
    <w:rsid w:val="4A8E3303"/>
    <w:rsid w:val="4AD36080"/>
    <w:rsid w:val="4B0610EB"/>
    <w:rsid w:val="4B196CE1"/>
    <w:rsid w:val="4BB84669"/>
    <w:rsid w:val="4BC5027A"/>
    <w:rsid w:val="4C242C4F"/>
    <w:rsid w:val="4C516A8D"/>
    <w:rsid w:val="4CD47D7D"/>
    <w:rsid w:val="4D3F5CFA"/>
    <w:rsid w:val="4E143A62"/>
    <w:rsid w:val="4E874857"/>
    <w:rsid w:val="4E95398A"/>
    <w:rsid w:val="4F23712A"/>
    <w:rsid w:val="4F266731"/>
    <w:rsid w:val="4F29184C"/>
    <w:rsid w:val="4F45058C"/>
    <w:rsid w:val="5015592D"/>
    <w:rsid w:val="5018296D"/>
    <w:rsid w:val="50907264"/>
    <w:rsid w:val="509C5AC9"/>
    <w:rsid w:val="516A2EF6"/>
    <w:rsid w:val="5178352E"/>
    <w:rsid w:val="51A84AD2"/>
    <w:rsid w:val="51BD002A"/>
    <w:rsid w:val="51DD0E9C"/>
    <w:rsid w:val="523D2ECE"/>
    <w:rsid w:val="52427129"/>
    <w:rsid w:val="52A01381"/>
    <w:rsid w:val="52C92AF8"/>
    <w:rsid w:val="53242F23"/>
    <w:rsid w:val="54331391"/>
    <w:rsid w:val="54657DC1"/>
    <w:rsid w:val="54686230"/>
    <w:rsid w:val="55FA6049"/>
    <w:rsid w:val="566C61F0"/>
    <w:rsid w:val="57066D00"/>
    <w:rsid w:val="581B7C55"/>
    <w:rsid w:val="5833210E"/>
    <w:rsid w:val="58366FFF"/>
    <w:rsid w:val="58B67782"/>
    <w:rsid w:val="58F846B0"/>
    <w:rsid w:val="59967A26"/>
    <w:rsid w:val="599872DC"/>
    <w:rsid w:val="59E53A1B"/>
    <w:rsid w:val="59F51779"/>
    <w:rsid w:val="5A105AE3"/>
    <w:rsid w:val="5A3D508B"/>
    <w:rsid w:val="5A482232"/>
    <w:rsid w:val="5ABD1F52"/>
    <w:rsid w:val="5AD750C1"/>
    <w:rsid w:val="5B0B77FA"/>
    <w:rsid w:val="5B3E042E"/>
    <w:rsid w:val="5B3F0F8D"/>
    <w:rsid w:val="5B5010A3"/>
    <w:rsid w:val="5B6416C1"/>
    <w:rsid w:val="5B7213E1"/>
    <w:rsid w:val="5B75661E"/>
    <w:rsid w:val="5D0F4800"/>
    <w:rsid w:val="5D314074"/>
    <w:rsid w:val="5DBC1ADE"/>
    <w:rsid w:val="5DD407F2"/>
    <w:rsid w:val="5DDA5712"/>
    <w:rsid w:val="5E913E3A"/>
    <w:rsid w:val="60177B46"/>
    <w:rsid w:val="60194D18"/>
    <w:rsid w:val="604517FA"/>
    <w:rsid w:val="60B71BDB"/>
    <w:rsid w:val="60F4333C"/>
    <w:rsid w:val="625D6ECD"/>
    <w:rsid w:val="625E6C7A"/>
    <w:rsid w:val="62FF067E"/>
    <w:rsid w:val="63083044"/>
    <w:rsid w:val="636B5B38"/>
    <w:rsid w:val="639D4729"/>
    <w:rsid w:val="641739C1"/>
    <w:rsid w:val="645B0CC2"/>
    <w:rsid w:val="646A30DF"/>
    <w:rsid w:val="64A94BF0"/>
    <w:rsid w:val="65044496"/>
    <w:rsid w:val="65874C20"/>
    <w:rsid w:val="66147D10"/>
    <w:rsid w:val="66675C63"/>
    <w:rsid w:val="66A20752"/>
    <w:rsid w:val="66E62E9F"/>
    <w:rsid w:val="67BC0779"/>
    <w:rsid w:val="67D31EFE"/>
    <w:rsid w:val="69337A1E"/>
    <w:rsid w:val="6966039B"/>
    <w:rsid w:val="69AC6F34"/>
    <w:rsid w:val="6A1A10A4"/>
    <w:rsid w:val="6A5663AD"/>
    <w:rsid w:val="6A757C98"/>
    <w:rsid w:val="6AA85D95"/>
    <w:rsid w:val="6ABE0C43"/>
    <w:rsid w:val="6B070C57"/>
    <w:rsid w:val="6B403D23"/>
    <w:rsid w:val="6B777044"/>
    <w:rsid w:val="6B9B3FC8"/>
    <w:rsid w:val="6BAF2D7A"/>
    <w:rsid w:val="6BE73AE5"/>
    <w:rsid w:val="6BF0136F"/>
    <w:rsid w:val="6C322561"/>
    <w:rsid w:val="6C5412AC"/>
    <w:rsid w:val="6C8F18B1"/>
    <w:rsid w:val="6CA57D90"/>
    <w:rsid w:val="6CD52274"/>
    <w:rsid w:val="6D3453BE"/>
    <w:rsid w:val="6D537BC0"/>
    <w:rsid w:val="6D6168B7"/>
    <w:rsid w:val="6DEF2797"/>
    <w:rsid w:val="6E101F7A"/>
    <w:rsid w:val="6E351645"/>
    <w:rsid w:val="6E5E2919"/>
    <w:rsid w:val="6EC96F91"/>
    <w:rsid w:val="6FAE5CB9"/>
    <w:rsid w:val="6FB126DF"/>
    <w:rsid w:val="6FE043C0"/>
    <w:rsid w:val="7028368A"/>
    <w:rsid w:val="70A24C27"/>
    <w:rsid w:val="71415C24"/>
    <w:rsid w:val="71906E63"/>
    <w:rsid w:val="71CC633B"/>
    <w:rsid w:val="727C72F1"/>
    <w:rsid w:val="737E18B7"/>
    <w:rsid w:val="7394410F"/>
    <w:rsid w:val="740718D7"/>
    <w:rsid w:val="74353B6A"/>
    <w:rsid w:val="748F63EA"/>
    <w:rsid w:val="74E04DB7"/>
    <w:rsid w:val="75DC56AE"/>
    <w:rsid w:val="764E460F"/>
    <w:rsid w:val="771817F2"/>
    <w:rsid w:val="771E4F39"/>
    <w:rsid w:val="7735228D"/>
    <w:rsid w:val="773B4060"/>
    <w:rsid w:val="777050D4"/>
    <w:rsid w:val="77C657E8"/>
    <w:rsid w:val="77CC27E3"/>
    <w:rsid w:val="781F3F5D"/>
    <w:rsid w:val="78715547"/>
    <w:rsid w:val="78AE70ED"/>
    <w:rsid w:val="794762A8"/>
    <w:rsid w:val="79553FF2"/>
    <w:rsid w:val="799A68A6"/>
    <w:rsid w:val="7A4478BC"/>
    <w:rsid w:val="7A823355"/>
    <w:rsid w:val="7AA01D17"/>
    <w:rsid w:val="7AFF4DAA"/>
    <w:rsid w:val="7B1900C2"/>
    <w:rsid w:val="7B462CDD"/>
    <w:rsid w:val="7BCA2D8F"/>
    <w:rsid w:val="7BDF5D88"/>
    <w:rsid w:val="7BF64932"/>
    <w:rsid w:val="7BFB3F74"/>
    <w:rsid w:val="7C806954"/>
    <w:rsid w:val="7CDB15AB"/>
    <w:rsid w:val="7D086F3F"/>
    <w:rsid w:val="7D321C1D"/>
    <w:rsid w:val="7DD12044"/>
    <w:rsid w:val="7DFF53A3"/>
    <w:rsid w:val="7E09178C"/>
    <w:rsid w:val="7E744930"/>
    <w:rsid w:val="7E8916EA"/>
    <w:rsid w:val="7E8A310F"/>
    <w:rsid w:val="7EA47CF8"/>
    <w:rsid w:val="7F483CC2"/>
    <w:rsid w:val="7FBC28C9"/>
    <w:rsid w:val="7FDE12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iPriority="99"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jc w:val="both"/>
      <w:textAlignment w:val="baseline"/>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jc w:val="center"/>
      <w:outlineLvl w:val="0"/>
    </w:pPr>
    <w:rPr>
      <w:bCs/>
      <w:color w:val="000000"/>
      <w:sz w:val="32"/>
    </w:rPr>
  </w:style>
  <w:style w:type="paragraph" w:styleId="2">
    <w:name w:val="heading 2"/>
    <w:basedOn w:val="1"/>
    <w:next w:val="1"/>
    <w:autoRedefine/>
    <w:unhideWhenUsed/>
    <w:qFormat/>
    <w:uiPriority w:val="9"/>
    <w:pPr>
      <w:keepNext/>
      <w:numPr>
        <w:ilvl w:val="1"/>
        <w:numId w:val="1"/>
      </w:numPr>
      <w:spacing w:before="240" w:after="60"/>
      <w:outlineLvl w:val="1"/>
    </w:pPr>
    <w:rPr>
      <w:rFonts w:ascii="Cambria" w:hAnsi="Cambria"/>
      <w:b/>
      <w:bCs/>
      <w:i/>
      <w:iCs/>
      <w:sz w:val="28"/>
      <w:szCs w:val="28"/>
    </w:rPr>
  </w:style>
  <w:style w:type="character" w:default="1" w:styleId="21">
    <w:name w:val="Default Paragraph Font"/>
    <w:semiHidden/>
    <w:unhideWhenUsed/>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4">
    <w:name w:val="caption"/>
    <w:basedOn w:val="1"/>
    <w:next w:val="1"/>
    <w:link w:val="150"/>
    <w:autoRedefine/>
    <w:qFormat/>
    <w:uiPriority w:val="0"/>
    <w:pPr>
      <w:ind w:firstLine="6290" w:firstLineChars="2282"/>
    </w:pPr>
    <w:rPr>
      <w:b/>
      <w:bCs/>
      <w:color w:val="000080"/>
      <w:sz w:val="28"/>
    </w:rPr>
  </w:style>
  <w:style w:type="paragraph" w:styleId="5">
    <w:name w:val="Body Text"/>
    <w:basedOn w:val="1"/>
    <w:next w:val="1"/>
    <w:autoRedefine/>
    <w:qFormat/>
    <w:uiPriority w:val="0"/>
    <w:pPr>
      <w:spacing w:line="360" w:lineRule="auto"/>
    </w:pPr>
    <w:rPr>
      <w:sz w:val="24"/>
      <w:szCs w:val="20"/>
    </w:rPr>
  </w:style>
  <w:style w:type="paragraph" w:styleId="6">
    <w:name w:val="Body Text Indent"/>
    <w:basedOn w:val="1"/>
    <w:qFormat/>
    <w:uiPriority w:val="0"/>
    <w:pPr>
      <w:spacing w:line="360" w:lineRule="auto"/>
    </w:pPr>
    <w:rPr>
      <w:rFonts w:ascii="宋体"/>
      <w:szCs w:val="20"/>
    </w:rPr>
  </w:style>
  <w:style w:type="paragraph" w:styleId="7">
    <w:name w:val="List 2"/>
    <w:basedOn w:val="1"/>
    <w:autoRedefine/>
    <w:qFormat/>
    <w:uiPriority w:val="0"/>
    <w:pPr>
      <w:ind w:left="100" w:leftChars="200" w:hanging="200" w:hangingChars="200"/>
      <w:contextualSpacing/>
    </w:pPr>
  </w:style>
  <w:style w:type="paragraph" w:styleId="8">
    <w:name w:val="Block Text"/>
    <w:basedOn w:val="1"/>
    <w:unhideWhenUsed/>
    <w:qFormat/>
    <w:uiPriority w:val="99"/>
    <w:pPr>
      <w:spacing w:after="120"/>
      <w:ind w:left="1440" w:leftChars="700" w:right="1440" w:rightChars="700"/>
    </w:pPr>
  </w:style>
  <w:style w:type="paragraph" w:styleId="9">
    <w:name w:val="Plain Text"/>
    <w:basedOn w:val="1"/>
    <w:autoRedefine/>
    <w:unhideWhenUsed/>
    <w:qFormat/>
    <w:uiPriority w:val="0"/>
    <w:rPr>
      <w:rFonts w:ascii="宋体" w:hAnsi="Courier New" w:cs="Courier New"/>
      <w:szCs w:val="21"/>
    </w:rPr>
  </w:style>
  <w:style w:type="paragraph" w:styleId="10">
    <w:name w:val="Date"/>
    <w:basedOn w:val="1"/>
    <w:next w:val="1"/>
    <w:autoRedefine/>
    <w:qFormat/>
    <w:uiPriority w:val="0"/>
    <w:rPr>
      <w:rFonts w:ascii="宋体"/>
      <w:sz w:val="28"/>
    </w:rPr>
  </w:style>
  <w:style w:type="paragraph" w:styleId="11">
    <w:name w:val="Balloon Text"/>
    <w:basedOn w:val="1"/>
    <w:link w:val="540"/>
    <w:qFormat/>
    <w:uiPriority w:val="0"/>
    <w:rPr>
      <w:sz w:val="18"/>
      <w:szCs w:val="18"/>
    </w:rPr>
  </w:style>
  <w:style w:type="paragraph" w:styleId="12">
    <w:name w:val="footer"/>
    <w:basedOn w:val="1"/>
    <w:link w:val="53"/>
    <w:autoRedefine/>
    <w:qFormat/>
    <w:uiPriority w:val="0"/>
    <w:pPr>
      <w:tabs>
        <w:tab w:val="center" w:pos="4153"/>
        <w:tab w:val="right" w:pos="8306"/>
      </w:tabs>
      <w:snapToGrid w:val="0"/>
      <w:jc w:val="left"/>
    </w:pPr>
    <w:rPr>
      <w:sz w:val="18"/>
      <w:szCs w:val="18"/>
    </w:rPr>
  </w:style>
  <w:style w:type="paragraph" w:styleId="13">
    <w:name w:val="header"/>
    <w:basedOn w:val="1"/>
    <w:link w:val="178"/>
    <w:autoRedefine/>
    <w:qFormat/>
    <w:uiPriority w:val="0"/>
    <w:pPr>
      <w:pBdr>
        <w:bottom w:val="single" w:color="000000" w:sz="6" w:space="1"/>
      </w:pBdr>
      <w:tabs>
        <w:tab w:val="center" w:pos="4153"/>
        <w:tab w:val="right" w:pos="8306"/>
      </w:tabs>
      <w:snapToGrid w:val="0"/>
      <w:jc w:val="center"/>
    </w:pPr>
    <w:rPr>
      <w:sz w:val="18"/>
      <w:szCs w:val="18"/>
    </w:rPr>
  </w:style>
  <w:style w:type="paragraph" w:styleId="14">
    <w:name w:val="toc 1"/>
    <w:basedOn w:val="1"/>
    <w:next w:val="1"/>
    <w:qFormat/>
    <w:uiPriority w:val="0"/>
  </w:style>
  <w:style w:type="paragraph" w:styleId="15">
    <w:name w:val="Subtitle"/>
    <w:basedOn w:val="1"/>
    <w:next w:val="1"/>
    <w:autoRedefine/>
    <w:qFormat/>
    <w:uiPriority w:val="11"/>
    <w:pPr>
      <w:spacing w:after="60"/>
      <w:jc w:val="center"/>
      <w:outlineLvl w:val="1"/>
    </w:pPr>
    <w:rPr>
      <w:rFonts w:ascii="Cambria" w:hAnsi="Cambria"/>
    </w:rPr>
  </w:style>
  <w:style w:type="paragraph" w:styleId="16">
    <w:name w:val="Body Text 2"/>
    <w:basedOn w:val="1"/>
    <w:autoRedefine/>
    <w:qFormat/>
    <w:uiPriority w:val="0"/>
    <w:pPr>
      <w:jc w:val="left"/>
    </w:pPr>
    <w:rPr>
      <w:rFonts w:ascii="仿宋_GB2312" w:hAnsi="宋体" w:eastAsia="仿宋_GB2312"/>
    </w:rPr>
  </w:style>
  <w:style w:type="paragraph" w:styleId="17">
    <w:name w:val="Normal (Web)"/>
    <w:basedOn w:val="1"/>
    <w:autoRedefine/>
    <w:qFormat/>
    <w:uiPriority w:val="99"/>
    <w:pPr>
      <w:spacing w:beforeAutospacing="1" w:afterAutospacing="1"/>
      <w:jc w:val="left"/>
    </w:pPr>
    <w:rPr>
      <w:kern w:val="0"/>
      <w:sz w:val="24"/>
    </w:rPr>
  </w:style>
  <w:style w:type="paragraph" w:styleId="18">
    <w:name w:val="Title"/>
    <w:basedOn w:val="1"/>
    <w:next w:val="1"/>
    <w:link w:val="56"/>
    <w:autoRedefine/>
    <w:qFormat/>
    <w:uiPriority w:val="0"/>
    <w:pPr>
      <w:spacing w:before="240" w:after="60"/>
      <w:jc w:val="center"/>
    </w:pPr>
    <w:rPr>
      <w:rFonts w:ascii="Arial" w:hAnsi="Arial" w:eastAsia="楷体_GB2312"/>
      <w:b/>
      <w:sz w:val="32"/>
    </w:rPr>
  </w:style>
  <w:style w:type="table" w:styleId="20">
    <w:name w:val="Table Grid"/>
    <w:basedOn w:val="1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autoRedefine/>
    <w:qFormat/>
    <w:uiPriority w:val="0"/>
    <w:rPr>
      <w:rFonts w:cs="Times New Roman"/>
      <w:b/>
      <w:bCs/>
    </w:rPr>
  </w:style>
  <w:style w:type="character" w:styleId="23">
    <w:name w:val="FollowedHyperlink"/>
    <w:autoRedefine/>
    <w:qFormat/>
    <w:uiPriority w:val="0"/>
    <w:rPr>
      <w:rFonts w:ascii="宋体" w:hAnsi="宋体" w:eastAsia="宋体"/>
      <w:color w:val="004A85"/>
      <w:sz w:val="14"/>
      <w:szCs w:val="14"/>
      <w:u w:val="single"/>
    </w:rPr>
  </w:style>
  <w:style w:type="character" w:styleId="24">
    <w:name w:val="Emphasis"/>
    <w:basedOn w:val="21"/>
    <w:autoRedefine/>
    <w:qFormat/>
    <w:uiPriority w:val="0"/>
  </w:style>
  <w:style w:type="character" w:styleId="25">
    <w:name w:val="HTML Definition"/>
    <w:basedOn w:val="21"/>
    <w:autoRedefine/>
    <w:qFormat/>
    <w:uiPriority w:val="0"/>
  </w:style>
  <w:style w:type="character" w:styleId="26">
    <w:name w:val="HTML Variable"/>
    <w:basedOn w:val="21"/>
    <w:autoRedefine/>
    <w:qFormat/>
    <w:uiPriority w:val="0"/>
  </w:style>
  <w:style w:type="character" w:styleId="27">
    <w:name w:val="Hyperlink"/>
    <w:basedOn w:val="21"/>
    <w:autoRedefine/>
    <w:qFormat/>
    <w:uiPriority w:val="0"/>
    <w:rPr>
      <w:rFonts w:ascii="宋体" w:hAnsi="宋体" w:eastAsia="宋体"/>
      <w:color w:val="004A85"/>
      <w:sz w:val="14"/>
      <w:szCs w:val="14"/>
      <w:u w:val="single"/>
    </w:rPr>
  </w:style>
  <w:style w:type="character" w:styleId="28">
    <w:name w:val="HTML Code"/>
    <w:basedOn w:val="21"/>
    <w:autoRedefine/>
    <w:qFormat/>
    <w:uiPriority w:val="0"/>
    <w:rPr>
      <w:rFonts w:ascii="Courier New" w:hAnsi="Courier New"/>
      <w:sz w:val="20"/>
    </w:rPr>
  </w:style>
  <w:style w:type="character" w:styleId="29">
    <w:name w:val="HTML Cite"/>
    <w:basedOn w:val="21"/>
    <w:autoRedefine/>
    <w:qFormat/>
    <w:uiPriority w:val="0"/>
  </w:style>
  <w:style w:type="paragraph" w:customStyle="1" w:styleId="30">
    <w:name w:val="TOC 标题1"/>
    <w:basedOn w:val="3"/>
    <w:next w:val="1"/>
    <w:autoRedefine/>
    <w:qFormat/>
    <w:uiPriority w:val="39"/>
    <w:pPr>
      <w:tabs>
        <w:tab w:val="left" w:pos="1440"/>
      </w:tabs>
      <w:spacing w:before="480" w:line="276" w:lineRule="auto"/>
      <w:jc w:val="left"/>
      <w:outlineLvl w:val="9"/>
    </w:pPr>
    <w:rPr>
      <w:rFonts w:ascii="Cambria" w:hAnsi="Cambria"/>
      <w:color w:val="365F91"/>
      <w:kern w:val="0"/>
      <w:sz w:val="30"/>
      <w:szCs w:val="28"/>
    </w:rPr>
  </w:style>
  <w:style w:type="paragraph" w:customStyle="1" w:styleId="31">
    <w:name w:val="标题 5（有编号）（绿盟科技）"/>
    <w:basedOn w:val="1"/>
    <w:next w:val="32"/>
    <w:autoRedefine/>
    <w:qFormat/>
    <w:uiPriority w:val="0"/>
    <w:pPr>
      <w:keepNext/>
      <w:keepLines/>
      <w:numPr>
        <w:ilvl w:val="4"/>
        <w:numId w:val="2"/>
      </w:numPr>
      <w:spacing w:before="280" w:after="156" w:line="377" w:lineRule="auto"/>
      <w:jc w:val="left"/>
      <w:outlineLvl w:val="4"/>
    </w:pPr>
    <w:rPr>
      <w:rFonts w:ascii="Arial" w:hAnsi="Arial" w:eastAsia="黑体"/>
      <w:b/>
      <w:sz w:val="24"/>
      <w:szCs w:val="28"/>
    </w:rPr>
  </w:style>
  <w:style w:type="paragraph" w:customStyle="1" w:styleId="32">
    <w:name w:val="正文（绿盟科技）"/>
    <w:autoRedefine/>
    <w:qFormat/>
    <w:uiPriority w:val="0"/>
    <w:pPr>
      <w:spacing w:line="300" w:lineRule="auto"/>
    </w:pPr>
    <w:rPr>
      <w:rFonts w:ascii="Arial" w:hAnsi="Arial" w:eastAsia="宋体" w:cs="Times New Roman"/>
      <w:sz w:val="21"/>
      <w:szCs w:val="21"/>
      <w:lang w:val="en-US" w:eastAsia="zh-CN" w:bidi="ar-SA"/>
    </w:rPr>
  </w:style>
  <w:style w:type="paragraph" w:styleId="33">
    <w:name w:val="Quote"/>
    <w:basedOn w:val="1"/>
    <w:next w:val="1"/>
    <w:autoRedefine/>
    <w:qFormat/>
    <w:uiPriority w:val="29"/>
    <w:pPr>
      <w:spacing w:before="200" w:after="160"/>
      <w:ind w:left="864" w:right="864"/>
      <w:jc w:val="center"/>
    </w:pPr>
    <w:rPr>
      <w:i/>
      <w:iCs/>
      <w:color w:val="3F3F3F"/>
    </w:rPr>
  </w:style>
  <w:style w:type="paragraph" w:customStyle="1" w:styleId="34">
    <w:name w:val="Heading1"/>
    <w:basedOn w:val="1"/>
    <w:next w:val="1"/>
    <w:link w:val="71"/>
    <w:autoRedefine/>
    <w:qFormat/>
    <w:uiPriority w:val="0"/>
    <w:pPr>
      <w:keepNext/>
      <w:keepLines/>
      <w:tabs>
        <w:tab w:val="left" w:pos="1440"/>
      </w:tabs>
      <w:spacing w:before="340" w:after="330" w:line="576" w:lineRule="auto"/>
      <w:ind w:left="432" w:hanging="432"/>
    </w:pPr>
    <w:rPr>
      <w:b/>
      <w:bCs/>
      <w:kern w:val="44"/>
      <w:sz w:val="44"/>
      <w:szCs w:val="44"/>
    </w:rPr>
  </w:style>
  <w:style w:type="paragraph" w:customStyle="1" w:styleId="35">
    <w:name w:val="Heading2"/>
    <w:basedOn w:val="1"/>
    <w:next w:val="1"/>
    <w:link w:val="105"/>
    <w:autoRedefine/>
    <w:qFormat/>
    <w:uiPriority w:val="0"/>
    <w:pPr>
      <w:keepNext/>
      <w:keepLines/>
      <w:spacing w:before="260" w:after="260" w:line="413" w:lineRule="auto"/>
    </w:pPr>
    <w:rPr>
      <w:rFonts w:ascii="Arial" w:hAnsi="Arial" w:eastAsia="黑体"/>
      <w:b/>
      <w:bCs/>
      <w:sz w:val="32"/>
      <w:szCs w:val="32"/>
    </w:rPr>
  </w:style>
  <w:style w:type="paragraph" w:customStyle="1" w:styleId="36">
    <w:name w:val="Heading3"/>
    <w:basedOn w:val="1"/>
    <w:next w:val="1"/>
    <w:link w:val="100"/>
    <w:autoRedefine/>
    <w:qFormat/>
    <w:uiPriority w:val="0"/>
    <w:pPr>
      <w:keepNext/>
      <w:keepLines/>
      <w:spacing w:before="260" w:after="260" w:line="416" w:lineRule="auto"/>
    </w:pPr>
    <w:rPr>
      <w:b/>
      <w:bCs/>
      <w:sz w:val="32"/>
      <w:szCs w:val="32"/>
    </w:rPr>
  </w:style>
  <w:style w:type="paragraph" w:customStyle="1" w:styleId="37">
    <w:name w:val="Heading4"/>
    <w:basedOn w:val="1"/>
    <w:next w:val="1"/>
    <w:link w:val="204"/>
    <w:autoRedefine/>
    <w:qFormat/>
    <w:uiPriority w:val="0"/>
    <w:pPr>
      <w:keepNext/>
      <w:keepLines/>
      <w:spacing w:before="280" w:after="290" w:line="376" w:lineRule="auto"/>
    </w:pPr>
    <w:rPr>
      <w:rFonts w:ascii="Cambria" w:hAnsi="Cambria"/>
      <w:b/>
      <w:bCs/>
      <w:sz w:val="28"/>
      <w:szCs w:val="28"/>
    </w:rPr>
  </w:style>
  <w:style w:type="paragraph" w:customStyle="1" w:styleId="38">
    <w:name w:val="Heading5"/>
    <w:basedOn w:val="1"/>
    <w:next w:val="1"/>
    <w:link w:val="187"/>
    <w:autoRedefine/>
    <w:qFormat/>
    <w:uiPriority w:val="0"/>
    <w:pPr>
      <w:keepNext/>
      <w:keepLines/>
      <w:tabs>
        <w:tab w:val="left" w:pos="1008"/>
      </w:tabs>
      <w:spacing w:before="280" w:after="290" w:line="372" w:lineRule="auto"/>
      <w:ind w:left="1008" w:hanging="1008"/>
    </w:pPr>
    <w:rPr>
      <w:b/>
      <w:sz w:val="28"/>
      <w:szCs w:val="20"/>
    </w:rPr>
  </w:style>
  <w:style w:type="paragraph" w:customStyle="1" w:styleId="39">
    <w:name w:val="Heading6"/>
    <w:basedOn w:val="1"/>
    <w:next w:val="1"/>
    <w:link w:val="157"/>
    <w:autoRedefine/>
    <w:qFormat/>
    <w:uiPriority w:val="0"/>
    <w:pPr>
      <w:keepNext/>
      <w:keepLines/>
      <w:tabs>
        <w:tab w:val="left" w:pos="1152"/>
      </w:tabs>
      <w:spacing w:before="240" w:after="64" w:line="317" w:lineRule="auto"/>
      <w:ind w:left="1152" w:hanging="1152"/>
    </w:pPr>
    <w:rPr>
      <w:rFonts w:ascii="Arial" w:hAnsi="Arial" w:eastAsia="黑体"/>
      <w:b/>
      <w:sz w:val="24"/>
    </w:rPr>
  </w:style>
  <w:style w:type="paragraph" w:customStyle="1" w:styleId="40">
    <w:name w:val="Heading7"/>
    <w:basedOn w:val="1"/>
    <w:next w:val="1"/>
    <w:link w:val="122"/>
    <w:autoRedefine/>
    <w:qFormat/>
    <w:uiPriority w:val="0"/>
    <w:pPr>
      <w:keepNext/>
      <w:keepLines/>
      <w:tabs>
        <w:tab w:val="left" w:pos="1296"/>
      </w:tabs>
      <w:spacing w:before="240" w:after="64" w:line="317" w:lineRule="auto"/>
      <w:ind w:left="1296" w:hanging="1296"/>
    </w:pPr>
    <w:rPr>
      <w:b/>
      <w:sz w:val="24"/>
    </w:rPr>
  </w:style>
  <w:style w:type="paragraph" w:customStyle="1" w:styleId="41">
    <w:name w:val="Heading8"/>
    <w:basedOn w:val="1"/>
    <w:next w:val="1"/>
    <w:link w:val="116"/>
    <w:autoRedefine/>
    <w:qFormat/>
    <w:uiPriority w:val="0"/>
    <w:pPr>
      <w:keepNext/>
      <w:keepLines/>
      <w:tabs>
        <w:tab w:val="left" w:pos="1440"/>
      </w:tabs>
      <w:spacing w:before="240" w:after="64" w:line="317" w:lineRule="auto"/>
      <w:ind w:left="1440" w:hanging="1440"/>
    </w:pPr>
    <w:rPr>
      <w:rFonts w:ascii="Arial" w:hAnsi="Arial" w:eastAsia="黑体"/>
      <w:sz w:val="24"/>
    </w:rPr>
  </w:style>
  <w:style w:type="paragraph" w:customStyle="1" w:styleId="42">
    <w:name w:val="Heading9"/>
    <w:basedOn w:val="1"/>
    <w:next w:val="1"/>
    <w:link w:val="99"/>
    <w:autoRedefine/>
    <w:qFormat/>
    <w:uiPriority w:val="0"/>
    <w:pPr>
      <w:keepNext/>
      <w:keepLines/>
      <w:tabs>
        <w:tab w:val="left" w:pos="1584"/>
      </w:tabs>
      <w:spacing w:before="240" w:after="64" w:line="317" w:lineRule="auto"/>
      <w:ind w:left="1584" w:hanging="1584"/>
    </w:pPr>
    <w:rPr>
      <w:rFonts w:ascii="Arial" w:hAnsi="Arial" w:eastAsia="黑体"/>
    </w:rPr>
  </w:style>
  <w:style w:type="character" w:customStyle="1" w:styleId="43">
    <w:name w:val="NormalCharacter"/>
    <w:autoRedefine/>
    <w:qFormat/>
    <w:uiPriority w:val="0"/>
  </w:style>
  <w:style w:type="table" w:customStyle="1" w:styleId="44">
    <w:name w:val="TableNormal"/>
    <w:autoRedefine/>
    <w:qFormat/>
    <w:uiPriority w:val="0"/>
    <w:tblPr>
      <w:tblCellMar>
        <w:top w:w="0" w:type="dxa"/>
        <w:left w:w="0" w:type="dxa"/>
        <w:bottom w:w="0" w:type="dxa"/>
        <w:right w:w="0" w:type="dxa"/>
      </w:tblCellMar>
    </w:tblPr>
  </w:style>
  <w:style w:type="character" w:customStyle="1" w:styleId="45">
    <w:name w:val="HtmlCode"/>
    <w:autoRedefine/>
    <w:qFormat/>
    <w:uiPriority w:val="0"/>
    <w:rPr>
      <w:rFonts w:ascii="Courier New" w:hAnsi="Courier New"/>
      <w:sz w:val="20"/>
    </w:rPr>
  </w:style>
  <w:style w:type="character" w:customStyle="1" w:styleId="46">
    <w:name w:val="PageNumber"/>
    <w:basedOn w:val="43"/>
    <w:autoRedefine/>
    <w:qFormat/>
    <w:uiPriority w:val="0"/>
  </w:style>
  <w:style w:type="character" w:customStyle="1" w:styleId="47">
    <w:name w:val="FootnoteReference"/>
    <w:autoRedefine/>
    <w:qFormat/>
    <w:uiPriority w:val="0"/>
    <w:rPr>
      <w:vertAlign w:val="superscript"/>
    </w:rPr>
  </w:style>
  <w:style w:type="character" w:customStyle="1" w:styleId="48">
    <w:name w:val="HtmlCite"/>
    <w:autoRedefine/>
    <w:qFormat/>
    <w:uiPriority w:val="0"/>
  </w:style>
  <w:style w:type="character" w:customStyle="1" w:styleId="49">
    <w:name w:val="HtmlVar"/>
    <w:autoRedefine/>
    <w:qFormat/>
    <w:uiPriority w:val="0"/>
  </w:style>
  <w:style w:type="character" w:customStyle="1" w:styleId="50">
    <w:name w:val="AnnotationReference"/>
    <w:autoRedefine/>
    <w:qFormat/>
    <w:uiPriority w:val="0"/>
    <w:rPr>
      <w:sz w:val="21"/>
      <w:szCs w:val="21"/>
    </w:rPr>
  </w:style>
  <w:style w:type="character" w:customStyle="1" w:styleId="51">
    <w:name w:val="EndnoteReference"/>
    <w:autoRedefine/>
    <w:qFormat/>
    <w:uiPriority w:val="0"/>
    <w:rPr>
      <w:vertAlign w:val="superscript"/>
    </w:rPr>
  </w:style>
  <w:style w:type="character" w:customStyle="1" w:styleId="52">
    <w:name w:val="HtmlDfn"/>
    <w:autoRedefine/>
    <w:qFormat/>
    <w:uiPriority w:val="0"/>
  </w:style>
  <w:style w:type="character" w:customStyle="1" w:styleId="53">
    <w:name w:val="页脚 Char"/>
    <w:link w:val="12"/>
    <w:autoRedefine/>
    <w:semiHidden/>
    <w:qFormat/>
    <w:uiPriority w:val="0"/>
    <w:rPr>
      <w:rFonts w:ascii="Times New Roman" w:hAnsi="Times New Roman"/>
      <w:kern w:val="2"/>
      <w:sz w:val="18"/>
      <w:szCs w:val="18"/>
    </w:rPr>
  </w:style>
  <w:style w:type="character" w:customStyle="1" w:styleId="54">
    <w:name w:val="UserStyle_1"/>
    <w:link w:val="55"/>
    <w:autoRedefine/>
    <w:semiHidden/>
    <w:qFormat/>
    <w:uiPriority w:val="0"/>
    <w:rPr>
      <w:rFonts w:ascii="Times New Roman" w:hAnsi="Times New Roman" w:cs="Times New Roman"/>
      <w:b/>
      <w:bCs/>
      <w:kern w:val="2"/>
      <w:sz w:val="24"/>
      <w:szCs w:val="28"/>
    </w:rPr>
  </w:style>
  <w:style w:type="paragraph" w:customStyle="1" w:styleId="55">
    <w:name w:val="UserStyle_2"/>
    <w:basedOn w:val="38"/>
    <w:link w:val="54"/>
    <w:autoRedefine/>
    <w:qFormat/>
    <w:uiPriority w:val="0"/>
    <w:pPr>
      <w:spacing w:before="0" w:line="240" w:lineRule="auto"/>
      <w:ind w:left="0" w:firstLine="0"/>
      <w:jc w:val="left"/>
    </w:pPr>
    <w:rPr>
      <w:bCs/>
      <w:sz w:val="24"/>
      <w:szCs w:val="28"/>
    </w:rPr>
  </w:style>
  <w:style w:type="character" w:customStyle="1" w:styleId="56">
    <w:name w:val="标题 Char"/>
    <w:link w:val="18"/>
    <w:autoRedefine/>
    <w:semiHidden/>
    <w:qFormat/>
    <w:uiPriority w:val="0"/>
    <w:rPr>
      <w:rFonts w:ascii="Arial" w:hAnsi="Arial" w:eastAsia="楷体_GB2312"/>
      <w:b/>
      <w:sz w:val="32"/>
    </w:rPr>
  </w:style>
  <w:style w:type="character" w:customStyle="1" w:styleId="57">
    <w:name w:val="UserStyle_4"/>
    <w:link w:val="58"/>
    <w:autoRedefine/>
    <w:semiHidden/>
    <w:qFormat/>
    <w:uiPriority w:val="0"/>
    <w:rPr>
      <w:rFonts w:ascii="Times New Roman" w:hAnsi="Times New Roman"/>
      <w:color w:val="7030A0"/>
      <w:kern w:val="2"/>
      <w:sz w:val="21"/>
    </w:rPr>
  </w:style>
  <w:style w:type="paragraph" w:customStyle="1" w:styleId="58">
    <w:name w:val="UserStyle_5"/>
    <w:basedOn w:val="1"/>
    <w:link w:val="57"/>
    <w:autoRedefine/>
    <w:qFormat/>
    <w:uiPriority w:val="0"/>
    <w:pPr>
      <w:snapToGrid w:val="0"/>
      <w:ind w:firstLine="200" w:firstLineChars="200"/>
      <w:jc w:val="center"/>
    </w:pPr>
    <w:rPr>
      <w:color w:val="7030A0"/>
      <w:szCs w:val="20"/>
    </w:rPr>
  </w:style>
  <w:style w:type="character" w:customStyle="1" w:styleId="59">
    <w:name w:val="UserStyle_6"/>
    <w:link w:val="60"/>
    <w:autoRedefine/>
    <w:semiHidden/>
    <w:qFormat/>
    <w:uiPriority w:val="0"/>
    <w:rPr>
      <w:rFonts w:ascii="宋体"/>
      <w:color w:val="7030A0"/>
      <w:kern w:val="2"/>
      <w:sz w:val="28"/>
    </w:rPr>
  </w:style>
  <w:style w:type="paragraph" w:customStyle="1" w:styleId="60">
    <w:name w:val="UserStyle_7"/>
    <w:basedOn w:val="1"/>
    <w:link w:val="59"/>
    <w:autoRedefine/>
    <w:qFormat/>
    <w:uiPriority w:val="0"/>
    <w:pPr>
      <w:spacing w:line="480" w:lineRule="exact"/>
      <w:ind w:firstLine="585" w:firstLineChars="200"/>
      <w:jc w:val="left"/>
    </w:pPr>
    <w:rPr>
      <w:rFonts w:ascii="宋体"/>
      <w:color w:val="7030A0"/>
      <w:sz w:val="28"/>
      <w:szCs w:val="20"/>
    </w:rPr>
  </w:style>
  <w:style w:type="character" w:customStyle="1" w:styleId="61">
    <w:name w:val="UserStyle_8"/>
    <w:link w:val="62"/>
    <w:autoRedefine/>
    <w:semiHidden/>
    <w:qFormat/>
    <w:uiPriority w:val="0"/>
    <w:rPr>
      <w:rFonts w:ascii="宋体" w:hAnsi="Times New Roman"/>
      <w:kern w:val="2"/>
      <w:sz w:val="21"/>
    </w:rPr>
  </w:style>
  <w:style w:type="paragraph" w:customStyle="1" w:styleId="62">
    <w:name w:val="UserStyle_9"/>
    <w:basedOn w:val="1"/>
    <w:link w:val="61"/>
    <w:autoRedefine/>
    <w:qFormat/>
    <w:uiPriority w:val="0"/>
    <w:pPr>
      <w:spacing w:line="360" w:lineRule="auto"/>
    </w:pPr>
    <w:rPr>
      <w:rFonts w:ascii="宋体"/>
      <w:szCs w:val="20"/>
    </w:rPr>
  </w:style>
  <w:style w:type="character" w:customStyle="1" w:styleId="63">
    <w:name w:val="UserStyle_10"/>
    <w:autoRedefine/>
    <w:qFormat/>
    <w:uiPriority w:val="0"/>
    <w:rPr>
      <w:rFonts w:ascii="Calisto MT" w:hAnsi="Calisto MT" w:eastAsia="Calisto MT"/>
      <w:b/>
      <w:color w:val="FE434C"/>
      <w:sz w:val="19"/>
      <w:szCs w:val="19"/>
    </w:rPr>
  </w:style>
  <w:style w:type="character" w:customStyle="1" w:styleId="64">
    <w:name w:val="UserStyle_11"/>
    <w:link w:val="65"/>
    <w:autoRedefine/>
    <w:semiHidden/>
    <w:qFormat/>
    <w:uiPriority w:val="0"/>
    <w:rPr>
      <w:rFonts w:ascii="宋体" w:hAnsi="Times New Roman"/>
      <w:sz w:val="24"/>
    </w:rPr>
  </w:style>
  <w:style w:type="paragraph" w:customStyle="1" w:styleId="65">
    <w:name w:val="UserStyle_12"/>
    <w:basedOn w:val="1"/>
    <w:link w:val="64"/>
    <w:autoRedefine/>
    <w:qFormat/>
    <w:uiPriority w:val="0"/>
    <w:pPr>
      <w:spacing w:line="360" w:lineRule="atLeast"/>
      <w:ind w:firstLine="420"/>
    </w:pPr>
    <w:rPr>
      <w:rFonts w:ascii="宋体"/>
      <w:kern w:val="0"/>
      <w:sz w:val="24"/>
      <w:szCs w:val="20"/>
    </w:rPr>
  </w:style>
  <w:style w:type="character" w:customStyle="1" w:styleId="66">
    <w:name w:val="UserStyle_13"/>
    <w:autoRedefine/>
    <w:qFormat/>
    <w:uiPriority w:val="0"/>
    <w:rPr>
      <w:color w:val="7030A0"/>
      <w:kern w:val="2"/>
      <w:sz w:val="21"/>
    </w:rPr>
  </w:style>
  <w:style w:type="character" w:customStyle="1" w:styleId="67">
    <w:name w:val="UserStyle_14"/>
    <w:link w:val="68"/>
    <w:autoRedefine/>
    <w:semiHidden/>
    <w:qFormat/>
    <w:uiPriority w:val="0"/>
    <w:rPr>
      <w:rFonts w:ascii="Times New Roman" w:hAnsi="Times New Roman"/>
      <w:sz w:val="21"/>
      <w:szCs w:val="24"/>
    </w:rPr>
  </w:style>
  <w:style w:type="paragraph" w:customStyle="1" w:styleId="68">
    <w:name w:val="EndnoteText"/>
    <w:basedOn w:val="1"/>
    <w:link w:val="67"/>
    <w:autoRedefine/>
    <w:qFormat/>
    <w:uiPriority w:val="0"/>
    <w:pPr>
      <w:snapToGrid w:val="0"/>
      <w:spacing w:line="500" w:lineRule="exact"/>
      <w:jc w:val="left"/>
    </w:pPr>
  </w:style>
  <w:style w:type="character" w:customStyle="1" w:styleId="69">
    <w:name w:val="UserStyle_15"/>
    <w:link w:val="70"/>
    <w:autoRedefine/>
    <w:semiHidden/>
    <w:qFormat/>
    <w:uiPriority w:val="0"/>
    <w:rPr>
      <w:rFonts w:ascii="宋体" w:hAnsi="Courier New"/>
      <w:kern w:val="2"/>
      <w:sz w:val="21"/>
      <w:szCs w:val="21"/>
    </w:rPr>
  </w:style>
  <w:style w:type="paragraph" w:customStyle="1" w:styleId="70">
    <w:name w:val="UserStyle_16"/>
    <w:basedOn w:val="1"/>
    <w:link w:val="69"/>
    <w:autoRedefine/>
    <w:qFormat/>
    <w:uiPriority w:val="0"/>
    <w:rPr>
      <w:rFonts w:ascii="宋体" w:hAnsi="Courier New"/>
      <w:szCs w:val="21"/>
    </w:rPr>
  </w:style>
  <w:style w:type="character" w:customStyle="1" w:styleId="71">
    <w:name w:val="UserStyle_17"/>
    <w:link w:val="34"/>
    <w:autoRedefine/>
    <w:semiHidden/>
    <w:qFormat/>
    <w:uiPriority w:val="0"/>
    <w:rPr>
      <w:rFonts w:ascii="Times New Roman" w:hAnsi="Times New Roman" w:cs="Times New Roman"/>
      <w:b/>
      <w:bCs/>
      <w:kern w:val="44"/>
      <w:sz w:val="44"/>
      <w:szCs w:val="44"/>
    </w:rPr>
  </w:style>
  <w:style w:type="character" w:customStyle="1" w:styleId="72">
    <w:name w:val="UserStyle_18"/>
    <w:link w:val="73"/>
    <w:autoRedefine/>
    <w:semiHidden/>
    <w:qFormat/>
    <w:uiPriority w:val="0"/>
    <w:rPr>
      <w:rFonts w:ascii="宋体"/>
      <w:kern w:val="2"/>
      <w:sz w:val="21"/>
      <w:szCs w:val="21"/>
    </w:rPr>
  </w:style>
  <w:style w:type="paragraph" w:customStyle="1" w:styleId="73">
    <w:name w:val="UserStyle_19"/>
    <w:basedOn w:val="1"/>
    <w:link w:val="72"/>
    <w:autoRedefine/>
    <w:qFormat/>
    <w:uiPriority w:val="0"/>
    <w:pPr>
      <w:snapToGrid w:val="0"/>
      <w:spacing w:line="360" w:lineRule="auto"/>
      <w:ind w:firstLine="420"/>
    </w:pPr>
    <w:rPr>
      <w:rFonts w:ascii="宋体"/>
      <w:szCs w:val="21"/>
    </w:rPr>
  </w:style>
  <w:style w:type="character" w:customStyle="1" w:styleId="74">
    <w:name w:val="UserStyle_20"/>
    <w:link w:val="75"/>
    <w:autoRedefine/>
    <w:semiHidden/>
    <w:qFormat/>
    <w:uiPriority w:val="0"/>
    <w:rPr>
      <w:rFonts w:ascii="Times New Roman" w:hAnsi="Times New Roman"/>
      <w:kern w:val="2"/>
      <w:sz w:val="21"/>
    </w:rPr>
  </w:style>
  <w:style w:type="paragraph" w:customStyle="1" w:styleId="75">
    <w:name w:val="UserStyle_21"/>
    <w:basedOn w:val="1"/>
    <w:link w:val="74"/>
    <w:autoRedefine/>
    <w:qFormat/>
    <w:uiPriority w:val="0"/>
    <w:pPr>
      <w:ind w:left="1260" w:leftChars="600"/>
    </w:pPr>
  </w:style>
  <w:style w:type="character" w:customStyle="1" w:styleId="76">
    <w:name w:val="UserStyle_22"/>
    <w:link w:val="77"/>
    <w:autoRedefine/>
    <w:semiHidden/>
    <w:qFormat/>
    <w:uiPriority w:val="0"/>
    <w:rPr>
      <w:rFonts w:ascii="宋体" w:hAnsi="宋体"/>
      <w:kern w:val="10"/>
      <w:sz w:val="21"/>
      <w:szCs w:val="24"/>
    </w:rPr>
  </w:style>
  <w:style w:type="paragraph" w:customStyle="1" w:styleId="77">
    <w:name w:val="UserStyle_23"/>
    <w:basedOn w:val="1"/>
    <w:link w:val="76"/>
    <w:autoRedefine/>
    <w:qFormat/>
    <w:uiPriority w:val="0"/>
    <w:pPr>
      <w:tabs>
        <w:tab w:val="left" w:pos="720"/>
        <w:tab w:val="right" w:pos="1191"/>
      </w:tabs>
      <w:spacing w:line="360" w:lineRule="auto"/>
      <w:ind w:left="720" w:hanging="360"/>
    </w:pPr>
    <w:rPr>
      <w:rFonts w:ascii="宋体" w:hAnsi="宋体"/>
      <w:kern w:val="10"/>
    </w:rPr>
  </w:style>
  <w:style w:type="character" w:customStyle="1" w:styleId="78">
    <w:name w:val="UserStyle_24"/>
    <w:link w:val="79"/>
    <w:autoRedefine/>
    <w:qFormat/>
    <w:uiPriority w:val="0"/>
    <w:rPr>
      <w:kern w:val="2"/>
      <w:sz w:val="21"/>
    </w:rPr>
  </w:style>
  <w:style w:type="paragraph" w:customStyle="1" w:styleId="79">
    <w:name w:val="UserStyle_25"/>
    <w:basedOn w:val="1"/>
    <w:link w:val="78"/>
    <w:autoRedefine/>
    <w:qFormat/>
    <w:uiPriority w:val="0"/>
    <w:pPr>
      <w:ind w:firstLine="420" w:firstLineChars="200"/>
    </w:pPr>
    <w:rPr>
      <w:szCs w:val="20"/>
    </w:rPr>
  </w:style>
  <w:style w:type="character" w:customStyle="1" w:styleId="80">
    <w:name w:val="UserStyle_26"/>
    <w:link w:val="81"/>
    <w:autoRedefine/>
    <w:semiHidden/>
    <w:qFormat/>
    <w:uiPriority w:val="0"/>
    <w:rPr>
      <w:rFonts w:ascii="Times New Roman" w:hAnsi="Times New Roman"/>
      <w:color w:val="7030A0"/>
      <w:kern w:val="2"/>
      <w:sz w:val="24"/>
    </w:rPr>
  </w:style>
  <w:style w:type="paragraph" w:customStyle="1" w:styleId="81">
    <w:name w:val="UserStyle_27"/>
    <w:basedOn w:val="1"/>
    <w:link w:val="80"/>
    <w:autoRedefine/>
    <w:qFormat/>
    <w:uiPriority w:val="0"/>
    <w:pPr>
      <w:spacing w:line="480" w:lineRule="exact"/>
      <w:ind w:firstLine="480" w:firstLineChars="200"/>
      <w:jc w:val="left"/>
    </w:pPr>
    <w:rPr>
      <w:color w:val="7030A0"/>
      <w:sz w:val="24"/>
      <w:szCs w:val="20"/>
    </w:rPr>
  </w:style>
  <w:style w:type="character" w:customStyle="1" w:styleId="82">
    <w:name w:val="UserStyle_28"/>
    <w:link w:val="83"/>
    <w:autoRedefine/>
    <w:qFormat/>
    <w:uiPriority w:val="0"/>
    <w:rPr>
      <w:rFonts w:ascii="Times New Roman" w:hAnsi="Times New Roman" w:eastAsia="宋体" w:cs="Times New Roman"/>
      <w:b/>
      <w:bCs/>
      <w:kern w:val="2"/>
      <w:sz w:val="21"/>
      <w:szCs w:val="24"/>
    </w:rPr>
  </w:style>
  <w:style w:type="paragraph" w:customStyle="1" w:styleId="83">
    <w:name w:val="AnnotationSubject"/>
    <w:basedOn w:val="84"/>
    <w:next w:val="84"/>
    <w:link w:val="82"/>
    <w:autoRedefine/>
    <w:qFormat/>
    <w:uiPriority w:val="0"/>
    <w:rPr>
      <w:b/>
      <w:bCs/>
    </w:rPr>
  </w:style>
  <w:style w:type="paragraph" w:customStyle="1" w:styleId="84">
    <w:name w:val="AnnotationText"/>
    <w:basedOn w:val="1"/>
    <w:link w:val="127"/>
    <w:autoRedefine/>
    <w:qFormat/>
    <w:uiPriority w:val="0"/>
    <w:pPr>
      <w:jc w:val="left"/>
    </w:pPr>
  </w:style>
  <w:style w:type="character" w:customStyle="1" w:styleId="85">
    <w:name w:val="UserStyle_29"/>
    <w:autoRedefine/>
    <w:qFormat/>
    <w:uiPriority w:val="0"/>
    <w:rPr>
      <w:color w:val="808080"/>
    </w:rPr>
  </w:style>
  <w:style w:type="character" w:customStyle="1" w:styleId="86">
    <w:name w:val="UserStyle_30"/>
    <w:link w:val="87"/>
    <w:autoRedefine/>
    <w:semiHidden/>
    <w:qFormat/>
    <w:uiPriority w:val="0"/>
    <w:rPr>
      <w:kern w:val="2"/>
      <w:sz w:val="21"/>
      <w:szCs w:val="24"/>
    </w:rPr>
  </w:style>
  <w:style w:type="paragraph" w:customStyle="1" w:styleId="87">
    <w:name w:val="UserStyle_31"/>
    <w:basedOn w:val="1"/>
    <w:link w:val="86"/>
    <w:autoRedefine/>
    <w:qFormat/>
    <w:uiPriority w:val="0"/>
    <w:pPr>
      <w:spacing w:line="360" w:lineRule="auto"/>
      <w:ind w:firstLine="420"/>
    </w:pPr>
  </w:style>
  <w:style w:type="character" w:customStyle="1" w:styleId="88">
    <w:name w:val="UserStyle_32"/>
    <w:autoRedefine/>
    <w:qFormat/>
    <w:uiPriority w:val="0"/>
    <w:rPr>
      <w:rFonts w:eastAsia="宋体"/>
      <w:kern w:val="2"/>
      <w:sz w:val="21"/>
      <w:lang w:val="en-US" w:eastAsia="zh-CN" w:bidi="ar-SA"/>
    </w:rPr>
  </w:style>
  <w:style w:type="character" w:customStyle="1" w:styleId="89">
    <w:name w:val="UserStyle_33"/>
    <w:autoRedefine/>
    <w:qFormat/>
    <w:uiPriority w:val="0"/>
    <w:rPr>
      <w:rFonts w:eastAsia="宋体" w:cs="Times New Roman"/>
      <w:b/>
      <w:bCs/>
      <w:kern w:val="2"/>
      <w:sz w:val="28"/>
      <w:szCs w:val="28"/>
      <w:lang w:val="en-US" w:eastAsia="zh-CN" w:bidi="ar-SA"/>
    </w:rPr>
  </w:style>
  <w:style w:type="character" w:customStyle="1" w:styleId="90">
    <w:name w:val="UserStyle_34"/>
    <w:autoRedefine/>
    <w:semiHidden/>
    <w:qFormat/>
    <w:uiPriority w:val="0"/>
    <w:rPr>
      <w:rFonts w:ascii="Times New Roman" w:hAnsi="Times New Roman"/>
      <w:b/>
      <w:kern w:val="2"/>
      <w:sz w:val="28"/>
    </w:rPr>
  </w:style>
  <w:style w:type="character" w:customStyle="1" w:styleId="91">
    <w:name w:val="UserStyle_35"/>
    <w:autoRedefine/>
    <w:qFormat/>
    <w:uiPriority w:val="0"/>
    <w:rPr>
      <w:rFonts w:ascii="Times New Roman" w:hAnsi="Times New Roman"/>
      <w:kern w:val="2"/>
      <w:sz w:val="21"/>
      <w:szCs w:val="24"/>
    </w:rPr>
  </w:style>
  <w:style w:type="character" w:customStyle="1" w:styleId="92">
    <w:name w:val="UserStyle_36"/>
    <w:link w:val="93"/>
    <w:autoRedefine/>
    <w:qFormat/>
    <w:uiPriority w:val="0"/>
    <w:rPr>
      <w:rFonts w:ascii="黑体" w:hAnsi="宋体" w:eastAsia="黑体"/>
      <w:kern w:val="2"/>
      <w:sz w:val="24"/>
      <w:szCs w:val="24"/>
      <w:lang w:val="en-US" w:eastAsia="zh-CN" w:bidi="ar-SA"/>
    </w:rPr>
  </w:style>
  <w:style w:type="paragraph" w:customStyle="1" w:styleId="93">
    <w:name w:val="UserStyle_37"/>
    <w:link w:val="92"/>
    <w:autoRedefine/>
    <w:qFormat/>
    <w:uiPriority w:val="0"/>
    <w:pPr>
      <w:tabs>
        <w:tab w:val="left" w:pos="6120"/>
        <w:tab w:val="left" w:pos="13784"/>
      </w:tabs>
      <w:snapToGrid w:val="0"/>
      <w:spacing w:line="360" w:lineRule="auto"/>
      <w:jc w:val="center"/>
      <w:textAlignment w:val="baseline"/>
    </w:pPr>
    <w:rPr>
      <w:rFonts w:ascii="黑体" w:hAnsi="宋体" w:eastAsia="黑体" w:cs="Times New Roman"/>
      <w:kern w:val="2"/>
      <w:sz w:val="24"/>
      <w:szCs w:val="24"/>
      <w:lang w:val="en-US" w:eastAsia="zh-CN" w:bidi="ar-SA"/>
    </w:rPr>
  </w:style>
  <w:style w:type="character" w:customStyle="1" w:styleId="94">
    <w:name w:val="UserStyle_38"/>
    <w:link w:val="95"/>
    <w:autoRedefine/>
    <w:semiHidden/>
    <w:qFormat/>
    <w:uiPriority w:val="0"/>
    <w:rPr>
      <w:rFonts w:ascii="宋体" w:hAnsi="宋体" w:cs="Times New Roman"/>
      <w:b/>
      <w:bCs/>
      <w:color w:val="92D050"/>
      <w:kern w:val="44"/>
      <w:sz w:val="24"/>
      <w:szCs w:val="21"/>
    </w:rPr>
  </w:style>
  <w:style w:type="paragraph" w:customStyle="1" w:styleId="95">
    <w:name w:val="UserStyle_39"/>
    <w:basedOn w:val="36"/>
    <w:link w:val="94"/>
    <w:autoRedefine/>
    <w:qFormat/>
    <w:uiPriority w:val="0"/>
    <w:pPr>
      <w:tabs>
        <w:tab w:val="left" w:pos="360"/>
        <w:tab w:val="left" w:pos="840"/>
        <w:tab w:val="left" w:pos="2160"/>
      </w:tabs>
      <w:spacing w:before="0" w:after="0" w:line="360" w:lineRule="auto"/>
    </w:pPr>
    <w:rPr>
      <w:rFonts w:ascii="宋体" w:hAnsi="宋体"/>
      <w:color w:val="92D050"/>
      <w:kern w:val="44"/>
      <w:sz w:val="24"/>
      <w:szCs w:val="21"/>
    </w:rPr>
  </w:style>
  <w:style w:type="character" w:customStyle="1" w:styleId="96">
    <w:name w:val="UserStyle_40"/>
    <w:autoRedefine/>
    <w:qFormat/>
    <w:uiPriority w:val="0"/>
    <w:rPr>
      <w:rFonts w:ascii="宋体" w:eastAsia="宋体" w:cs="Times New Roman"/>
      <w:b/>
      <w:bCs/>
      <w:kern w:val="2"/>
      <w:sz w:val="24"/>
      <w:szCs w:val="32"/>
      <w:lang w:val="en-US" w:eastAsia="zh-CN" w:bidi="ar-SA"/>
    </w:rPr>
  </w:style>
  <w:style w:type="character" w:customStyle="1" w:styleId="97">
    <w:name w:val="UserStyle_41"/>
    <w:autoRedefine/>
    <w:qFormat/>
    <w:uiPriority w:val="0"/>
    <w:rPr>
      <w:rFonts w:eastAsia="宋体" w:cs="Times New Roman"/>
      <w:b/>
      <w:bCs/>
      <w:kern w:val="2"/>
      <w:sz w:val="24"/>
      <w:szCs w:val="24"/>
      <w:lang w:val="en-US" w:eastAsia="zh-CN" w:bidi="ar-SA"/>
    </w:rPr>
  </w:style>
  <w:style w:type="character" w:customStyle="1" w:styleId="98">
    <w:name w:val="UserStyle_42"/>
    <w:autoRedefine/>
    <w:qFormat/>
    <w:uiPriority w:val="0"/>
    <w:rPr>
      <w:rFonts w:ascii="宋体" w:hAnsi="宋体" w:eastAsia="黑体"/>
      <w:kern w:val="2"/>
      <w:sz w:val="24"/>
      <w:szCs w:val="21"/>
    </w:rPr>
  </w:style>
  <w:style w:type="character" w:customStyle="1" w:styleId="99">
    <w:name w:val="UserStyle_43"/>
    <w:link w:val="42"/>
    <w:autoRedefine/>
    <w:semiHidden/>
    <w:qFormat/>
    <w:uiPriority w:val="0"/>
    <w:rPr>
      <w:rFonts w:ascii="Arial" w:hAnsi="Arial" w:eastAsia="黑体"/>
      <w:kern w:val="2"/>
      <w:sz w:val="21"/>
    </w:rPr>
  </w:style>
  <w:style w:type="character" w:customStyle="1" w:styleId="100">
    <w:name w:val="UserStyle_44"/>
    <w:link w:val="36"/>
    <w:autoRedefine/>
    <w:semiHidden/>
    <w:qFormat/>
    <w:uiPriority w:val="0"/>
    <w:rPr>
      <w:rFonts w:ascii="Times New Roman" w:hAnsi="Times New Roman" w:cs="Times New Roman"/>
      <w:b/>
      <w:bCs/>
      <w:kern w:val="2"/>
      <w:sz w:val="32"/>
      <w:szCs w:val="32"/>
    </w:rPr>
  </w:style>
  <w:style w:type="character" w:customStyle="1" w:styleId="101">
    <w:name w:val="UserStyle_45"/>
    <w:link w:val="102"/>
    <w:autoRedefine/>
    <w:qFormat/>
    <w:uiPriority w:val="0"/>
    <w:rPr>
      <w:rFonts w:ascii="宋体" w:hAnsi="宋体"/>
      <w:sz w:val="24"/>
      <w:szCs w:val="24"/>
      <w:lang w:val="en-US" w:eastAsia="zh-CN" w:bidi="ar-SA"/>
    </w:rPr>
  </w:style>
  <w:style w:type="paragraph" w:customStyle="1" w:styleId="102">
    <w:name w:val="UserStyle_46"/>
    <w:link w:val="101"/>
    <w:autoRedefine/>
    <w:qFormat/>
    <w:uiPriority w:val="0"/>
    <w:pPr>
      <w:textAlignment w:val="baseline"/>
    </w:pPr>
    <w:rPr>
      <w:rFonts w:ascii="宋体" w:hAnsi="宋体" w:eastAsia="宋体" w:cs="Times New Roman"/>
      <w:sz w:val="24"/>
      <w:szCs w:val="24"/>
      <w:lang w:val="en-US" w:eastAsia="zh-CN" w:bidi="ar-SA"/>
    </w:rPr>
  </w:style>
  <w:style w:type="character" w:customStyle="1" w:styleId="103">
    <w:name w:val="UserStyle_47"/>
    <w:link w:val="104"/>
    <w:autoRedefine/>
    <w:semiHidden/>
    <w:qFormat/>
    <w:uiPriority w:val="0"/>
    <w:rPr>
      <w:rFonts w:ascii="Times New Roman" w:hAnsi="Times New Roman"/>
      <w:kern w:val="2"/>
      <w:sz w:val="21"/>
    </w:rPr>
  </w:style>
  <w:style w:type="paragraph" w:customStyle="1" w:styleId="104">
    <w:name w:val="UserStyle_48"/>
    <w:basedOn w:val="1"/>
    <w:link w:val="103"/>
    <w:autoRedefine/>
    <w:qFormat/>
    <w:uiPriority w:val="0"/>
    <w:pPr>
      <w:spacing w:after="120" w:line="480" w:lineRule="auto"/>
      <w:ind w:left="420" w:leftChars="200"/>
    </w:pPr>
  </w:style>
  <w:style w:type="character" w:customStyle="1" w:styleId="105">
    <w:name w:val="UserStyle_49"/>
    <w:link w:val="35"/>
    <w:autoRedefine/>
    <w:qFormat/>
    <w:uiPriority w:val="0"/>
    <w:rPr>
      <w:rFonts w:ascii="Arial" w:hAnsi="Arial" w:eastAsia="黑体" w:cs="Times New Roman"/>
      <w:b/>
      <w:bCs/>
      <w:kern w:val="2"/>
      <w:sz w:val="32"/>
      <w:szCs w:val="32"/>
    </w:rPr>
  </w:style>
  <w:style w:type="character" w:customStyle="1" w:styleId="106">
    <w:name w:val="UserStyle_50"/>
    <w:link w:val="107"/>
    <w:autoRedefine/>
    <w:semiHidden/>
    <w:qFormat/>
    <w:uiPriority w:val="0"/>
    <w:rPr>
      <w:rFonts w:ascii="Times New Roman" w:hAnsi="Times New Roman" w:eastAsia="黑体" w:cs="Times New Roman"/>
      <w:bCs/>
      <w:kern w:val="2"/>
      <w:sz w:val="28"/>
      <w:szCs w:val="28"/>
    </w:rPr>
  </w:style>
  <w:style w:type="paragraph" w:customStyle="1" w:styleId="107">
    <w:name w:val="UserStyle_51"/>
    <w:basedOn w:val="37"/>
    <w:link w:val="106"/>
    <w:autoRedefine/>
    <w:qFormat/>
    <w:uiPriority w:val="0"/>
    <w:pPr>
      <w:spacing w:before="0" w:line="240" w:lineRule="auto"/>
      <w:jc w:val="left"/>
    </w:pPr>
    <w:rPr>
      <w:rFonts w:ascii="Times New Roman" w:hAnsi="Times New Roman" w:eastAsia="黑体"/>
      <w:b w:val="0"/>
    </w:rPr>
  </w:style>
  <w:style w:type="character" w:customStyle="1" w:styleId="108">
    <w:name w:val="UserStyle_52"/>
    <w:autoRedefine/>
    <w:qFormat/>
    <w:uiPriority w:val="0"/>
    <w:rPr>
      <w:shd w:val="clear" w:color="auto" w:fill="B00006"/>
    </w:rPr>
  </w:style>
  <w:style w:type="character" w:customStyle="1" w:styleId="109">
    <w:name w:val="UserStyle_53"/>
    <w:autoRedefine/>
    <w:qFormat/>
    <w:uiPriority w:val="0"/>
    <w:rPr>
      <w:rFonts w:ascii="Arial" w:hAnsi="Arial" w:eastAsia="黑体" w:cs="Times New Roman"/>
      <w:b/>
      <w:bCs/>
      <w:kern w:val="2"/>
      <w:sz w:val="24"/>
      <w:szCs w:val="24"/>
      <w:lang w:val="en-US" w:eastAsia="zh-CN" w:bidi="ar-SA"/>
    </w:rPr>
  </w:style>
  <w:style w:type="character" w:customStyle="1" w:styleId="110">
    <w:name w:val="UserStyle_54"/>
    <w:link w:val="111"/>
    <w:autoRedefine/>
    <w:semiHidden/>
    <w:qFormat/>
    <w:uiPriority w:val="0"/>
    <w:rPr>
      <w:rFonts w:ascii="Times New Roman" w:hAnsi="Times New Roman" w:eastAsia="宋体"/>
      <w:sz w:val="18"/>
      <w:szCs w:val="18"/>
    </w:rPr>
  </w:style>
  <w:style w:type="paragraph" w:customStyle="1" w:styleId="111">
    <w:name w:val="UserStyle_55"/>
    <w:basedOn w:val="1"/>
    <w:link w:val="110"/>
    <w:autoRedefine/>
    <w:qFormat/>
    <w:uiPriority w:val="0"/>
    <w:rPr>
      <w:sz w:val="18"/>
      <w:szCs w:val="18"/>
    </w:rPr>
  </w:style>
  <w:style w:type="character" w:customStyle="1" w:styleId="112">
    <w:name w:val="UserStyle_56"/>
    <w:autoRedefine/>
    <w:qFormat/>
    <w:uiPriority w:val="0"/>
    <w:rPr>
      <w:sz w:val="21"/>
      <w:szCs w:val="21"/>
    </w:rPr>
  </w:style>
  <w:style w:type="character" w:customStyle="1" w:styleId="113">
    <w:name w:val="UserStyle_57"/>
    <w:link w:val="114"/>
    <w:autoRedefine/>
    <w:semiHidden/>
    <w:qFormat/>
    <w:uiPriority w:val="0"/>
    <w:rPr>
      <w:rFonts w:ascii="Times New Roman" w:hAnsi="Times New Roman" w:eastAsia="宋体" w:cs="Times New Roman"/>
      <w:b/>
      <w:bCs/>
      <w:kern w:val="2"/>
      <w:sz w:val="21"/>
      <w:szCs w:val="24"/>
    </w:rPr>
  </w:style>
  <w:style w:type="paragraph" w:customStyle="1" w:styleId="114">
    <w:name w:val="UserStyle_58"/>
    <w:basedOn w:val="84"/>
    <w:next w:val="84"/>
    <w:link w:val="113"/>
    <w:autoRedefine/>
    <w:qFormat/>
    <w:uiPriority w:val="0"/>
    <w:rPr>
      <w:b/>
      <w:bCs/>
    </w:rPr>
  </w:style>
  <w:style w:type="character" w:customStyle="1" w:styleId="115">
    <w:name w:val="UserStyle_59"/>
    <w:qFormat/>
    <w:uiPriority w:val="0"/>
    <w:rPr>
      <w:rFonts w:eastAsia="宋体" w:cs="Times New Roman"/>
      <w:b/>
      <w:bCs/>
      <w:kern w:val="2"/>
      <w:sz w:val="24"/>
      <w:szCs w:val="24"/>
      <w:lang w:val="en-US" w:eastAsia="zh-CN" w:bidi="ar-SA"/>
    </w:rPr>
  </w:style>
  <w:style w:type="character" w:customStyle="1" w:styleId="116">
    <w:name w:val="UserStyle_60"/>
    <w:link w:val="41"/>
    <w:autoRedefine/>
    <w:semiHidden/>
    <w:qFormat/>
    <w:uiPriority w:val="0"/>
    <w:rPr>
      <w:rFonts w:ascii="Arial" w:hAnsi="Arial" w:eastAsia="黑体"/>
      <w:kern w:val="2"/>
      <w:sz w:val="24"/>
    </w:rPr>
  </w:style>
  <w:style w:type="character" w:customStyle="1" w:styleId="117">
    <w:name w:val="UserStyle_61"/>
    <w:link w:val="118"/>
    <w:autoRedefine/>
    <w:semiHidden/>
    <w:qFormat/>
    <w:uiPriority w:val="0"/>
    <w:rPr>
      <w:rFonts w:ascii="Times New Roman" w:hAnsi="Times New Roman"/>
      <w:kern w:val="2"/>
      <w:sz w:val="21"/>
      <w:szCs w:val="21"/>
    </w:rPr>
  </w:style>
  <w:style w:type="paragraph" w:customStyle="1" w:styleId="118">
    <w:name w:val="UserStyle_62"/>
    <w:basedOn w:val="1"/>
    <w:link w:val="117"/>
    <w:autoRedefine/>
    <w:qFormat/>
    <w:uiPriority w:val="0"/>
    <w:pPr>
      <w:snapToGrid w:val="0"/>
      <w:spacing w:line="400" w:lineRule="exact"/>
      <w:ind w:firstLine="200" w:firstLineChars="200"/>
      <w:jc w:val="center"/>
    </w:pPr>
    <w:rPr>
      <w:szCs w:val="21"/>
    </w:rPr>
  </w:style>
  <w:style w:type="character" w:customStyle="1" w:styleId="119">
    <w:name w:val="UserStyle_63"/>
    <w:autoRedefine/>
    <w:qFormat/>
    <w:uiPriority w:val="0"/>
    <w:rPr>
      <w:kern w:val="2"/>
      <w:sz w:val="24"/>
      <w:szCs w:val="24"/>
    </w:rPr>
  </w:style>
  <w:style w:type="character" w:customStyle="1" w:styleId="120">
    <w:name w:val="UserStyle_64"/>
    <w:link w:val="121"/>
    <w:autoRedefine/>
    <w:semiHidden/>
    <w:qFormat/>
    <w:uiPriority w:val="0"/>
    <w:rPr>
      <w:rFonts w:ascii="Times New Roman" w:hAnsi="Times New Roman"/>
      <w:color w:val="7030A0"/>
      <w:kern w:val="2"/>
      <w:sz w:val="21"/>
      <w:szCs w:val="24"/>
    </w:rPr>
  </w:style>
  <w:style w:type="paragraph" w:customStyle="1" w:styleId="121">
    <w:name w:val="UserStyle_65"/>
    <w:basedOn w:val="1"/>
    <w:link w:val="120"/>
    <w:autoRedefine/>
    <w:qFormat/>
    <w:uiPriority w:val="0"/>
    <w:pPr>
      <w:tabs>
        <w:tab w:val="left" w:pos="360"/>
      </w:tabs>
      <w:spacing w:line="220" w:lineRule="exact"/>
      <w:ind w:left="360" w:hanging="360" w:firstLineChars="200"/>
      <w:jc w:val="left"/>
    </w:pPr>
    <w:rPr>
      <w:color w:val="7030A0"/>
    </w:rPr>
  </w:style>
  <w:style w:type="character" w:customStyle="1" w:styleId="122">
    <w:name w:val="UserStyle_66"/>
    <w:link w:val="40"/>
    <w:autoRedefine/>
    <w:semiHidden/>
    <w:qFormat/>
    <w:uiPriority w:val="0"/>
    <w:rPr>
      <w:rFonts w:ascii="Times New Roman" w:hAnsi="Times New Roman"/>
      <w:b/>
      <w:kern w:val="2"/>
      <w:sz w:val="24"/>
    </w:rPr>
  </w:style>
  <w:style w:type="character" w:customStyle="1" w:styleId="123">
    <w:name w:val="UserStyle_67"/>
    <w:link w:val="124"/>
    <w:autoRedefine/>
    <w:semiHidden/>
    <w:qFormat/>
    <w:uiPriority w:val="0"/>
    <w:rPr>
      <w:rFonts w:ascii="宋体" w:hAnsi="宋体" w:eastAsia="黑体"/>
      <w:kern w:val="2"/>
      <w:sz w:val="24"/>
      <w:szCs w:val="21"/>
    </w:rPr>
  </w:style>
  <w:style w:type="paragraph" w:customStyle="1" w:styleId="124">
    <w:name w:val="UserStyle_68"/>
    <w:basedOn w:val="36"/>
    <w:link w:val="123"/>
    <w:autoRedefine/>
    <w:qFormat/>
    <w:uiPriority w:val="0"/>
    <w:pPr>
      <w:spacing w:before="240" w:after="120" w:line="480" w:lineRule="exact"/>
      <w:jc w:val="left"/>
    </w:pPr>
    <w:rPr>
      <w:rFonts w:ascii="宋体" w:hAnsi="宋体" w:eastAsia="黑体"/>
      <w:b w:val="0"/>
      <w:bCs w:val="0"/>
      <w:sz w:val="24"/>
      <w:szCs w:val="21"/>
    </w:rPr>
  </w:style>
  <w:style w:type="character" w:customStyle="1" w:styleId="125">
    <w:name w:val="UserStyle_69"/>
    <w:link w:val="126"/>
    <w:autoRedefine/>
    <w:semiHidden/>
    <w:qFormat/>
    <w:uiPriority w:val="0"/>
    <w:rPr>
      <w:rFonts w:ascii="Times New Roman" w:hAnsi="Times New Roman"/>
      <w:sz w:val="18"/>
    </w:rPr>
  </w:style>
  <w:style w:type="paragraph" w:customStyle="1" w:styleId="126">
    <w:name w:val="FootnoteText"/>
    <w:basedOn w:val="1"/>
    <w:link w:val="125"/>
    <w:autoRedefine/>
    <w:qFormat/>
    <w:uiPriority w:val="0"/>
    <w:pPr>
      <w:spacing w:line="312" w:lineRule="atLeast"/>
      <w:jc w:val="left"/>
    </w:pPr>
    <w:rPr>
      <w:sz w:val="18"/>
    </w:rPr>
  </w:style>
  <w:style w:type="character" w:customStyle="1" w:styleId="127">
    <w:name w:val="UserStyle_70"/>
    <w:link w:val="84"/>
    <w:autoRedefine/>
    <w:semiHidden/>
    <w:qFormat/>
    <w:uiPriority w:val="0"/>
    <w:rPr>
      <w:rFonts w:ascii="Times New Roman" w:hAnsi="Times New Roman" w:eastAsia="宋体"/>
      <w:szCs w:val="24"/>
    </w:rPr>
  </w:style>
  <w:style w:type="character" w:customStyle="1" w:styleId="128">
    <w:name w:val="UserStyle_71"/>
    <w:link w:val="129"/>
    <w:autoRedefine/>
    <w:qFormat/>
    <w:uiPriority w:val="0"/>
    <w:rPr>
      <w:kern w:val="2"/>
      <w:sz w:val="18"/>
      <w:szCs w:val="18"/>
    </w:rPr>
  </w:style>
  <w:style w:type="paragraph" w:customStyle="1" w:styleId="129">
    <w:name w:val="Acetate"/>
    <w:basedOn w:val="1"/>
    <w:link w:val="128"/>
    <w:autoRedefine/>
    <w:qFormat/>
    <w:uiPriority w:val="0"/>
    <w:rPr>
      <w:sz w:val="18"/>
      <w:szCs w:val="18"/>
    </w:rPr>
  </w:style>
  <w:style w:type="character" w:customStyle="1" w:styleId="130">
    <w:name w:val="UserStyle_72"/>
    <w:basedOn w:val="43"/>
    <w:autoRedefine/>
    <w:qFormat/>
    <w:uiPriority w:val="0"/>
  </w:style>
  <w:style w:type="character" w:customStyle="1" w:styleId="131">
    <w:name w:val="UserStyle_73"/>
    <w:basedOn w:val="43"/>
    <w:qFormat/>
    <w:uiPriority w:val="0"/>
  </w:style>
  <w:style w:type="character" w:customStyle="1" w:styleId="132">
    <w:name w:val="UserStyle_74"/>
    <w:link w:val="133"/>
    <w:semiHidden/>
    <w:qFormat/>
    <w:uiPriority w:val="0"/>
    <w:rPr>
      <w:rFonts w:ascii="宋体" w:hAnsi="宋体"/>
      <w:sz w:val="24"/>
      <w:szCs w:val="24"/>
    </w:rPr>
  </w:style>
  <w:style w:type="paragraph" w:customStyle="1" w:styleId="133">
    <w:name w:val="UserStyle_75"/>
    <w:basedOn w:val="134"/>
    <w:next w:val="1"/>
    <w:link w:val="132"/>
    <w:autoRedefine/>
    <w:qFormat/>
    <w:uiPriority w:val="0"/>
    <w:pPr>
      <w:ind w:left="200" w:leftChars="200" w:firstLine="200" w:firstLineChars="200"/>
    </w:pPr>
    <w:rPr>
      <w:rFonts w:ascii="宋体" w:hAnsi="宋体"/>
      <w:kern w:val="0"/>
      <w:sz w:val="24"/>
    </w:rPr>
  </w:style>
  <w:style w:type="paragraph" w:customStyle="1" w:styleId="134">
    <w:name w:val="BodyText"/>
    <w:basedOn w:val="1"/>
    <w:next w:val="1"/>
    <w:link w:val="185"/>
    <w:autoRedefine/>
    <w:qFormat/>
    <w:uiPriority w:val="0"/>
    <w:pPr>
      <w:spacing w:line="360" w:lineRule="auto"/>
    </w:pPr>
  </w:style>
  <w:style w:type="character" w:customStyle="1" w:styleId="135">
    <w:name w:val="UserStyle_76"/>
    <w:autoRedefine/>
    <w:qFormat/>
    <w:uiPriority w:val="0"/>
    <w:rPr>
      <w:color w:val="CC0000"/>
    </w:rPr>
  </w:style>
  <w:style w:type="character" w:customStyle="1" w:styleId="136">
    <w:name w:val="UserStyle_77"/>
    <w:link w:val="137"/>
    <w:autoRedefine/>
    <w:semiHidden/>
    <w:qFormat/>
    <w:uiPriority w:val="0"/>
    <w:rPr>
      <w:color w:val="7030A0"/>
      <w:spacing w:val="10"/>
      <w:sz w:val="24"/>
      <w:szCs w:val="24"/>
    </w:rPr>
  </w:style>
  <w:style w:type="paragraph" w:customStyle="1" w:styleId="137">
    <w:name w:val="UserStyle_78"/>
    <w:basedOn w:val="1"/>
    <w:link w:val="136"/>
    <w:autoRedefine/>
    <w:qFormat/>
    <w:uiPriority w:val="0"/>
    <w:pPr>
      <w:tabs>
        <w:tab w:val="left" w:pos="360"/>
        <w:tab w:val="left" w:pos="1628"/>
        <w:tab w:val="left" w:pos="2086"/>
      </w:tabs>
      <w:snapToGrid w:val="0"/>
      <w:ind w:left="1748" w:right="210" w:rightChars="100" w:hanging="434" w:firstLineChars="200"/>
      <w:jc w:val="left"/>
    </w:pPr>
    <w:rPr>
      <w:color w:val="7030A0"/>
      <w:spacing w:val="10"/>
      <w:kern w:val="0"/>
      <w:sz w:val="24"/>
    </w:rPr>
  </w:style>
  <w:style w:type="character" w:customStyle="1" w:styleId="138">
    <w:name w:val="UserStyle_79"/>
    <w:link w:val="139"/>
    <w:semiHidden/>
    <w:qFormat/>
    <w:uiPriority w:val="0"/>
    <w:rPr>
      <w:rFonts w:ascii="Times New Roman" w:hAnsi="Times New Roman"/>
      <w:kern w:val="2"/>
      <w:sz w:val="21"/>
    </w:rPr>
  </w:style>
  <w:style w:type="paragraph" w:customStyle="1" w:styleId="139">
    <w:name w:val="UserStyle_80"/>
    <w:basedOn w:val="1"/>
    <w:link w:val="138"/>
    <w:autoRedefine/>
    <w:qFormat/>
    <w:uiPriority w:val="0"/>
    <w:pPr>
      <w:spacing w:after="120" w:line="480" w:lineRule="auto"/>
    </w:pPr>
  </w:style>
  <w:style w:type="character" w:customStyle="1" w:styleId="140">
    <w:name w:val="UserStyle_81"/>
    <w:semiHidden/>
    <w:qFormat/>
    <w:uiPriority w:val="0"/>
    <w:rPr>
      <w:rFonts w:ascii="Times New Roman" w:hAnsi="Times New Roman"/>
      <w:kern w:val="2"/>
      <w:sz w:val="21"/>
      <w:szCs w:val="24"/>
    </w:rPr>
  </w:style>
  <w:style w:type="character" w:customStyle="1" w:styleId="141">
    <w:name w:val="UserStyle_82"/>
    <w:link w:val="142"/>
    <w:semiHidden/>
    <w:qFormat/>
    <w:uiPriority w:val="0"/>
    <w:rPr>
      <w:rFonts w:ascii="Times New Roman" w:hAnsi="Times New Roman"/>
      <w:kern w:val="2"/>
      <w:sz w:val="24"/>
    </w:rPr>
  </w:style>
  <w:style w:type="paragraph" w:customStyle="1" w:styleId="142">
    <w:name w:val="UserStyle_83"/>
    <w:basedOn w:val="1"/>
    <w:next w:val="1"/>
    <w:link w:val="141"/>
    <w:qFormat/>
    <w:uiPriority w:val="0"/>
    <w:rPr>
      <w:sz w:val="24"/>
    </w:rPr>
  </w:style>
  <w:style w:type="character" w:customStyle="1" w:styleId="143">
    <w:name w:val="UserStyle_84"/>
    <w:link w:val="144"/>
    <w:semiHidden/>
    <w:qFormat/>
    <w:uiPriority w:val="0"/>
    <w:rPr>
      <w:rFonts w:ascii="Times New Roman" w:hAnsi="Times New Roman" w:eastAsia="黑体"/>
      <w:kern w:val="2"/>
      <w:sz w:val="24"/>
    </w:rPr>
  </w:style>
  <w:style w:type="paragraph" w:customStyle="1" w:styleId="144">
    <w:name w:val="UserStyle_85"/>
    <w:basedOn w:val="1"/>
    <w:link w:val="143"/>
    <w:autoRedefine/>
    <w:qFormat/>
    <w:uiPriority w:val="0"/>
    <w:pPr>
      <w:snapToGrid w:val="0"/>
      <w:ind w:firstLine="200" w:firstLineChars="200"/>
      <w:jc w:val="center"/>
    </w:pPr>
    <w:rPr>
      <w:rFonts w:eastAsia="黑体"/>
      <w:sz w:val="24"/>
      <w:szCs w:val="20"/>
    </w:rPr>
  </w:style>
  <w:style w:type="character" w:customStyle="1" w:styleId="145">
    <w:name w:val="UserStyle_86"/>
    <w:link w:val="146"/>
    <w:autoRedefine/>
    <w:semiHidden/>
    <w:qFormat/>
    <w:uiPriority w:val="0"/>
    <w:rPr>
      <w:rFonts w:eastAsia="楷体_GB2312"/>
      <w:kern w:val="2"/>
      <w:sz w:val="30"/>
    </w:rPr>
  </w:style>
  <w:style w:type="paragraph" w:customStyle="1" w:styleId="146">
    <w:name w:val="UserStyle_87"/>
    <w:basedOn w:val="1"/>
    <w:next w:val="1"/>
    <w:link w:val="145"/>
    <w:autoRedefine/>
    <w:qFormat/>
    <w:uiPriority w:val="0"/>
    <w:rPr>
      <w:rFonts w:eastAsia="楷体_GB2312"/>
      <w:sz w:val="30"/>
      <w:szCs w:val="20"/>
    </w:rPr>
  </w:style>
  <w:style w:type="character" w:customStyle="1" w:styleId="147">
    <w:name w:val="UserStyle_88"/>
    <w:basedOn w:val="43"/>
    <w:qFormat/>
    <w:uiPriority w:val="0"/>
  </w:style>
  <w:style w:type="character" w:customStyle="1" w:styleId="148">
    <w:name w:val="UserStyle_89"/>
    <w:qFormat/>
    <w:uiPriority w:val="0"/>
    <w:rPr>
      <w:rFonts w:eastAsia="黑体" w:cs="Times New Roman"/>
      <w:bCs/>
      <w:kern w:val="2"/>
      <w:sz w:val="28"/>
      <w:szCs w:val="28"/>
      <w:lang w:val="en-US" w:eastAsia="zh-CN" w:bidi="ar-SA"/>
    </w:rPr>
  </w:style>
  <w:style w:type="character" w:customStyle="1" w:styleId="149">
    <w:name w:val="UserStyle_90"/>
    <w:autoRedefine/>
    <w:qFormat/>
    <w:uiPriority w:val="0"/>
    <w:rPr>
      <w:rFonts w:ascii="楷体_GB2312" w:hAnsi="Arial" w:eastAsia="楷体_GB2312"/>
      <w:b/>
      <w:kern w:val="2"/>
      <w:sz w:val="44"/>
      <w:szCs w:val="24"/>
      <w:lang w:val="en-US" w:eastAsia="zh-CN" w:bidi="ar-SA"/>
    </w:rPr>
  </w:style>
  <w:style w:type="character" w:customStyle="1" w:styleId="150">
    <w:name w:val="题注 Char"/>
    <w:link w:val="4"/>
    <w:autoRedefine/>
    <w:semiHidden/>
    <w:qFormat/>
    <w:uiPriority w:val="0"/>
    <w:rPr>
      <w:rFonts w:ascii="Times New Roman" w:hAnsi="Times New Roman" w:cs="Times New Roman"/>
      <w:b/>
      <w:bCs/>
      <w:color w:val="000080"/>
      <w:kern w:val="2"/>
      <w:sz w:val="28"/>
      <w:szCs w:val="24"/>
    </w:rPr>
  </w:style>
  <w:style w:type="character" w:customStyle="1" w:styleId="151">
    <w:name w:val="UserStyle_92"/>
    <w:qFormat/>
    <w:uiPriority w:val="0"/>
    <w:rPr>
      <w:rFonts w:ascii="宋体" w:hAnsi="Courier New" w:eastAsia="宋体"/>
      <w:kern w:val="2"/>
      <w:sz w:val="21"/>
      <w:szCs w:val="21"/>
      <w:lang w:val="en-US" w:eastAsia="zh-CN" w:bidi="ar-SA"/>
    </w:rPr>
  </w:style>
  <w:style w:type="character" w:customStyle="1" w:styleId="152">
    <w:name w:val="UserStyle_93"/>
    <w:link w:val="153"/>
    <w:autoRedefine/>
    <w:semiHidden/>
    <w:qFormat/>
    <w:uiPriority w:val="0"/>
    <w:rPr>
      <w:rFonts w:ascii="Arial" w:hAnsi="Arial"/>
      <w:sz w:val="21"/>
      <w:szCs w:val="21"/>
    </w:rPr>
  </w:style>
  <w:style w:type="paragraph" w:customStyle="1" w:styleId="153">
    <w:name w:val="UserStyle_94"/>
    <w:basedOn w:val="1"/>
    <w:link w:val="152"/>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ind w:firstLine="200" w:firstLineChars="200"/>
      <w:jc w:val="left"/>
    </w:pPr>
    <w:rPr>
      <w:rFonts w:ascii="Arial" w:hAnsi="Arial"/>
      <w:szCs w:val="21"/>
    </w:rPr>
  </w:style>
  <w:style w:type="character" w:customStyle="1" w:styleId="154">
    <w:name w:val="UserStyle_95"/>
    <w:link w:val="155"/>
    <w:qFormat/>
    <w:uiPriority w:val="0"/>
    <w:rPr>
      <w:kern w:val="2"/>
      <w:sz w:val="21"/>
    </w:rPr>
  </w:style>
  <w:style w:type="paragraph" w:customStyle="1" w:styleId="155">
    <w:name w:val="UserStyle_96"/>
    <w:basedOn w:val="1"/>
    <w:link w:val="154"/>
    <w:autoRedefine/>
    <w:qFormat/>
    <w:uiPriority w:val="0"/>
    <w:pPr>
      <w:ind w:firstLine="420" w:firstLineChars="200"/>
    </w:pPr>
    <w:rPr>
      <w:szCs w:val="20"/>
    </w:rPr>
  </w:style>
  <w:style w:type="character" w:customStyle="1" w:styleId="156">
    <w:name w:val="UserStyle_97"/>
    <w:basedOn w:val="43"/>
    <w:qFormat/>
    <w:uiPriority w:val="0"/>
  </w:style>
  <w:style w:type="character" w:customStyle="1" w:styleId="157">
    <w:name w:val="UserStyle_98"/>
    <w:link w:val="39"/>
    <w:semiHidden/>
    <w:qFormat/>
    <w:uiPriority w:val="0"/>
    <w:rPr>
      <w:rFonts w:ascii="Arial" w:hAnsi="Arial" w:eastAsia="黑体"/>
      <w:b/>
      <w:kern w:val="2"/>
      <w:sz w:val="24"/>
    </w:rPr>
  </w:style>
  <w:style w:type="character" w:customStyle="1" w:styleId="158">
    <w:name w:val="UserStyle_99"/>
    <w:qFormat/>
    <w:uiPriority w:val="0"/>
    <w:rPr>
      <w:rFonts w:ascii="Arial" w:hAnsi="Arial" w:eastAsia="楷体_GB2312"/>
      <w:spacing w:val="10"/>
      <w:sz w:val="21"/>
      <w:lang w:val="en-US" w:eastAsia="zh-CN" w:bidi="ar-SA"/>
    </w:rPr>
  </w:style>
  <w:style w:type="character" w:customStyle="1" w:styleId="159">
    <w:name w:val="UserStyle_100"/>
    <w:basedOn w:val="43"/>
    <w:qFormat/>
    <w:uiPriority w:val="0"/>
  </w:style>
  <w:style w:type="character" w:customStyle="1" w:styleId="160">
    <w:name w:val="UserStyle_101"/>
    <w:link w:val="161"/>
    <w:qFormat/>
    <w:uiPriority w:val="0"/>
    <w:rPr>
      <w:rFonts w:ascii="Courier New" w:hAnsi="Courier New"/>
      <w:kern w:val="2"/>
      <w:sz w:val="24"/>
      <w:szCs w:val="24"/>
      <w:lang w:val="en-US" w:eastAsia="zh-CN" w:bidi="ar-SA"/>
    </w:rPr>
  </w:style>
  <w:style w:type="paragraph" w:customStyle="1" w:styleId="161">
    <w:name w:val="UserStyle_102"/>
    <w:link w:val="160"/>
    <w:qFormat/>
    <w:uiPriority w:val="0"/>
    <w:pPr>
      <w:tabs>
        <w:tab w:val="left" w:pos="480"/>
        <w:tab w:val="left" w:pos="960"/>
        <w:tab w:val="left" w:pos="1440"/>
        <w:tab w:val="left" w:pos="1920"/>
        <w:tab w:val="left" w:pos="2400"/>
        <w:tab w:val="left" w:pos="2880"/>
        <w:tab w:val="left" w:pos="3360"/>
        <w:tab w:val="left" w:pos="3840"/>
        <w:tab w:val="left" w:pos="4320"/>
      </w:tabs>
      <w:snapToGrid w:val="0"/>
      <w:textAlignment w:val="baseline"/>
    </w:pPr>
    <w:rPr>
      <w:rFonts w:ascii="Courier New" w:hAnsi="Courier New" w:eastAsia="宋体" w:cs="Times New Roman"/>
      <w:kern w:val="2"/>
      <w:sz w:val="24"/>
      <w:szCs w:val="24"/>
      <w:lang w:val="en-US" w:eastAsia="zh-CN" w:bidi="ar-SA"/>
    </w:rPr>
  </w:style>
  <w:style w:type="character" w:customStyle="1" w:styleId="162">
    <w:name w:val="UserStyle_103"/>
    <w:basedOn w:val="43"/>
    <w:qFormat/>
    <w:uiPriority w:val="0"/>
  </w:style>
  <w:style w:type="character" w:customStyle="1" w:styleId="163">
    <w:name w:val="UserStyle_104"/>
    <w:link w:val="164"/>
    <w:semiHidden/>
    <w:qFormat/>
    <w:uiPriority w:val="0"/>
    <w:rPr>
      <w:rFonts w:ascii="Times New Roman" w:hAnsi="Times New Roman"/>
      <w:kern w:val="2"/>
      <w:sz w:val="24"/>
      <w:szCs w:val="24"/>
    </w:rPr>
  </w:style>
  <w:style w:type="paragraph" w:customStyle="1" w:styleId="164">
    <w:name w:val="UserStyle_105"/>
    <w:basedOn w:val="1"/>
    <w:link w:val="163"/>
    <w:qFormat/>
    <w:uiPriority w:val="0"/>
    <w:pPr>
      <w:snapToGrid w:val="0"/>
      <w:spacing w:line="360" w:lineRule="auto"/>
      <w:ind w:firstLine="200" w:firstLineChars="200"/>
      <w:jc w:val="left"/>
    </w:pPr>
    <w:rPr>
      <w:sz w:val="24"/>
    </w:rPr>
  </w:style>
  <w:style w:type="character" w:customStyle="1" w:styleId="165">
    <w:name w:val="UserStyle_106"/>
    <w:qFormat/>
    <w:uiPriority w:val="0"/>
    <w:rPr>
      <w:color w:val="FFFFFF"/>
      <w:shd w:val="clear" w:color="auto" w:fill="A00000"/>
    </w:rPr>
  </w:style>
  <w:style w:type="character" w:customStyle="1" w:styleId="166">
    <w:name w:val="UserStyle_107"/>
    <w:qFormat/>
    <w:uiPriority w:val="0"/>
    <w:rPr>
      <w:rFonts w:ascii="Times New Roman" w:hAnsi="Times New Roman"/>
      <w:kern w:val="2"/>
      <w:sz w:val="24"/>
    </w:rPr>
  </w:style>
  <w:style w:type="character" w:customStyle="1" w:styleId="167">
    <w:name w:val="UserStyle_108"/>
    <w:link w:val="168"/>
    <w:semiHidden/>
    <w:qFormat/>
    <w:uiPriority w:val="0"/>
    <w:rPr>
      <w:rFonts w:ascii="宋体"/>
      <w:kern w:val="2"/>
      <w:sz w:val="24"/>
      <w:szCs w:val="24"/>
    </w:rPr>
  </w:style>
  <w:style w:type="paragraph" w:customStyle="1" w:styleId="168">
    <w:name w:val="UserStyle_109"/>
    <w:basedOn w:val="1"/>
    <w:link w:val="167"/>
    <w:qFormat/>
    <w:uiPriority w:val="0"/>
    <w:pPr>
      <w:snapToGrid w:val="0"/>
      <w:spacing w:line="360" w:lineRule="auto"/>
      <w:ind w:firstLine="420"/>
    </w:pPr>
    <w:rPr>
      <w:rFonts w:ascii="宋体"/>
      <w:sz w:val="24"/>
    </w:rPr>
  </w:style>
  <w:style w:type="character" w:customStyle="1" w:styleId="169">
    <w:name w:val="UserStyle_110"/>
    <w:basedOn w:val="43"/>
    <w:qFormat/>
    <w:uiPriority w:val="0"/>
  </w:style>
  <w:style w:type="character" w:customStyle="1" w:styleId="170">
    <w:name w:val="UserStyle_111"/>
    <w:qFormat/>
    <w:uiPriority w:val="0"/>
    <w:rPr>
      <w:color w:val="7030A0"/>
      <w:kern w:val="2"/>
      <w:sz w:val="24"/>
    </w:rPr>
  </w:style>
  <w:style w:type="character" w:customStyle="1" w:styleId="171">
    <w:name w:val="UserStyle_112"/>
    <w:qFormat/>
    <w:uiPriority w:val="0"/>
    <w:rPr>
      <w:rFonts w:eastAsia="仿宋_GB2312"/>
      <w:kern w:val="2"/>
      <w:sz w:val="28"/>
      <w:lang w:val="en-US" w:eastAsia="zh-CN" w:bidi="ar-SA"/>
    </w:rPr>
  </w:style>
  <w:style w:type="character" w:customStyle="1" w:styleId="172">
    <w:name w:val="UserStyle_113"/>
    <w:link w:val="173"/>
    <w:semiHidden/>
    <w:qFormat/>
    <w:uiPriority w:val="0"/>
    <w:rPr>
      <w:rFonts w:ascii="Arial" w:hAnsi="Arial"/>
      <w:color w:val="7030A0"/>
      <w:kern w:val="2"/>
      <w:sz w:val="24"/>
      <w:szCs w:val="24"/>
    </w:rPr>
  </w:style>
  <w:style w:type="paragraph" w:customStyle="1" w:styleId="173">
    <w:name w:val="UserStyle_114"/>
    <w:basedOn w:val="1"/>
    <w:link w:val="172"/>
    <w:qFormat/>
    <w:uiPriority w:val="0"/>
    <w:pPr>
      <w:pBdr>
        <w:top w:val="single" w:color="000000" w:sz="6" w:space="1"/>
        <w:left w:val="single" w:color="000000" w:sz="6" w:space="1"/>
        <w:bottom w:val="single" w:color="000000" w:sz="6" w:space="1"/>
        <w:right w:val="single" w:color="000000" w:sz="6" w:space="1"/>
      </w:pBdr>
      <w:ind w:left="1080" w:leftChars="500" w:hanging="1080" w:hangingChars="500"/>
      <w:jc w:val="left"/>
    </w:pPr>
    <w:rPr>
      <w:rFonts w:ascii="Arial" w:hAnsi="Arial"/>
      <w:color w:val="7030A0"/>
      <w:sz w:val="24"/>
    </w:rPr>
  </w:style>
  <w:style w:type="character" w:customStyle="1" w:styleId="174">
    <w:name w:val="UserStyle_115"/>
    <w:qFormat/>
    <w:uiPriority w:val="0"/>
    <w:rPr>
      <w:rFonts w:ascii="Arial" w:hAnsi="Arial" w:eastAsia="宋体" w:cs="Times New Roman"/>
      <w:b/>
      <w:bCs/>
      <w:sz w:val="24"/>
      <w:lang w:val="en-US" w:eastAsia="zh-CN" w:bidi="ar-SA"/>
    </w:rPr>
  </w:style>
  <w:style w:type="character" w:customStyle="1" w:styleId="175">
    <w:name w:val="UserStyle_116"/>
    <w:link w:val="176"/>
    <w:semiHidden/>
    <w:qFormat/>
    <w:uiPriority w:val="0"/>
    <w:rPr>
      <w:rFonts w:ascii="宋体" w:hAnsi="宋体"/>
      <w:kern w:val="2"/>
      <w:sz w:val="24"/>
      <w:szCs w:val="24"/>
    </w:rPr>
  </w:style>
  <w:style w:type="paragraph" w:customStyle="1" w:styleId="176">
    <w:name w:val="UserStyle_117"/>
    <w:basedOn w:val="1"/>
    <w:next w:val="1"/>
    <w:link w:val="175"/>
    <w:qFormat/>
    <w:uiPriority w:val="0"/>
    <w:pPr>
      <w:tabs>
        <w:tab w:val="left" w:pos="813"/>
      </w:tabs>
      <w:spacing w:line="360" w:lineRule="auto"/>
      <w:ind w:left="813" w:hanging="567"/>
    </w:pPr>
    <w:rPr>
      <w:rFonts w:ascii="宋体" w:hAnsi="宋体"/>
      <w:sz w:val="24"/>
    </w:rPr>
  </w:style>
  <w:style w:type="character" w:customStyle="1" w:styleId="177">
    <w:name w:val="UserStyle_118"/>
    <w:qFormat/>
    <w:uiPriority w:val="0"/>
    <w:rPr>
      <w:rFonts w:ascii="Arial" w:hAnsi="Arial" w:eastAsia="楷体_GB2312"/>
      <w:spacing w:val="10"/>
      <w:sz w:val="21"/>
      <w:lang w:val="en-US" w:eastAsia="zh-CN" w:bidi="ar-SA"/>
    </w:rPr>
  </w:style>
  <w:style w:type="character" w:customStyle="1" w:styleId="178">
    <w:name w:val="页眉 Char"/>
    <w:link w:val="13"/>
    <w:semiHidden/>
    <w:qFormat/>
    <w:uiPriority w:val="0"/>
    <w:rPr>
      <w:rFonts w:ascii="Times New Roman" w:hAnsi="Times New Roman"/>
      <w:kern w:val="2"/>
      <w:sz w:val="18"/>
      <w:szCs w:val="18"/>
    </w:rPr>
  </w:style>
  <w:style w:type="character" w:customStyle="1" w:styleId="179">
    <w:name w:val="UserStyle_120"/>
    <w:link w:val="180"/>
    <w:semiHidden/>
    <w:qFormat/>
    <w:uiPriority w:val="0"/>
    <w:rPr>
      <w:rFonts w:ascii="Times New Roman" w:hAnsi="Times New Roman"/>
      <w:kern w:val="2"/>
      <w:sz w:val="24"/>
      <w:szCs w:val="24"/>
    </w:rPr>
  </w:style>
  <w:style w:type="paragraph" w:customStyle="1" w:styleId="180">
    <w:name w:val="UserStyle_121"/>
    <w:basedOn w:val="1"/>
    <w:link w:val="179"/>
    <w:qFormat/>
    <w:uiPriority w:val="0"/>
    <w:pPr>
      <w:snapToGrid w:val="0"/>
      <w:spacing w:line="360" w:lineRule="auto"/>
      <w:ind w:firstLine="200" w:firstLineChars="200"/>
      <w:jc w:val="left"/>
    </w:pPr>
    <w:rPr>
      <w:sz w:val="24"/>
    </w:rPr>
  </w:style>
  <w:style w:type="character" w:customStyle="1" w:styleId="181">
    <w:name w:val="UserStyle_122"/>
    <w:link w:val="182"/>
    <w:semiHidden/>
    <w:qFormat/>
    <w:uiPriority w:val="0"/>
    <w:rPr>
      <w:rFonts w:ascii="宋体" w:hAnsi="宋体"/>
      <w:kern w:val="2"/>
      <w:sz w:val="21"/>
      <w:szCs w:val="24"/>
    </w:rPr>
  </w:style>
  <w:style w:type="paragraph" w:customStyle="1" w:styleId="182">
    <w:name w:val="UserStyle_123"/>
    <w:basedOn w:val="62"/>
    <w:link w:val="181"/>
    <w:qFormat/>
    <w:uiPriority w:val="0"/>
    <w:pPr>
      <w:spacing w:after="120" w:line="240" w:lineRule="auto"/>
      <w:ind w:left="420" w:leftChars="200" w:firstLine="200" w:firstLineChars="200"/>
      <w:jc w:val="left"/>
    </w:pPr>
    <w:rPr>
      <w:rFonts w:hAnsi="宋体"/>
    </w:rPr>
  </w:style>
  <w:style w:type="character" w:customStyle="1" w:styleId="183">
    <w:name w:val="UserStyle_124"/>
    <w:qFormat/>
    <w:uiPriority w:val="0"/>
    <w:rPr>
      <w:rFonts w:ascii="宋体" w:hAnsi="宋体" w:cs="Times New Roman"/>
      <w:b/>
      <w:bCs/>
      <w:kern w:val="2"/>
      <w:sz w:val="21"/>
    </w:rPr>
  </w:style>
  <w:style w:type="character" w:customStyle="1" w:styleId="184">
    <w:name w:val="UserStyle_125"/>
    <w:qFormat/>
    <w:uiPriority w:val="0"/>
    <w:rPr>
      <w:rFonts w:eastAsia="宋体"/>
      <w:sz w:val="32"/>
      <w:lang w:val="en-US" w:eastAsia="zh-CN" w:bidi="ar-SA"/>
    </w:rPr>
  </w:style>
  <w:style w:type="character" w:customStyle="1" w:styleId="185">
    <w:name w:val="UserStyle_126"/>
    <w:link w:val="134"/>
    <w:qFormat/>
    <w:uiPriority w:val="0"/>
    <w:rPr>
      <w:rFonts w:ascii="Times New Roman" w:hAnsi="Times New Roman"/>
      <w:kern w:val="2"/>
      <w:sz w:val="21"/>
      <w:szCs w:val="24"/>
    </w:rPr>
  </w:style>
  <w:style w:type="character" w:customStyle="1" w:styleId="186">
    <w:name w:val="UserStyle_127"/>
    <w:qFormat/>
    <w:uiPriority w:val="0"/>
    <w:rPr>
      <w:rFonts w:ascii="宋体" w:hAnsi="Courier New" w:eastAsia="宋体"/>
      <w:kern w:val="2"/>
      <w:sz w:val="21"/>
      <w:lang w:val="en-US" w:eastAsia="zh-CN" w:bidi="ar-SA"/>
    </w:rPr>
  </w:style>
  <w:style w:type="character" w:customStyle="1" w:styleId="187">
    <w:name w:val="UserStyle_128"/>
    <w:link w:val="38"/>
    <w:semiHidden/>
    <w:qFormat/>
    <w:uiPriority w:val="0"/>
    <w:rPr>
      <w:rFonts w:ascii="Times New Roman" w:hAnsi="Times New Roman" w:cs="Times New Roman"/>
      <w:b/>
      <w:bCs/>
      <w:kern w:val="2"/>
      <w:sz w:val="28"/>
      <w:szCs w:val="28"/>
    </w:rPr>
  </w:style>
  <w:style w:type="character" w:customStyle="1" w:styleId="188">
    <w:name w:val="UserStyle_129"/>
    <w:link w:val="189"/>
    <w:semiHidden/>
    <w:qFormat/>
    <w:uiPriority w:val="0"/>
    <w:rPr>
      <w:rFonts w:ascii="Times New Roman" w:hAnsi="Times New Roman"/>
      <w:kern w:val="2"/>
      <w:sz w:val="16"/>
      <w:szCs w:val="16"/>
    </w:rPr>
  </w:style>
  <w:style w:type="paragraph" w:customStyle="1" w:styleId="189">
    <w:name w:val="UserStyle_130"/>
    <w:basedOn w:val="1"/>
    <w:link w:val="188"/>
    <w:qFormat/>
    <w:uiPriority w:val="0"/>
    <w:pPr>
      <w:spacing w:after="120"/>
    </w:pPr>
    <w:rPr>
      <w:sz w:val="16"/>
      <w:szCs w:val="16"/>
    </w:rPr>
  </w:style>
  <w:style w:type="character" w:customStyle="1" w:styleId="190">
    <w:name w:val="UserStyle_131"/>
    <w:link w:val="191"/>
    <w:semiHidden/>
    <w:qFormat/>
    <w:uiPriority w:val="0"/>
    <w:rPr>
      <w:rFonts w:ascii="Times New Roman" w:hAnsi="Times New Roman"/>
      <w:color w:val="7030A0"/>
      <w:kern w:val="2"/>
      <w:sz w:val="24"/>
    </w:rPr>
  </w:style>
  <w:style w:type="paragraph" w:customStyle="1" w:styleId="191">
    <w:name w:val="UserStyle_132"/>
    <w:basedOn w:val="81"/>
    <w:link w:val="190"/>
    <w:qFormat/>
    <w:uiPriority w:val="0"/>
    <w:pPr>
      <w:spacing w:line="336" w:lineRule="auto"/>
    </w:pPr>
  </w:style>
  <w:style w:type="character" w:customStyle="1" w:styleId="192">
    <w:name w:val="UserStyle_133"/>
    <w:link w:val="193"/>
    <w:semiHidden/>
    <w:qFormat/>
    <w:uiPriority w:val="0"/>
    <w:rPr>
      <w:rFonts w:ascii="宋体" w:hAnsi="Times New Roman" w:eastAsia="宋体"/>
      <w:sz w:val="18"/>
      <w:szCs w:val="18"/>
    </w:rPr>
  </w:style>
  <w:style w:type="paragraph" w:customStyle="1" w:styleId="193">
    <w:name w:val="UserStyle_134"/>
    <w:basedOn w:val="1"/>
    <w:link w:val="192"/>
    <w:qFormat/>
    <w:uiPriority w:val="0"/>
    <w:rPr>
      <w:rFonts w:ascii="宋体"/>
      <w:sz w:val="18"/>
      <w:szCs w:val="18"/>
    </w:rPr>
  </w:style>
  <w:style w:type="character" w:customStyle="1" w:styleId="194">
    <w:name w:val="UserStyle_135"/>
    <w:basedOn w:val="43"/>
    <w:qFormat/>
    <w:uiPriority w:val="0"/>
  </w:style>
  <w:style w:type="character" w:customStyle="1" w:styleId="195">
    <w:name w:val="UserStyle_136"/>
    <w:qFormat/>
    <w:uiPriority w:val="0"/>
    <w:rPr>
      <w:rFonts w:hAnsi="PMingLiU" w:eastAsia="MS Gothic"/>
      <w:kern w:val="2"/>
      <w:sz w:val="24"/>
      <w:lang w:eastAsia="zh-TW"/>
    </w:rPr>
  </w:style>
  <w:style w:type="character" w:customStyle="1" w:styleId="196">
    <w:name w:val="UserStyle_137"/>
    <w:link w:val="197"/>
    <w:semiHidden/>
    <w:qFormat/>
    <w:uiPriority w:val="0"/>
    <w:rPr>
      <w:rFonts w:ascii="宋体" w:hAnsi="Times New Roman"/>
      <w:b/>
      <w:color w:val="92D050"/>
      <w:kern w:val="44"/>
      <w:sz w:val="30"/>
    </w:rPr>
  </w:style>
  <w:style w:type="paragraph" w:customStyle="1" w:styleId="197">
    <w:name w:val="UserStyle_138"/>
    <w:basedOn w:val="34"/>
    <w:link w:val="196"/>
    <w:qFormat/>
    <w:uiPriority w:val="0"/>
    <w:pPr>
      <w:spacing w:before="0" w:after="0" w:line="312" w:lineRule="auto"/>
      <w:ind w:left="0" w:firstLine="0"/>
      <w:jc w:val="center"/>
    </w:pPr>
    <w:rPr>
      <w:rFonts w:ascii="宋体"/>
      <w:bCs w:val="0"/>
      <w:color w:val="92D050"/>
      <w:sz w:val="30"/>
      <w:szCs w:val="20"/>
    </w:rPr>
  </w:style>
  <w:style w:type="character" w:customStyle="1" w:styleId="198">
    <w:name w:val="UserStyle_139"/>
    <w:qFormat/>
    <w:uiPriority w:val="0"/>
    <w:rPr>
      <w:rFonts w:eastAsia="宋体"/>
      <w:color w:val="0000FF"/>
      <w:sz w:val="44"/>
    </w:rPr>
  </w:style>
  <w:style w:type="character" w:customStyle="1" w:styleId="199">
    <w:name w:val="UserStyle_140"/>
    <w:qFormat/>
    <w:uiPriority w:val="0"/>
    <w:rPr>
      <w:rFonts w:cs="Times New Roman"/>
      <w:b/>
      <w:bCs/>
      <w:smallCaps/>
      <w:spacing w:val="5"/>
    </w:rPr>
  </w:style>
  <w:style w:type="character" w:customStyle="1" w:styleId="200">
    <w:name w:val="UserStyle_141"/>
    <w:qFormat/>
    <w:uiPriority w:val="0"/>
    <w:rPr>
      <w:rFonts w:ascii="Arial" w:hAnsi="Arial"/>
      <w:sz w:val="12"/>
      <w:szCs w:val="12"/>
    </w:rPr>
  </w:style>
  <w:style w:type="character" w:customStyle="1" w:styleId="201">
    <w:name w:val="UserStyle_142"/>
    <w:qFormat/>
    <w:uiPriority w:val="0"/>
    <w:rPr>
      <w:rFonts w:ascii="黑体" w:hAnsi="Courier New" w:eastAsia="黑体"/>
      <w:sz w:val="20"/>
      <w:szCs w:val="20"/>
    </w:rPr>
  </w:style>
  <w:style w:type="character" w:customStyle="1" w:styleId="202">
    <w:name w:val="UserStyle_143"/>
    <w:link w:val="203"/>
    <w:semiHidden/>
    <w:qFormat/>
    <w:uiPriority w:val="0"/>
    <w:rPr>
      <w:rFonts w:ascii="Times New Roman" w:hAnsi="Times New Roman"/>
      <w:color w:val="7030A0"/>
      <w:kern w:val="2"/>
      <w:sz w:val="24"/>
      <w:szCs w:val="24"/>
    </w:rPr>
  </w:style>
  <w:style w:type="paragraph" w:customStyle="1" w:styleId="203">
    <w:name w:val="UserStyle_144"/>
    <w:basedOn w:val="1"/>
    <w:link w:val="202"/>
    <w:qFormat/>
    <w:uiPriority w:val="0"/>
    <w:pPr>
      <w:snapToGrid w:val="0"/>
      <w:spacing w:line="360" w:lineRule="auto"/>
      <w:ind w:firstLine="200" w:firstLineChars="200"/>
      <w:jc w:val="left"/>
    </w:pPr>
    <w:rPr>
      <w:color w:val="7030A0"/>
      <w:sz w:val="24"/>
    </w:rPr>
  </w:style>
  <w:style w:type="character" w:customStyle="1" w:styleId="204">
    <w:name w:val="UserStyle_145"/>
    <w:link w:val="37"/>
    <w:semiHidden/>
    <w:qFormat/>
    <w:uiPriority w:val="0"/>
    <w:rPr>
      <w:rFonts w:ascii="Cambria" w:hAnsi="Cambria" w:eastAsia="宋体" w:cs="Times New Roman"/>
      <w:b/>
      <w:bCs/>
      <w:kern w:val="2"/>
      <w:sz w:val="28"/>
      <w:szCs w:val="28"/>
    </w:rPr>
  </w:style>
  <w:style w:type="paragraph" w:customStyle="1" w:styleId="205">
    <w:name w:val="HtmlNormal"/>
    <w:basedOn w:val="1"/>
    <w:qFormat/>
    <w:uiPriority w:val="0"/>
    <w:pPr>
      <w:spacing w:beforeAutospacing="1" w:afterAutospacing="1"/>
      <w:jc w:val="left"/>
    </w:pPr>
    <w:rPr>
      <w:kern w:val="0"/>
      <w:sz w:val="24"/>
    </w:rPr>
  </w:style>
  <w:style w:type="paragraph" w:customStyle="1" w:styleId="206">
    <w:name w:val="TOC5"/>
    <w:basedOn w:val="1"/>
    <w:next w:val="1"/>
    <w:qFormat/>
    <w:uiPriority w:val="0"/>
    <w:pPr>
      <w:ind w:left="840"/>
      <w:jc w:val="left"/>
    </w:pPr>
    <w:rPr>
      <w:sz w:val="18"/>
      <w:szCs w:val="18"/>
    </w:rPr>
  </w:style>
  <w:style w:type="paragraph" w:customStyle="1" w:styleId="207">
    <w:name w:val="UserStyle_146"/>
    <w:basedOn w:val="13"/>
    <w:next w:val="1"/>
    <w:qFormat/>
    <w:uiPriority w:val="0"/>
    <w:pPr>
      <w:jc w:val="left"/>
    </w:pPr>
  </w:style>
  <w:style w:type="paragraph" w:customStyle="1" w:styleId="208">
    <w:name w:val="UserStyle_147"/>
    <w:basedOn w:val="1"/>
    <w:qFormat/>
    <w:uiPriority w:val="0"/>
    <w:pPr>
      <w:tabs>
        <w:tab w:val="left" w:pos="780"/>
      </w:tabs>
      <w:spacing w:line="360" w:lineRule="auto"/>
      <w:ind w:left="780" w:hanging="360"/>
      <w:jc w:val="left"/>
    </w:pPr>
    <w:rPr>
      <w:rFonts w:ascii="宋体" w:hAnsi="宋体"/>
      <w:color w:val="7030A0"/>
      <w:sz w:val="24"/>
      <w:szCs w:val="20"/>
    </w:rPr>
  </w:style>
  <w:style w:type="paragraph" w:customStyle="1" w:styleId="209">
    <w:name w:val="BodyTextIndent2"/>
    <w:basedOn w:val="1"/>
    <w:qFormat/>
    <w:uiPriority w:val="0"/>
    <w:pPr>
      <w:spacing w:after="120" w:line="480" w:lineRule="auto"/>
      <w:ind w:left="420" w:leftChars="200"/>
    </w:pPr>
  </w:style>
  <w:style w:type="paragraph" w:customStyle="1" w:styleId="210">
    <w:name w:val="ListBullet5"/>
    <w:basedOn w:val="1"/>
    <w:qFormat/>
    <w:uiPriority w:val="0"/>
    <w:pPr>
      <w:tabs>
        <w:tab w:val="left" w:pos="2040"/>
      </w:tabs>
      <w:spacing w:line="360" w:lineRule="auto"/>
      <w:ind w:left="2040" w:hanging="360"/>
      <w:jc w:val="left"/>
    </w:pPr>
    <w:rPr>
      <w:rFonts w:ascii="宋体" w:hAnsi="宋体"/>
      <w:color w:val="7030A0"/>
      <w:sz w:val="24"/>
      <w:szCs w:val="20"/>
    </w:rPr>
  </w:style>
  <w:style w:type="paragraph" w:customStyle="1" w:styleId="211">
    <w:name w:val="UserStyle_148"/>
    <w:basedOn w:val="1"/>
    <w:next w:val="1"/>
    <w:qFormat/>
    <w:uiPriority w:val="0"/>
    <w:pPr>
      <w:keepNext/>
      <w:keepLines/>
      <w:tabs>
        <w:tab w:val="left" w:pos="720"/>
        <w:tab w:val="left" w:pos="1080"/>
        <w:tab w:val="left" w:pos="1627"/>
      </w:tabs>
      <w:spacing w:before="600" w:after="120" w:line="300" w:lineRule="exact"/>
      <w:jc w:val="center"/>
    </w:pPr>
    <w:rPr>
      <w:rFonts w:ascii="Arial" w:hAnsi="Arial"/>
      <w:b/>
      <w:kern w:val="28"/>
      <w:sz w:val="36"/>
      <w:szCs w:val="20"/>
    </w:rPr>
  </w:style>
  <w:style w:type="paragraph" w:customStyle="1" w:styleId="212">
    <w:name w:val="ListBullet3"/>
    <w:basedOn w:val="1"/>
    <w:qFormat/>
    <w:uiPriority w:val="0"/>
    <w:pPr>
      <w:tabs>
        <w:tab w:val="left" w:pos="775"/>
      </w:tabs>
      <w:spacing w:line="360" w:lineRule="auto"/>
      <w:ind w:left="775" w:hanging="360"/>
    </w:pPr>
    <w:rPr>
      <w:kern w:val="0"/>
    </w:rPr>
  </w:style>
  <w:style w:type="paragraph" w:customStyle="1" w:styleId="213">
    <w:name w:val="UserStyle_149"/>
    <w:basedOn w:val="1"/>
    <w:qFormat/>
    <w:uiPriority w:val="0"/>
    <w:pPr>
      <w:spacing w:line="312" w:lineRule="atLeast"/>
      <w:ind w:firstLine="567" w:firstLineChars="200"/>
      <w:jc w:val="left"/>
    </w:pPr>
    <w:rPr>
      <w:rFonts w:ascii="宋体" w:hAnsi="Courier New"/>
      <w:color w:val="7030A0"/>
      <w:kern w:val="0"/>
      <w:sz w:val="28"/>
    </w:rPr>
  </w:style>
  <w:style w:type="paragraph" w:customStyle="1" w:styleId="214">
    <w:name w:val="ListBullet4"/>
    <w:basedOn w:val="1"/>
    <w:qFormat/>
    <w:uiPriority w:val="0"/>
    <w:pPr>
      <w:tabs>
        <w:tab w:val="left" w:pos="1620"/>
      </w:tabs>
      <w:spacing w:line="360" w:lineRule="auto"/>
      <w:ind w:left="1620" w:hanging="360"/>
      <w:jc w:val="left"/>
    </w:pPr>
    <w:rPr>
      <w:rFonts w:ascii="宋体" w:hAnsi="宋体"/>
      <w:color w:val="7030A0"/>
      <w:sz w:val="24"/>
      <w:szCs w:val="20"/>
    </w:rPr>
  </w:style>
  <w:style w:type="paragraph" w:customStyle="1" w:styleId="215">
    <w:name w:val="ListBullet2"/>
    <w:basedOn w:val="1"/>
    <w:qFormat/>
    <w:uiPriority w:val="0"/>
    <w:pPr>
      <w:tabs>
        <w:tab w:val="left" w:pos="780"/>
      </w:tabs>
      <w:spacing w:line="360" w:lineRule="auto"/>
      <w:ind w:left="780" w:hanging="360"/>
      <w:jc w:val="left"/>
    </w:pPr>
    <w:rPr>
      <w:rFonts w:ascii="宋体" w:hAnsi="宋体"/>
      <w:color w:val="7030A0"/>
      <w:sz w:val="24"/>
      <w:szCs w:val="20"/>
    </w:rPr>
  </w:style>
  <w:style w:type="paragraph" w:customStyle="1" w:styleId="216">
    <w:name w:val="ListBullet"/>
    <w:basedOn w:val="1"/>
    <w:qFormat/>
    <w:uiPriority w:val="0"/>
    <w:pPr>
      <w:tabs>
        <w:tab w:val="left" w:pos="360"/>
      </w:tabs>
      <w:spacing w:line="360" w:lineRule="auto"/>
      <w:ind w:left="360" w:hanging="360"/>
      <w:jc w:val="left"/>
    </w:pPr>
    <w:rPr>
      <w:rFonts w:ascii="宋体" w:hAnsi="宋体"/>
      <w:color w:val="7030A0"/>
      <w:sz w:val="24"/>
      <w:szCs w:val="20"/>
    </w:rPr>
  </w:style>
  <w:style w:type="paragraph" w:customStyle="1" w:styleId="217">
    <w:name w:val="UserStyle_150"/>
    <w:basedOn w:val="191"/>
    <w:qFormat/>
    <w:uiPriority w:val="0"/>
    <w:pPr>
      <w:spacing w:after="120"/>
      <w:ind w:firstLine="0" w:firstLineChars="0"/>
    </w:pPr>
  </w:style>
  <w:style w:type="paragraph" w:customStyle="1" w:styleId="218">
    <w:name w:val="UserStyle_151"/>
    <w:basedOn w:val="1"/>
    <w:qFormat/>
    <w:uiPriority w:val="0"/>
    <w:pPr>
      <w:tabs>
        <w:tab w:val="left" w:pos="1080"/>
        <w:tab w:val="left" w:pos="6960"/>
      </w:tabs>
      <w:spacing w:line="312" w:lineRule="atLeast"/>
      <w:ind w:left="1080" w:hanging="1080"/>
      <w:jc w:val="left"/>
    </w:pPr>
    <w:rPr>
      <w:rFonts w:ascii="宋体" w:hAnsi="Tms Rmn"/>
      <w:kern w:val="0"/>
      <w:szCs w:val="20"/>
    </w:rPr>
  </w:style>
  <w:style w:type="paragraph" w:customStyle="1" w:styleId="219">
    <w:name w:val="UserStyle_152"/>
    <w:basedOn w:val="220"/>
    <w:next w:val="1"/>
    <w:qFormat/>
    <w:uiPriority w:val="0"/>
    <w:pPr>
      <w:tabs>
        <w:tab w:val="left" w:pos="425"/>
        <w:tab w:val="left" w:pos="525"/>
      </w:tabs>
      <w:ind w:firstLine="0" w:firstLineChars="0"/>
    </w:pPr>
  </w:style>
  <w:style w:type="paragraph" w:customStyle="1" w:styleId="220">
    <w:name w:val="UserStyle_153"/>
    <w:basedOn w:val="1"/>
    <w:next w:val="1"/>
    <w:qFormat/>
    <w:uiPriority w:val="0"/>
    <w:pPr>
      <w:tabs>
        <w:tab w:val="left" w:pos="425"/>
        <w:tab w:val="left" w:pos="525"/>
      </w:tabs>
      <w:ind w:left="425" w:hanging="425" w:firstLineChars="200"/>
      <w:jc w:val="left"/>
    </w:pPr>
    <w:rPr>
      <w:rFonts w:ascii="黑体" w:eastAsia="黑体"/>
      <w:color w:val="7030A0"/>
      <w:kern w:val="0"/>
      <w:szCs w:val="20"/>
    </w:rPr>
  </w:style>
  <w:style w:type="paragraph" w:customStyle="1" w:styleId="221">
    <w:name w:val="TOC9"/>
    <w:basedOn w:val="1"/>
    <w:next w:val="1"/>
    <w:qFormat/>
    <w:uiPriority w:val="0"/>
    <w:pPr>
      <w:ind w:left="1680"/>
      <w:jc w:val="left"/>
    </w:pPr>
    <w:rPr>
      <w:sz w:val="18"/>
      <w:szCs w:val="18"/>
    </w:rPr>
  </w:style>
  <w:style w:type="paragraph" w:customStyle="1" w:styleId="222">
    <w:name w:val="TOC8"/>
    <w:basedOn w:val="1"/>
    <w:next w:val="1"/>
    <w:qFormat/>
    <w:uiPriority w:val="0"/>
    <w:pPr>
      <w:ind w:left="1470"/>
      <w:jc w:val="left"/>
    </w:pPr>
    <w:rPr>
      <w:sz w:val="18"/>
      <w:szCs w:val="18"/>
    </w:rPr>
  </w:style>
  <w:style w:type="paragraph" w:customStyle="1" w:styleId="223">
    <w:name w:val="UserStyle_154"/>
    <w:basedOn w:val="224"/>
    <w:qFormat/>
    <w:uiPriority w:val="0"/>
    <w:pPr>
      <w:tabs>
        <w:tab w:val="left" w:pos="375"/>
        <w:tab w:val="left" w:pos="450"/>
        <w:tab w:val="left" w:pos="874"/>
      </w:tabs>
      <w:ind w:left="0"/>
    </w:pPr>
    <w:rPr>
      <w:szCs w:val="20"/>
    </w:rPr>
  </w:style>
  <w:style w:type="paragraph" w:customStyle="1" w:styleId="224">
    <w:name w:val="UserStyle_155"/>
    <w:basedOn w:val="225"/>
    <w:next w:val="225"/>
    <w:qFormat/>
    <w:uiPriority w:val="0"/>
    <w:pPr>
      <w:tabs>
        <w:tab w:val="left" w:pos="450"/>
        <w:tab w:val="left" w:pos="874"/>
      </w:tabs>
      <w:snapToGrid w:val="0"/>
      <w:ind w:left="874" w:leftChars="0" w:right="-5" w:rightChars="-5" w:firstLine="0" w:firstLineChars="0"/>
    </w:pPr>
    <w:rPr>
      <w:rFonts w:ascii="Times New Roman" w:hAnsi="Times New Roman"/>
      <w:szCs w:val="21"/>
    </w:rPr>
  </w:style>
  <w:style w:type="paragraph" w:customStyle="1" w:styleId="225">
    <w:name w:val="UserStyle_170"/>
    <w:basedOn w:val="1"/>
    <w:qFormat/>
    <w:uiPriority w:val="0"/>
    <w:pPr>
      <w:spacing w:line="320" w:lineRule="exact"/>
      <w:ind w:left="600" w:leftChars="600" w:firstLine="208" w:firstLineChars="208"/>
      <w:jc w:val="left"/>
    </w:pPr>
    <w:rPr>
      <w:rFonts w:ascii="宋体" w:hAnsi="宋体" w:eastAsia="楷体_GB2312"/>
      <w:color w:val="7030A0"/>
      <w:szCs w:val="18"/>
    </w:rPr>
  </w:style>
  <w:style w:type="paragraph" w:customStyle="1" w:styleId="226">
    <w:name w:val="UserStyle_156"/>
    <w:qFormat/>
    <w:uiPriority w:val="0"/>
    <w:pPr>
      <w:spacing w:before="170" w:line="300" w:lineRule="atLeast"/>
      <w:ind w:left="1134"/>
      <w:jc w:val="both"/>
      <w:textAlignment w:val="baseline"/>
    </w:pPr>
    <w:rPr>
      <w:rFonts w:ascii="Times New Roman" w:hAnsi="Times New Roman" w:eastAsia="宋体" w:cs="Times New Roman"/>
      <w:color w:val="000000"/>
      <w:sz w:val="24"/>
      <w:lang w:val="en-US" w:eastAsia="zh-CN" w:bidi="ar-SA"/>
    </w:rPr>
  </w:style>
  <w:style w:type="paragraph" w:customStyle="1" w:styleId="227">
    <w:name w:val="TOC7"/>
    <w:basedOn w:val="1"/>
    <w:next w:val="1"/>
    <w:qFormat/>
    <w:uiPriority w:val="0"/>
    <w:pPr>
      <w:ind w:left="1260"/>
      <w:jc w:val="left"/>
    </w:pPr>
    <w:rPr>
      <w:sz w:val="18"/>
      <w:szCs w:val="18"/>
    </w:rPr>
  </w:style>
  <w:style w:type="paragraph" w:customStyle="1" w:styleId="228">
    <w:name w:val="UserStyle_157"/>
    <w:qFormat/>
    <w:uiPriority w:val="0"/>
    <w:pPr>
      <w:spacing w:before="120" w:after="240"/>
      <w:jc w:val="center"/>
      <w:textAlignment w:val="baseline"/>
    </w:pPr>
    <w:rPr>
      <w:rFonts w:ascii="宋体" w:hAnsi="宋体" w:eastAsia="宋体" w:cs="Times New Roman"/>
      <w:kern w:val="2"/>
      <w:sz w:val="21"/>
      <w:lang w:val="en-US" w:eastAsia="zh-CN" w:bidi="ar-SA"/>
    </w:rPr>
  </w:style>
  <w:style w:type="paragraph" w:customStyle="1" w:styleId="229">
    <w:name w:val="UserStyle_158"/>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kern w:val="0"/>
      <w:sz w:val="24"/>
    </w:rPr>
  </w:style>
  <w:style w:type="paragraph" w:customStyle="1" w:styleId="230">
    <w:name w:val="UserStyle_159"/>
    <w:basedOn w:val="1"/>
    <w:qFormat/>
    <w:uiPriority w:val="0"/>
    <w:pPr>
      <w:pBdr>
        <w:bottom w:val="single" w:color="000000" w:sz="4" w:space="0"/>
        <w:right w:val="single" w:color="000000" w:sz="4" w:space="0"/>
      </w:pBdr>
      <w:spacing w:before="100" w:after="100"/>
      <w:ind w:firstLine="200" w:firstLineChars="200"/>
      <w:jc w:val="center"/>
      <w:textAlignment w:val="center"/>
    </w:pPr>
    <w:rPr>
      <w:rFonts w:eastAsia="Arial Unicode MS"/>
      <w:color w:val="7030A0"/>
      <w:kern w:val="0"/>
      <w:sz w:val="22"/>
      <w:szCs w:val="20"/>
    </w:rPr>
  </w:style>
  <w:style w:type="paragraph" w:customStyle="1" w:styleId="231">
    <w:name w:val="TOC2"/>
    <w:basedOn w:val="1"/>
    <w:next w:val="1"/>
    <w:qFormat/>
    <w:uiPriority w:val="0"/>
    <w:pPr>
      <w:tabs>
        <w:tab w:val="right" w:leader="dot" w:pos="8778"/>
      </w:tabs>
      <w:ind w:left="23" w:leftChars="9" w:hanging="4" w:hangingChars="2"/>
      <w:jc w:val="left"/>
    </w:pPr>
    <w:rPr>
      <w:smallCaps/>
      <w:sz w:val="20"/>
      <w:szCs w:val="20"/>
    </w:rPr>
  </w:style>
  <w:style w:type="paragraph" w:customStyle="1" w:styleId="232">
    <w:name w:val="PlainText"/>
    <w:basedOn w:val="1"/>
    <w:qFormat/>
    <w:uiPriority w:val="0"/>
    <w:rPr>
      <w:rFonts w:ascii="宋体" w:hAnsi="Courier New"/>
      <w:szCs w:val="21"/>
    </w:rPr>
  </w:style>
  <w:style w:type="paragraph" w:customStyle="1" w:styleId="233">
    <w:name w:val="TOC6"/>
    <w:basedOn w:val="1"/>
    <w:next w:val="1"/>
    <w:qFormat/>
    <w:uiPriority w:val="0"/>
    <w:pPr>
      <w:ind w:left="1050"/>
      <w:jc w:val="left"/>
    </w:pPr>
    <w:rPr>
      <w:sz w:val="18"/>
      <w:szCs w:val="18"/>
    </w:rPr>
  </w:style>
  <w:style w:type="paragraph" w:customStyle="1" w:styleId="234">
    <w:name w:val="UserStyle_160"/>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kern w:val="0"/>
      <w:sz w:val="24"/>
    </w:rPr>
  </w:style>
  <w:style w:type="paragraph" w:customStyle="1" w:styleId="235">
    <w:name w:val="TOC1"/>
    <w:basedOn w:val="1"/>
    <w:next w:val="1"/>
    <w:qFormat/>
    <w:uiPriority w:val="0"/>
    <w:pPr>
      <w:tabs>
        <w:tab w:val="right" w:leader="dot" w:pos="8778"/>
      </w:tabs>
      <w:snapToGrid w:val="0"/>
      <w:spacing w:line="360" w:lineRule="auto"/>
      <w:jc w:val="center"/>
    </w:pPr>
    <w:rPr>
      <w:b/>
      <w:bCs/>
      <w:iCs/>
      <w:caps/>
      <w:kern w:val="0"/>
      <w:sz w:val="36"/>
      <w:szCs w:val="36"/>
    </w:rPr>
  </w:style>
  <w:style w:type="paragraph" w:customStyle="1" w:styleId="236">
    <w:name w:val="ListNumber"/>
    <w:basedOn w:val="1"/>
    <w:qFormat/>
    <w:uiPriority w:val="0"/>
    <w:pPr>
      <w:tabs>
        <w:tab w:val="left" w:pos="360"/>
      </w:tabs>
      <w:spacing w:line="360" w:lineRule="auto"/>
      <w:ind w:left="360" w:hanging="360"/>
      <w:jc w:val="left"/>
    </w:pPr>
    <w:rPr>
      <w:rFonts w:ascii="宋体" w:hAnsi="宋体"/>
      <w:color w:val="7030A0"/>
      <w:sz w:val="24"/>
      <w:szCs w:val="20"/>
    </w:rPr>
  </w:style>
  <w:style w:type="paragraph" w:customStyle="1" w:styleId="237">
    <w:name w:val="UserStyle_161"/>
    <w:basedOn w:val="1"/>
    <w:qFormat/>
    <w:uiPriority w:val="0"/>
    <w:pPr>
      <w:ind w:left="525" w:firstLine="525" w:firstLineChars="200"/>
      <w:jc w:val="left"/>
    </w:pPr>
    <w:rPr>
      <w:color w:val="7030A0"/>
      <w:szCs w:val="20"/>
    </w:rPr>
  </w:style>
  <w:style w:type="paragraph" w:customStyle="1" w:styleId="238">
    <w:name w:val="TOC4"/>
    <w:basedOn w:val="1"/>
    <w:next w:val="1"/>
    <w:qFormat/>
    <w:uiPriority w:val="0"/>
    <w:pPr>
      <w:ind w:left="630"/>
      <w:jc w:val="left"/>
    </w:pPr>
    <w:rPr>
      <w:sz w:val="18"/>
      <w:szCs w:val="18"/>
    </w:rPr>
  </w:style>
  <w:style w:type="paragraph" w:customStyle="1" w:styleId="239">
    <w:name w:val="UserStyle_162"/>
    <w:basedOn w:val="180"/>
    <w:next w:val="180"/>
    <w:qFormat/>
    <w:uiPriority w:val="0"/>
    <w:pPr>
      <w:ind w:firstLine="0" w:firstLineChars="0"/>
      <w:jc w:val="center"/>
    </w:pPr>
    <w:rPr>
      <w:rFonts w:eastAsia="黑体"/>
      <w:b/>
      <w:sz w:val="44"/>
      <w:szCs w:val="84"/>
    </w:rPr>
  </w:style>
  <w:style w:type="paragraph" w:customStyle="1" w:styleId="240">
    <w:name w:val="TOC3"/>
    <w:basedOn w:val="1"/>
    <w:next w:val="1"/>
    <w:qFormat/>
    <w:uiPriority w:val="0"/>
    <w:pPr>
      <w:tabs>
        <w:tab w:val="left" w:pos="400"/>
        <w:tab w:val="left" w:pos="576"/>
        <w:tab w:val="right" w:leader="dot" w:pos="8778"/>
      </w:tabs>
      <w:ind w:left="10"/>
      <w:jc w:val="center"/>
    </w:pPr>
    <w:rPr>
      <w:rFonts w:ascii="宋体" w:hAnsi="宋体"/>
      <w:b/>
      <w:iCs/>
      <w:sz w:val="24"/>
    </w:rPr>
  </w:style>
  <w:style w:type="paragraph" w:customStyle="1" w:styleId="241">
    <w:name w:val="BodyTextIndent"/>
    <w:basedOn w:val="1"/>
    <w:qFormat/>
    <w:uiPriority w:val="0"/>
    <w:pPr>
      <w:spacing w:line="700" w:lineRule="exact"/>
      <w:ind w:left="960"/>
    </w:pPr>
    <w:rPr>
      <w:rFonts w:ascii="Calibri" w:hAnsi="Calibri"/>
      <w:sz w:val="44"/>
      <w:szCs w:val="20"/>
    </w:rPr>
  </w:style>
  <w:style w:type="paragraph" w:customStyle="1" w:styleId="242">
    <w:name w:val="UserStyle_163"/>
    <w:basedOn w:val="243"/>
    <w:qFormat/>
    <w:uiPriority w:val="0"/>
    <w:pPr>
      <w:tabs>
        <w:tab w:val="left" w:pos="0"/>
        <w:tab w:val="left" w:pos="1440"/>
      </w:tabs>
    </w:pPr>
  </w:style>
  <w:style w:type="paragraph" w:customStyle="1" w:styleId="243">
    <w:name w:val="UserStyle_164"/>
    <w:basedOn w:val="244"/>
    <w:qFormat/>
    <w:uiPriority w:val="0"/>
    <w:pPr>
      <w:tabs>
        <w:tab w:val="left" w:pos="0"/>
        <w:tab w:val="left" w:pos="1440"/>
      </w:tabs>
    </w:pPr>
    <w:rPr>
      <w:b w:val="0"/>
      <w:kern w:val="0"/>
    </w:rPr>
  </w:style>
  <w:style w:type="paragraph" w:customStyle="1" w:styleId="244">
    <w:name w:val="UserStyle_180"/>
    <w:basedOn w:val="34"/>
    <w:qFormat/>
    <w:uiPriority w:val="0"/>
    <w:pPr>
      <w:tabs>
        <w:tab w:val="left" w:pos="0"/>
      </w:tabs>
      <w:snapToGrid w:val="0"/>
      <w:spacing w:before="0" w:after="0" w:line="360" w:lineRule="auto"/>
      <w:ind w:left="0" w:firstLine="0"/>
    </w:pPr>
    <w:rPr>
      <w:rFonts w:ascii="宋体" w:hAnsi="宋体"/>
      <w:bCs w:val="0"/>
      <w:sz w:val="24"/>
      <w:szCs w:val="24"/>
    </w:rPr>
  </w:style>
  <w:style w:type="paragraph" w:customStyle="1" w:styleId="245">
    <w:name w:val="UserStyle_165"/>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246">
    <w:name w:val="UserStyle_166"/>
    <w:basedOn w:val="242"/>
    <w:qFormat/>
    <w:uiPriority w:val="0"/>
    <w:pPr>
      <w:tabs>
        <w:tab w:val="left" w:pos="405"/>
      </w:tabs>
      <w:ind w:left="409" w:hanging="23"/>
    </w:pPr>
  </w:style>
  <w:style w:type="paragraph" w:customStyle="1" w:styleId="247">
    <w:name w:val="UserStyle_167"/>
    <w:basedOn w:val="248"/>
    <w:qFormat/>
    <w:uiPriority w:val="0"/>
    <w:pPr>
      <w:tabs>
        <w:tab w:val="left" w:pos="420"/>
        <w:tab w:val="left" w:pos="2297"/>
      </w:tabs>
      <w:ind w:left="2297" w:leftChars="0" w:firstLine="0" w:firstLineChars="0"/>
    </w:pPr>
  </w:style>
  <w:style w:type="paragraph" w:customStyle="1" w:styleId="248">
    <w:name w:val="UserStyle_168"/>
    <w:basedOn w:val="225"/>
    <w:qFormat/>
    <w:uiPriority w:val="0"/>
    <w:pPr>
      <w:tabs>
        <w:tab w:val="left" w:pos="420"/>
      </w:tabs>
      <w:spacing w:after="156"/>
    </w:pPr>
    <w:rPr>
      <w:szCs w:val="20"/>
    </w:rPr>
  </w:style>
  <w:style w:type="paragraph" w:customStyle="1" w:styleId="249">
    <w:name w:val="UserStyle_169"/>
    <w:basedOn w:val="34"/>
    <w:qFormat/>
    <w:uiPriority w:val="0"/>
    <w:pPr>
      <w:tabs>
        <w:tab w:val="left" w:pos="2340"/>
      </w:tabs>
      <w:spacing w:before="240" w:line="360" w:lineRule="exact"/>
      <w:ind w:left="1304" w:hanging="1304"/>
      <w:jc w:val="left"/>
    </w:pPr>
    <w:rPr>
      <w:rFonts w:ascii="宋体" w:hAnsi="宋体" w:cs="Arial"/>
      <w:sz w:val="28"/>
      <w:szCs w:val="28"/>
    </w:rPr>
  </w:style>
  <w:style w:type="paragraph" w:customStyle="1" w:styleId="250">
    <w:name w:val="178"/>
    <w:qFormat/>
    <w:uiPriority w:val="0"/>
    <w:pPr>
      <w:textAlignment w:val="baseline"/>
    </w:pPr>
    <w:rPr>
      <w:rFonts w:ascii="Times New Roman" w:hAnsi="Times New Roman" w:eastAsia="宋体" w:cs="Times New Roman"/>
      <w:kern w:val="2"/>
      <w:sz w:val="21"/>
      <w:szCs w:val="24"/>
      <w:lang w:val="en-US" w:eastAsia="zh-CN" w:bidi="ar-SA"/>
    </w:rPr>
  </w:style>
  <w:style w:type="paragraph" w:customStyle="1" w:styleId="251">
    <w:name w:val="UserStyle_171"/>
    <w:basedOn w:val="35"/>
    <w:qFormat/>
    <w:uiPriority w:val="0"/>
    <w:pPr>
      <w:spacing w:before="0" w:line="240" w:lineRule="auto"/>
      <w:jc w:val="left"/>
    </w:pPr>
    <w:rPr>
      <w:rFonts w:ascii="Times New Roman" w:hAnsi="Times New Roman"/>
      <w:b w:val="0"/>
      <w:color w:val="C00000"/>
      <w:sz w:val="28"/>
      <w:szCs w:val="28"/>
    </w:rPr>
  </w:style>
  <w:style w:type="paragraph" w:customStyle="1" w:styleId="252">
    <w:name w:val="UserStyle_172"/>
    <w:qFormat/>
    <w:uiPriority w:val="0"/>
    <w:pPr>
      <w:spacing w:before="170" w:line="300" w:lineRule="atLeast"/>
      <w:ind w:left="1134"/>
      <w:jc w:val="both"/>
      <w:textAlignment w:val="baseline"/>
    </w:pPr>
    <w:rPr>
      <w:rFonts w:ascii="Times New Roman" w:hAnsi="Times New Roman" w:eastAsia="宋体" w:cs="Times New Roman"/>
      <w:color w:val="000000"/>
      <w:sz w:val="24"/>
      <w:lang w:val="en-US" w:eastAsia="zh-CN" w:bidi="ar-SA"/>
    </w:rPr>
  </w:style>
  <w:style w:type="paragraph" w:customStyle="1" w:styleId="253">
    <w:name w:val="UserStyle_173"/>
    <w:basedOn w:val="35"/>
    <w:qFormat/>
    <w:uiPriority w:val="0"/>
    <w:pPr>
      <w:tabs>
        <w:tab w:val="left" w:pos="851"/>
      </w:tabs>
      <w:spacing w:before="0" w:after="0" w:line="360" w:lineRule="auto"/>
      <w:ind w:left="851" w:hanging="851"/>
      <w:jc w:val="left"/>
    </w:pPr>
    <w:rPr>
      <w:rFonts w:ascii="宋体" w:hAnsi="宋体" w:eastAsia="宋体"/>
      <w:b w:val="0"/>
      <w:color w:val="C00000"/>
      <w:sz w:val="24"/>
    </w:rPr>
  </w:style>
  <w:style w:type="paragraph" w:customStyle="1" w:styleId="254">
    <w:name w:val="UserStyle_174"/>
    <w:basedOn w:val="1"/>
    <w:qFormat/>
    <w:uiPriority w:val="0"/>
    <w:pPr>
      <w:snapToGrid w:val="0"/>
      <w:ind w:firstLine="200" w:firstLineChars="200"/>
      <w:jc w:val="center"/>
    </w:pPr>
    <w:rPr>
      <w:rFonts w:hAnsi="Arial"/>
      <w:color w:val="7030A0"/>
      <w:kern w:val="0"/>
    </w:rPr>
  </w:style>
  <w:style w:type="paragraph" w:customStyle="1" w:styleId="255">
    <w:name w:val="UserStyle_175"/>
    <w:basedOn w:val="1"/>
    <w:qFormat/>
    <w:uiPriority w:val="0"/>
    <w:pPr>
      <w:spacing w:line="336" w:lineRule="auto"/>
      <w:ind w:firstLine="200" w:firstLineChars="200"/>
      <w:jc w:val="left"/>
    </w:pPr>
    <w:rPr>
      <w:color w:val="7030A0"/>
      <w:sz w:val="24"/>
    </w:rPr>
  </w:style>
  <w:style w:type="paragraph" w:customStyle="1" w:styleId="256">
    <w:name w:val="UserStyle_176"/>
    <w:basedOn w:val="257"/>
    <w:next w:val="259"/>
    <w:qFormat/>
    <w:uiPriority w:val="0"/>
    <w:pPr>
      <w:tabs>
        <w:tab w:val="left" w:pos="720"/>
        <w:tab w:val="left" w:pos="1080"/>
        <w:tab w:val="left" w:pos="1889"/>
        <w:tab w:val="left" w:pos="2309"/>
      </w:tabs>
      <w:ind w:left="720" w:hanging="720"/>
    </w:pPr>
    <w:rPr>
      <w:rFonts w:ascii="Times New Roman" w:hAnsi="Times New Roman"/>
    </w:rPr>
  </w:style>
  <w:style w:type="paragraph" w:customStyle="1" w:styleId="257">
    <w:name w:val="UserStyle_177"/>
    <w:basedOn w:val="258"/>
    <w:next w:val="259"/>
    <w:qFormat/>
    <w:uiPriority w:val="0"/>
    <w:pPr>
      <w:tabs>
        <w:tab w:val="left" w:pos="1080"/>
        <w:tab w:val="left" w:pos="1889"/>
      </w:tabs>
      <w:spacing w:before="120"/>
      <w:ind w:left="1889" w:hanging="420"/>
    </w:pPr>
    <w:rPr>
      <w:caps w:val="0"/>
      <w:sz w:val="20"/>
    </w:rPr>
  </w:style>
  <w:style w:type="paragraph" w:customStyle="1" w:styleId="258">
    <w:name w:val="UserStyle_285"/>
    <w:basedOn w:val="1"/>
    <w:next w:val="259"/>
    <w:qFormat/>
    <w:uiPriority w:val="0"/>
    <w:pPr>
      <w:keepNext/>
      <w:tabs>
        <w:tab w:val="left" w:pos="1080"/>
      </w:tabs>
      <w:spacing w:before="240" w:after="240" w:line="360" w:lineRule="auto"/>
      <w:ind w:left="1080" w:hanging="1080" w:firstLineChars="200"/>
      <w:jc w:val="left"/>
    </w:pPr>
    <w:rPr>
      <w:rFonts w:ascii="Arial" w:hAnsi="Arial"/>
      <w:b/>
      <w:caps/>
      <w:color w:val="7030A0"/>
      <w:kern w:val="0"/>
      <w:sz w:val="24"/>
      <w:szCs w:val="21"/>
    </w:rPr>
  </w:style>
  <w:style w:type="paragraph" w:customStyle="1" w:styleId="259">
    <w:name w:val="UserStyle_178"/>
    <w:basedOn w:val="1"/>
    <w:qFormat/>
    <w:uiPriority w:val="0"/>
    <w:pPr>
      <w:spacing w:after="138"/>
      <w:ind w:left="1080" w:firstLine="200" w:firstLineChars="200"/>
      <w:jc w:val="left"/>
    </w:pPr>
    <w:rPr>
      <w:color w:val="7030A0"/>
      <w:kern w:val="0"/>
      <w:sz w:val="22"/>
      <w:szCs w:val="20"/>
      <w:lang w:eastAsia="en-US"/>
    </w:rPr>
  </w:style>
  <w:style w:type="paragraph" w:customStyle="1" w:styleId="260">
    <w:name w:val="UserStyle_179"/>
    <w:basedOn w:val="1"/>
    <w:qFormat/>
    <w:uiPriority w:val="0"/>
    <w:pPr>
      <w:pBdr>
        <w:top w:val="single" w:color="000000" w:sz="4" w:space="0"/>
        <w:right w:val="single" w:color="000000"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261">
    <w:name w:val="UserStyle_181"/>
    <w:basedOn w:val="235"/>
    <w:qFormat/>
    <w:uiPriority w:val="0"/>
    <w:pPr>
      <w:tabs>
        <w:tab w:val="left" w:pos="425"/>
        <w:tab w:val="left" w:pos="1680"/>
        <w:tab w:val="right" w:leader="dot" w:pos="8495"/>
        <w:tab w:val="right" w:pos="9060"/>
      </w:tabs>
      <w:spacing w:line="240" w:lineRule="auto"/>
      <w:ind w:left="425" w:hanging="425"/>
    </w:pPr>
    <w:rPr>
      <w:bCs w:val="0"/>
      <w:iCs w:val="0"/>
      <w:caps w:val="0"/>
      <w:color w:val="7030A0"/>
      <w:kern w:val="2"/>
      <w:sz w:val="21"/>
      <w:szCs w:val="20"/>
    </w:rPr>
  </w:style>
  <w:style w:type="paragraph" w:customStyle="1" w:styleId="262">
    <w:name w:val="UserStyle_182"/>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olor w:val="FF0000"/>
      <w:kern w:val="0"/>
      <w:sz w:val="24"/>
    </w:rPr>
  </w:style>
  <w:style w:type="paragraph" w:customStyle="1" w:styleId="263">
    <w:name w:val="UserStyle_183"/>
    <w:basedOn w:val="1"/>
    <w:qFormat/>
    <w:uiPriority w:val="0"/>
    <w:pPr>
      <w:ind w:firstLine="200" w:firstLineChars="200"/>
      <w:jc w:val="left"/>
    </w:pPr>
    <w:rPr>
      <w:rFonts w:ascii="仿宋_GB2312" w:eastAsia="仿宋_GB2312"/>
      <w:b/>
      <w:color w:val="7030A0"/>
      <w:sz w:val="32"/>
      <w:szCs w:val="32"/>
    </w:rPr>
  </w:style>
  <w:style w:type="paragraph" w:customStyle="1" w:styleId="264">
    <w:name w:val="UserStyle_184"/>
    <w:basedOn w:val="1"/>
    <w:qFormat/>
    <w:uiPriority w:val="0"/>
    <w:pPr>
      <w:keepNext/>
      <w:pageBreakBefore/>
      <w:tabs>
        <w:tab w:val="left" w:pos="1134"/>
        <w:tab w:val="left" w:pos="2552"/>
      </w:tabs>
      <w:spacing w:before="510" w:after="400" w:line="420" w:lineRule="atLeast"/>
      <w:ind w:left="1134" w:hanging="1134"/>
      <w:jc w:val="left"/>
    </w:pPr>
    <w:rPr>
      <w:rFonts w:ascii="Arial" w:hAnsi="Arial" w:eastAsia="黑体"/>
      <w:b/>
      <w:kern w:val="0"/>
      <w:sz w:val="32"/>
      <w:szCs w:val="20"/>
    </w:rPr>
  </w:style>
  <w:style w:type="paragraph" w:customStyle="1" w:styleId="265">
    <w:name w:val="UserStyle_185"/>
    <w:basedOn w:val="1"/>
    <w:qFormat/>
    <w:uiPriority w:val="0"/>
    <w:pPr>
      <w:keepNext/>
      <w:keepLines/>
      <w:ind w:firstLine="200" w:firstLineChars="200"/>
      <w:jc w:val="left"/>
    </w:pPr>
    <w:rPr>
      <w:rFonts w:eastAsia="黑体" w:cs="宋体"/>
      <w:bCs/>
      <w:color w:val="7030A0"/>
      <w:sz w:val="22"/>
      <w:szCs w:val="22"/>
    </w:rPr>
  </w:style>
  <w:style w:type="paragraph" w:customStyle="1" w:styleId="266">
    <w:name w:val="UserStyle_186"/>
    <w:basedOn w:val="1"/>
    <w:qFormat/>
    <w:uiPriority w:val="0"/>
    <w:pPr>
      <w:spacing w:line="312" w:lineRule="atLeast"/>
      <w:ind w:firstLine="200" w:firstLineChars="200"/>
      <w:jc w:val="left"/>
    </w:pPr>
    <w:rPr>
      <w:rFonts w:ascii="宋体" w:hAnsi="Courier New"/>
      <w:color w:val="7030A0"/>
      <w:kern w:val="0"/>
      <w:sz w:val="28"/>
      <w:szCs w:val="20"/>
    </w:rPr>
  </w:style>
  <w:style w:type="paragraph" w:customStyle="1" w:styleId="267">
    <w:name w:val="UserStyle_187"/>
    <w:basedOn w:val="1"/>
    <w:next w:val="1"/>
    <w:qFormat/>
    <w:uiPriority w:val="0"/>
    <w:pPr>
      <w:spacing w:line="360" w:lineRule="auto"/>
      <w:ind w:left="1149" w:leftChars="547"/>
    </w:pPr>
    <w:rPr>
      <w:szCs w:val="20"/>
    </w:rPr>
  </w:style>
  <w:style w:type="paragraph" w:customStyle="1" w:styleId="268">
    <w:name w:val="UserStyle_188"/>
    <w:basedOn w:val="1"/>
    <w:qFormat/>
    <w:uiPriority w:val="0"/>
    <w:pPr>
      <w:spacing w:before="100" w:beforeAutospacing="1" w:after="100" w:afterAutospacing="1"/>
      <w:jc w:val="center"/>
    </w:pPr>
    <w:rPr>
      <w:b/>
      <w:bCs/>
      <w:kern w:val="0"/>
      <w:sz w:val="24"/>
      <w:u w:val="single"/>
    </w:rPr>
  </w:style>
  <w:style w:type="paragraph" w:customStyle="1" w:styleId="269">
    <w:name w:val="180"/>
    <w:basedOn w:val="1"/>
    <w:next w:val="1"/>
    <w:qFormat/>
    <w:uiPriority w:val="0"/>
    <w:pPr>
      <w:spacing w:before="200" w:after="160"/>
      <w:ind w:left="864" w:right="864"/>
      <w:jc w:val="center"/>
    </w:pPr>
    <w:rPr>
      <w:i/>
      <w:iCs/>
      <w:color w:val="3F3F3F"/>
    </w:rPr>
  </w:style>
  <w:style w:type="paragraph" w:customStyle="1" w:styleId="270">
    <w:name w:val="UserStyle_189"/>
    <w:basedOn w:val="1"/>
    <w:qFormat/>
    <w:uiPriority w:val="0"/>
    <w:pPr>
      <w:pBdr>
        <w:top w:val="single" w:color="000000" w:sz="4" w:space="0"/>
        <w:left w:val="single" w:color="000000" w:sz="4" w:space="0"/>
        <w:bottom w:val="single" w:color="000000" w:sz="4" w:space="0"/>
      </w:pBdr>
      <w:spacing w:before="100" w:after="100"/>
      <w:ind w:firstLine="200" w:firstLineChars="200"/>
      <w:jc w:val="center"/>
      <w:textAlignment w:val="center"/>
    </w:pPr>
    <w:rPr>
      <w:rFonts w:eastAsia="Arial Unicode MS"/>
      <w:color w:val="7030A0"/>
      <w:kern w:val="0"/>
      <w:szCs w:val="20"/>
    </w:rPr>
  </w:style>
  <w:style w:type="paragraph" w:customStyle="1" w:styleId="271">
    <w:name w:val="UserStyle_190"/>
    <w:basedOn w:val="36"/>
    <w:qFormat/>
    <w:uiPriority w:val="0"/>
    <w:pPr>
      <w:spacing w:before="0" w:line="240" w:lineRule="auto"/>
      <w:jc w:val="left"/>
    </w:pPr>
    <w:rPr>
      <w:rFonts w:eastAsia="黑体"/>
      <w:b w:val="0"/>
      <w:sz w:val="28"/>
      <w:szCs w:val="28"/>
    </w:rPr>
  </w:style>
  <w:style w:type="paragraph" w:customStyle="1" w:styleId="272">
    <w:name w:val="UserStyle_191"/>
    <w:basedOn w:val="34"/>
    <w:qFormat/>
    <w:uiPriority w:val="0"/>
    <w:pPr>
      <w:spacing w:before="0" w:after="0" w:line="360" w:lineRule="auto"/>
      <w:jc w:val="left"/>
    </w:pPr>
    <w:rPr>
      <w:rFonts w:ascii="宋体" w:hAnsi="宋体"/>
      <w:kern w:val="0"/>
      <w:sz w:val="28"/>
      <w:szCs w:val="20"/>
    </w:rPr>
  </w:style>
  <w:style w:type="paragraph" w:customStyle="1" w:styleId="273">
    <w:name w:val="UserStyle_192"/>
    <w:qFormat/>
    <w:uiPriority w:val="0"/>
    <w:pPr>
      <w:spacing w:before="170" w:line="300" w:lineRule="atLeast"/>
      <w:ind w:left="1134"/>
      <w:jc w:val="both"/>
      <w:textAlignment w:val="baseline"/>
    </w:pPr>
    <w:rPr>
      <w:rFonts w:ascii="Times New Roman" w:hAnsi="Times New Roman" w:eastAsia="宋体" w:cs="Times New Roman"/>
      <w:color w:val="000000"/>
      <w:sz w:val="24"/>
      <w:lang w:val="en-US" w:eastAsia="zh-CN" w:bidi="ar-SA"/>
    </w:rPr>
  </w:style>
  <w:style w:type="paragraph" w:customStyle="1" w:styleId="274">
    <w:name w:val="UserStyle_193"/>
    <w:basedOn w:val="1"/>
    <w:qFormat/>
    <w:uiPriority w:val="0"/>
    <w:pPr>
      <w:jc w:val="center"/>
    </w:pPr>
    <w:rPr>
      <w:rFonts w:hAnsi="宋体"/>
      <w:b/>
      <w:color w:val="000000"/>
      <w:sz w:val="44"/>
      <w:szCs w:val="44"/>
    </w:rPr>
  </w:style>
  <w:style w:type="paragraph" w:customStyle="1" w:styleId="275">
    <w:name w:val="UserStyle_194"/>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黑体" w:hAnsi="宋体" w:eastAsia="黑体"/>
      <w:kern w:val="0"/>
      <w:szCs w:val="21"/>
    </w:rPr>
  </w:style>
  <w:style w:type="paragraph" w:customStyle="1" w:styleId="276">
    <w:name w:val="UserStyle_195"/>
    <w:basedOn w:val="277"/>
    <w:next w:val="1"/>
    <w:qFormat/>
    <w:uiPriority w:val="0"/>
    <w:pPr>
      <w:tabs>
        <w:tab w:val="left" w:pos="425"/>
        <w:tab w:val="left" w:pos="525"/>
      </w:tabs>
    </w:pPr>
  </w:style>
  <w:style w:type="paragraph" w:customStyle="1" w:styleId="277">
    <w:name w:val="UserStyle_196"/>
    <w:basedOn w:val="278"/>
    <w:next w:val="1"/>
    <w:qFormat/>
    <w:uiPriority w:val="0"/>
    <w:pPr>
      <w:tabs>
        <w:tab w:val="left" w:pos="425"/>
        <w:tab w:val="left" w:pos="525"/>
      </w:tabs>
    </w:pPr>
  </w:style>
  <w:style w:type="paragraph" w:customStyle="1" w:styleId="278">
    <w:name w:val="UserStyle_197"/>
    <w:basedOn w:val="219"/>
    <w:next w:val="1"/>
    <w:qFormat/>
    <w:uiPriority w:val="0"/>
  </w:style>
  <w:style w:type="paragraph" w:customStyle="1" w:styleId="279">
    <w:name w:val="UserStyle_198"/>
    <w:basedOn w:val="1"/>
    <w:next w:val="1"/>
    <w:qFormat/>
    <w:uiPriority w:val="0"/>
    <w:pPr>
      <w:spacing w:line="480" w:lineRule="exact"/>
      <w:ind w:left="1200" w:leftChars="1200" w:firstLine="200" w:firstLineChars="200"/>
      <w:jc w:val="left"/>
    </w:pPr>
    <w:rPr>
      <w:color w:val="7030A0"/>
      <w:sz w:val="24"/>
    </w:rPr>
  </w:style>
  <w:style w:type="paragraph" w:customStyle="1" w:styleId="280">
    <w:name w:val="UserStyle_199"/>
    <w:basedOn w:val="1"/>
    <w:qFormat/>
    <w:uiPriority w:val="0"/>
    <w:pPr>
      <w:spacing w:line="360" w:lineRule="auto"/>
      <w:ind w:firstLine="420" w:firstLineChars="200"/>
      <w:jc w:val="left"/>
    </w:pPr>
    <w:rPr>
      <w:rFonts w:ascii="宋体" w:hAnsi="宋体"/>
      <w:kern w:val="0"/>
      <w:sz w:val="24"/>
      <w:szCs w:val="22"/>
      <w:lang w:val="zh-CN" w:bidi="zh-CN"/>
    </w:rPr>
  </w:style>
  <w:style w:type="paragraph" w:customStyle="1" w:styleId="281">
    <w:name w:val="UserStyle_200"/>
    <w:next w:val="1"/>
    <w:qFormat/>
    <w:uiPriority w:val="0"/>
    <w:pPr>
      <w:jc w:val="center"/>
      <w:textAlignment w:val="baseline"/>
    </w:pPr>
    <w:rPr>
      <w:rFonts w:ascii="Times New Roman" w:hAnsi="Times New Roman" w:eastAsia="黑体" w:cs="Times New Roman"/>
      <w:sz w:val="21"/>
      <w:lang w:val="en-US" w:eastAsia="zh-CN" w:bidi="ar-SA"/>
    </w:rPr>
  </w:style>
  <w:style w:type="paragraph" w:customStyle="1" w:styleId="282">
    <w:name w:val="UserStyle_201"/>
    <w:basedOn w:val="1"/>
    <w:qFormat/>
    <w:uiPriority w:val="0"/>
    <w:pPr>
      <w:snapToGrid w:val="0"/>
      <w:spacing w:line="540" w:lineRule="exact"/>
      <w:ind w:firstLine="567"/>
    </w:pPr>
    <w:rPr>
      <w:rFonts w:ascii="宋体" w:hAnsi="Tms Rmn"/>
      <w:kern w:val="0"/>
      <w:sz w:val="26"/>
      <w:szCs w:val="20"/>
    </w:rPr>
  </w:style>
  <w:style w:type="paragraph" w:customStyle="1" w:styleId="283">
    <w:name w:val="UserStyle_202"/>
    <w:basedOn w:val="1"/>
    <w:qFormat/>
    <w:uiPriority w:val="0"/>
    <w:pPr>
      <w:tabs>
        <w:tab w:val="left" w:pos="1008"/>
      </w:tabs>
      <w:ind w:left="1134" w:hanging="1134"/>
    </w:pPr>
  </w:style>
  <w:style w:type="paragraph" w:customStyle="1" w:styleId="284">
    <w:name w:val="UserStyle_203"/>
    <w:basedOn w:val="285"/>
    <w:qFormat/>
    <w:uiPriority w:val="0"/>
    <w:pPr>
      <w:tabs>
        <w:tab w:val="left" w:pos="0"/>
      </w:tabs>
      <w:spacing w:line="360" w:lineRule="auto"/>
      <w:ind w:left="0"/>
    </w:pPr>
    <w:rPr>
      <w:rFonts w:ascii="Tahoma" w:hAnsi="Tahoma"/>
      <w:sz w:val="24"/>
      <w:szCs w:val="24"/>
    </w:rPr>
  </w:style>
  <w:style w:type="paragraph" w:customStyle="1" w:styleId="285">
    <w:name w:val="UserStyle_204"/>
    <w:qFormat/>
    <w:uiPriority w:val="0"/>
    <w:pPr>
      <w:spacing w:before="120" w:after="120" w:line="480" w:lineRule="exact"/>
      <w:ind w:left="200"/>
      <w:textAlignment w:val="baseline"/>
    </w:pPr>
    <w:rPr>
      <w:rFonts w:ascii="宋体" w:hAnsi="Times New Roman" w:eastAsia="宋体" w:cs="Times New Roman"/>
      <w:b/>
      <w:spacing w:val="10"/>
      <w:w w:val="95"/>
      <w:sz w:val="21"/>
      <w:lang w:val="en-US" w:eastAsia="zh-CN" w:bidi="ar-SA"/>
    </w:rPr>
  </w:style>
  <w:style w:type="paragraph" w:customStyle="1" w:styleId="286">
    <w:name w:val="UserStyle_205"/>
    <w:basedOn w:val="1"/>
    <w:autoRedefine/>
    <w:qFormat/>
    <w:uiPriority w:val="0"/>
    <w:pPr>
      <w:ind w:firstLine="420" w:firstLineChars="200"/>
      <w:jc w:val="left"/>
    </w:pPr>
    <w:rPr>
      <w:color w:val="7030A0"/>
      <w:szCs w:val="20"/>
    </w:rPr>
  </w:style>
  <w:style w:type="paragraph" w:customStyle="1" w:styleId="287">
    <w:name w:val="UserStyle_206"/>
    <w:basedOn w:val="1"/>
    <w:next w:val="1"/>
    <w:qFormat/>
    <w:uiPriority w:val="0"/>
    <w:pPr>
      <w:spacing w:line="480" w:lineRule="exact"/>
      <w:ind w:left="1000" w:leftChars="1000" w:firstLine="200" w:firstLineChars="200"/>
      <w:jc w:val="left"/>
    </w:pPr>
    <w:rPr>
      <w:color w:val="7030A0"/>
      <w:sz w:val="24"/>
    </w:rPr>
  </w:style>
  <w:style w:type="paragraph" w:customStyle="1" w:styleId="288">
    <w:name w:val="UserStyle_207"/>
    <w:basedOn w:val="1"/>
    <w:qFormat/>
    <w:uiPriority w:val="0"/>
    <w:pPr>
      <w:spacing w:line="360" w:lineRule="auto"/>
      <w:ind w:left="1200" w:hanging="1200" w:hangingChars="500"/>
    </w:pPr>
    <w:rPr>
      <w:rFonts w:ascii="宋体"/>
      <w:sz w:val="24"/>
    </w:rPr>
  </w:style>
  <w:style w:type="paragraph" w:customStyle="1" w:styleId="289">
    <w:name w:val="UserStyle_208"/>
    <w:basedOn w:val="1"/>
    <w:qFormat/>
    <w:uiPriority w:val="0"/>
    <w:pPr>
      <w:ind w:firstLine="420" w:firstLineChars="200"/>
    </w:pPr>
  </w:style>
  <w:style w:type="paragraph" w:customStyle="1" w:styleId="290">
    <w:name w:val="UserStyle_209"/>
    <w:qFormat/>
    <w:uiPriority w:val="0"/>
    <w:pPr>
      <w:tabs>
        <w:tab w:val="left" w:pos="630"/>
      </w:tabs>
      <w:spacing w:before="120" w:after="120" w:line="480" w:lineRule="exact"/>
      <w:ind w:left="200"/>
      <w:textAlignment w:val="baseline"/>
    </w:pPr>
    <w:rPr>
      <w:rFonts w:ascii="宋体" w:hAnsi="Times New Roman" w:eastAsia="宋体" w:cs="Times New Roman"/>
      <w:b/>
      <w:spacing w:val="10"/>
      <w:w w:val="95"/>
      <w:sz w:val="24"/>
      <w:lang w:val="en-US" w:eastAsia="zh-CN" w:bidi="ar-SA"/>
    </w:rPr>
  </w:style>
  <w:style w:type="paragraph" w:customStyle="1" w:styleId="291">
    <w:name w:val="UserStyle_210"/>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kern w:val="0"/>
      <w:sz w:val="24"/>
    </w:rPr>
  </w:style>
  <w:style w:type="paragraph" w:customStyle="1" w:styleId="292">
    <w:name w:val="UserStyle_211"/>
    <w:basedOn w:val="1"/>
    <w:qFormat/>
    <w:uiPriority w:val="0"/>
    <w:rPr>
      <w:sz w:val="16"/>
      <w:szCs w:val="16"/>
    </w:rPr>
  </w:style>
  <w:style w:type="paragraph" w:customStyle="1" w:styleId="293">
    <w:name w:val="UserStyle_212"/>
    <w:basedOn w:val="1"/>
    <w:next w:val="1"/>
    <w:qFormat/>
    <w:uiPriority w:val="0"/>
    <w:pPr>
      <w:spacing w:line="480" w:lineRule="exact"/>
      <w:ind w:left="600" w:leftChars="600" w:firstLine="200" w:firstLineChars="200"/>
      <w:jc w:val="left"/>
    </w:pPr>
    <w:rPr>
      <w:color w:val="7030A0"/>
      <w:sz w:val="24"/>
    </w:rPr>
  </w:style>
  <w:style w:type="paragraph" w:customStyle="1" w:styleId="294">
    <w:name w:val="UserStyle_213"/>
    <w:basedOn w:val="244"/>
    <w:qFormat/>
    <w:uiPriority w:val="0"/>
    <w:pPr>
      <w:ind w:firstLine="425"/>
    </w:pPr>
    <w:rPr>
      <w:b w:val="0"/>
    </w:rPr>
  </w:style>
  <w:style w:type="paragraph" w:customStyle="1" w:styleId="295">
    <w:name w:val="UserStyle_214"/>
    <w:basedOn w:val="1"/>
    <w:next w:val="1"/>
    <w:qFormat/>
    <w:uiPriority w:val="0"/>
    <w:pPr>
      <w:keepNext/>
      <w:spacing w:line="360" w:lineRule="auto"/>
      <w:ind w:firstLine="200" w:firstLineChars="200"/>
      <w:jc w:val="left"/>
    </w:pPr>
    <w:rPr>
      <w:b/>
      <w:kern w:val="0"/>
      <w:sz w:val="30"/>
    </w:rPr>
  </w:style>
  <w:style w:type="paragraph" w:customStyle="1" w:styleId="296">
    <w:name w:val="UserStyle_215"/>
    <w:basedOn w:val="1"/>
    <w:qFormat/>
    <w:uiPriority w:val="0"/>
    <w:pPr>
      <w:ind w:left="525" w:firstLine="525" w:firstLineChars="200"/>
      <w:jc w:val="left"/>
    </w:pPr>
    <w:rPr>
      <w:color w:val="7030A0"/>
      <w:szCs w:val="20"/>
    </w:rPr>
  </w:style>
  <w:style w:type="paragraph" w:customStyle="1" w:styleId="297">
    <w:name w:val="UserStyle_216"/>
    <w:basedOn w:val="35"/>
    <w:qFormat/>
    <w:uiPriority w:val="0"/>
    <w:pPr>
      <w:tabs>
        <w:tab w:val="left" w:pos="907"/>
      </w:tabs>
      <w:spacing w:before="120" w:after="120" w:line="360" w:lineRule="auto"/>
      <w:ind w:left="907" w:hanging="907"/>
      <w:jc w:val="center"/>
    </w:pPr>
    <w:rPr>
      <w:rFonts w:eastAsia="宋体"/>
      <w:kern w:val="0"/>
      <w:sz w:val="24"/>
      <w:szCs w:val="20"/>
    </w:rPr>
  </w:style>
  <w:style w:type="paragraph" w:customStyle="1" w:styleId="298">
    <w:name w:val="UserStyle_217"/>
    <w:basedOn w:val="1"/>
    <w:qFormat/>
    <w:uiPriority w:val="0"/>
  </w:style>
  <w:style w:type="paragraph" w:customStyle="1" w:styleId="299">
    <w:name w:val="UserStyle_218"/>
    <w:basedOn w:val="34"/>
    <w:qFormat/>
    <w:uiPriority w:val="0"/>
    <w:pPr>
      <w:tabs>
        <w:tab w:val="left" w:pos="450"/>
        <w:tab w:val="left" w:pos="709"/>
        <w:tab w:val="left" w:pos="907"/>
      </w:tabs>
      <w:spacing w:before="120" w:after="0" w:line="360" w:lineRule="auto"/>
      <w:ind w:left="450" w:hanging="450"/>
    </w:pPr>
    <w:rPr>
      <w:rFonts w:ascii="宋体" w:hAnsi="宋体"/>
      <w:bCs w:val="0"/>
      <w:sz w:val="28"/>
      <w:szCs w:val="20"/>
    </w:rPr>
  </w:style>
  <w:style w:type="paragraph" w:customStyle="1" w:styleId="300">
    <w:name w:val="UserStyle_219"/>
    <w:qFormat/>
    <w:uiPriority w:val="0"/>
    <w:pPr>
      <w:spacing w:line="400" w:lineRule="exact"/>
      <w:ind w:firstLine="200" w:firstLineChars="200"/>
      <w:jc w:val="both"/>
      <w:textAlignment w:val="baseline"/>
    </w:pPr>
    <w:rPr>
      <w:rFonts w:ascii="Times New Roman" w:hAnsi="Times New Roman" w:eastAsia="宋体" w:cs="Times New Roman"/>
      <w:kern w:val="2"/>
      <w:sz w:val="24"/>
      <w:lang w:val="en-US" w:eastAsia="zh-CN" w:bidi="ar-SA"/>
    </w:rPr>
  </w:style>
  <w:style w:type="paragraph" w:customStyle="1" w:styleId="301">
    <w:name w:val="UserStyle_220"/>
    <w:basedOn w:val="1"/>
    <w:next w:val="1"/>
    <w:qFormat/>
    <w:uiPriority w:val="0"/>
    <w:pPr>
      <w:tabs>
        <w:tab w:val="left" w:pos="1440"/>
      </w:tabs>
      <w:spacing w:line="360" w:lineRule="auto"/>
      <w:ind w:left="1105" w:hanging="748"/>
      <w:jc w:val="center"/>
    </w:pPr>
    <w:rPr>
      <w:kern w:val="0"/>
    </w:rPr>
  </w:style>
  <w:style w:type="paragraph" w:customStyle="1" w:styleId="302">
    <w:name w:val="UserStyle_221"/>
    <w:basedOn w:val="35"/>
    <w:qFormat/>
    <w:uiPriority w:val="0"/>
    <w:pPr>
      <w:tabs>
        <w:tab w:val="left" w:pos="180"/>
      </w:tabs>
      <w:spacing w:before="0" w:after="0" w:line="360" w:lineRule="auto"/>
      <w:jc w:val="left"/>
    </w:pPr>
    <w:rPr>
      <w:rFonts w:ascii="宋体" w:hAnsi="宋体"/>
      <w:bCs w:val="0"/>
      <w:kern w:val="0"/>
      <w:sz w:val="21"/>
      <w:szCs w:val="20"/>
    </w:rPr>
  </w:style>
  <w:style w:type="paragraph" w:customStyle="1" w:styleId="303">
    <w:name w:val="UserStyle_222"/>
    <w:basedOn w:val="1"/>
    <w:qFormat/>
    <w:uiPriority w:val="0"/>
    <w:pPr>
      <w:ind w:firstLine="200" w:firstLineChars="200"/>
      <w:jc w:val="left"/>
    </w:pPr>
    <w:rPr>
      <w:rFonts w:ascii="Tahoma" w:hAnsi="Tahoma"/>
      <w:color w:val="7030A0"/>
      <w:sz w:val="24"/>
      <w:szCs w:val="20"/>
    </w:rPr>
  </w:style>
  <w:style w:type="paragraph" w:customStyle="1" w:styleId="304">
    <w:name w:val="UserStyle_223"/>
    <w:next w:val="1"/>
    <w:qFormat/>
    <w:uiPriority w:val="0"/>
    <w:pPr>
      <w:spacing w:line="310" w:lineRule="exact"/>
      <w:ind w:left="420"/>
      <w:textAlignment w:val="baseline"/>
    </w:pPr>
    <w:rPr>
      <w:rFonts w:ascii="Times New Roman" w:hAnsi="Times New Roman" w:eastAsia="黑体" w:cs="Times New Roman"/>
      <w:sz w:val="21"/>
      <w:lang w:val="en-US" w:eastAsia="zh-CN" w:bidi="ar-SA"/>
    </w:rPr>
  </w:style>
  <w:style w:type="paragraph" w:customStyle="1" w:styleId="305">
    <w:name w:val="UserStyle_224"/>
    <w:basedOn w:val="58"/>
    <w:qFormat/>
    <w:uiPriority w:val="0"/>
  </w:style>
  <w:style w:type="paragraph" w:customStyle="1" w:styleId="306">
    <w:name w:val="UserStyle_225"/>
    <w:basedOn w:val="1"/>
    <w:qFormat/>
    <w:uiPriority w:val="0"/>
    <w:pPr>
      <w:spacing w:before="120" w:after="120" w:line="312" w:lineRule="atLeast"/>
      <w:jc w:val="center"/>
    </w:pPr>
    <w:rPr>
      <w:kern w:val="0"/>
      <w:sz w:val="24"/>
      <w:szCs w:val="20"/>
    </w:rPr>
  </w:style>
  <w:style w:type="paragraph" w:customStyle="1" w:styleId="307">
    <w:name w:val="UserStyle_226"/>
    <w:basedOn w:val="1"/>
    <w:qFormat/>
    <w:uiPriority w:val="0"/>
    <w:pPr>
      <w:spacing w:before="100" w:beforeAutospacing="1" w:after="100" w:afterAutospacing="1"/>
      <w:jc w:val="left"/>
    </w:pPr>
    <w:rPr>
      <w:b/>
      <w:bCs/>
      <w:kern w:val="0"/>
      <w:sz w:val="22"/>
      <w:szCs w:val="22"/>
    </w:rPr>
  </w:style>
  <w:style w:type="paragraph" w:customStyle="1" w:styleId="308">
    <w:name w:val="UserStyle_227"/>
    <w:basedOn w:val="1"/>
    <w:qFormat/>
    <w:uiPriority w:val="0"/>
    <w:pPr>
      <w:ind w:left="840" w:hanging="420"/>
      <w:jc w:val="left"/>
    </w:pPr>
    <w:rPr>
      <w:rFonts w:ascii="宋体"/>
      <w:kern w:val="0"/>
      <w:sz w:val="22"/>
      <w:szCs w:val="20"/>
    </w:rPr>
  </w:style>
  <w:style w:type="paragraph" w:customStyle="1" w:styleId="309">
    <w:name w:val="UserStyle_228"/>
    <w:basedOn w:val="1"/>
    <w:qFormat/>
    <w:uiPriority w:val="0"/>
    <w:pPr>
      <w:spacing w:line="300" w:lineRule="atLeast"/>
      <w:ind w:firstLine="709"/>
    </w:pPr>
    <w:rPr>
      <w:rFonts w:ascii="Tahoma" w:hAnsi="Tahoma"/>
      <w:sz w:val="16"/>
      <w:szCs w:val="16"/>
    </w:rPr>
  </w:style>
  <w:style w:type="paragraph" w:customStyle="1" w:styleId="310">
    <w:name w:val="UserStyle_229"/>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kern w:val="0"/>
      <w:sz w:val="24"/>
    </w:rPr>
  </w:style>
  <w:style w:type="paragraph" w:customStyle="1" w:styleId="311">
    <w:name w:val="UserStyle_230"/>
    <w:basedOn w:val="1"/>
    <w:qFormat/>
    <w:uiPriority w:val="0"/>
    <w:pPr>
      <w:ind w:firstLine="200" w:firstLineChars="200"/>
      <w:jc w:val="left"/>
    </w:pPr>
    <w:rPr>
      <w:rFonts w:ascii="Tahoma" w:hAnsi="Tahoma"/>
      <w:color w:val="7030A0"/>
      <w:sz w:val="24"/>
      <w:szCs w:val="20"/>
    </w:rPr>
  </w:style>
  <w:style w:type="paragraph" w:customStyle="1" w:styleId="312">
    <w:name w:val="UserStyle_231"/>
    <w:qFormat/>
    <w:uiPriority w:val="0"/>
    <w:pPr>
      <w:textAlignment w:val="baseline"/>
    </w:pPr>
    <w:rPr>
      <w:rFonts w:ascii="Times New Roman" w:hAnsi="Times New Roman" w:eastAsia="宋体" w:cs="Times New Roman"/>
      <w:kern w:val="2"/>
      <w:sz w:val="21"/>
      <w:lang w:val="en-US" w:eastAsia="zh-CN" w:bidi="ar-SA"/>
    </w:rPr>
  </w:style>
  <w:style w:type="paragraph" w:customStyle="1" w:styleId="313">
    <w:name w:val="UserStyle_232"/>
    <w:basedOn w:val="1"/>
    <w:next w:val="35"/>
    <w:qFormat/>
    <w:uiPriority w:val="0"/>
    <w:pPr>
      <w:tabs>
        <w:tab w:val="left" w:pos="360"/>
      </w:tabs>
      <w:spacing w:line="360" w:lineRule="auto"/>
      <w:ind w:left="360" w:hanging="360"/>
    </w:pPr>
    <w:rPr>
      <w:rFonts w:ascii="宋体" w:hAnsi="宋体"/>
      <w:b/>
      <w:sz w:val="28"/>
      <w:szCs w:val="20"/>
    </w:rPr>
  </w:style>
  <w:style w:type="paragraph" w:customStyle="1" w:styleId="314">
    <w:name w:val="UserStyle_233"/>
    <w:basedOn w:val="13"/>
    <w:qFormat/>
    <w:uiPriority w:val="0"/>
    <w:pPr>
      <w:pBdr>
        <w:bottom w:val="none" w:color="auto" w:sz="0" w:space="0"/>
      </w:pBdr>
      <w:tabs>
        <w:tab w:val="left" w:pos="360"/>
      </w:tabs>
      <w:ind w:left="360" w:hanging="360"/>
      <w:jc w:val="left"/>
    </w:pPr>
    <w:rPr>
      <w:rFonts w:ascii="Univers" w:hAnsi="Univers"/>
      <w:kern w:val="0"/>
      <w:sz w:val="22"/>
      <w:szCs w:val="20"/>
    </w:rPr>
  </w:style>
  <w:style w:type="paragraph" w:customStyle="1" w:styleId="315">
    <w:name w:val="UserStyle_234"/>
    <w:basedOn w:val="1"/>
    <w:qFormat/>
    <w:uiPriority w:val="0"/>
    <w:pPr>
      <w:spacing w:before="120" w:after="120" w:line="480" w:lineRule="exact"/>
      <w:ind w:left="200" w:firstLine="200" w:firstLineChars="200"/>
      <w:jc w:val="left"/>
    </w:pPr>
    <w:rPr>
      <w:rFonts w:ascii="宋体"/>
      <w:b/>
      <w:color w:val="7030A0"/>
      <w:spacing w:val="10"/>
      <w:w w:val="95"/>
    </w:rPr>
  </w:style>
  <w:style w:type="paragraph" w:customStyle="1" w:styleId="316">
    <w:name w:val="UserStyle_235"/>
    <w:basedOn w:val="36"/>
    <w:next w:val="1"/>
    <w:qFormat/>
    <w:uiPriority w:val="0"/>
    <w:pPr>
      <w:tabs>
        <w:tab w:val="left" w:pos="709"/>
      </w:tabs>
      <w:spacing w:before="0" w:after="0" w:line="240" w:lineRule="auto"/>
      <w:ind w:left="709" w:hanging="709"/>
      <w:jc w:val="left"/>
    </w:pPr>
    <w:rPr>
      <w:rFonts w:ascii="Tahoma" w:hAnsi="Tahoma"/>
      <w:b w:val="0"/>
      <w:bCs w:val="0"/>
      <w:sz w:val="28"/>
      <w:szCs w:val="20"/>
    </w:rPr>
  </w:style>
  <w:style w:type="paragraph" w:customStyle="1" w:styleId="317">
    <w:name w:val="UserStyle_236"/>
    <w:qFormat/>
    <w:uiPriority w:val="0"/>
    <w:pPr>
      <w:textAlignment w:val="baseline"/>
    </w:pPr>
    <w:rPr>
      <w:rFonts w:ascii="黑体" w:hAnsi="黑体" w:eastAsia="黑体" w:cs="Times New Roman"/>
      <w:color w:val="000000"/>
      <w:sz w:val="24"/>
      <w:lang w:val="en-US" w:eastAsia="zh-CN" w:bidi="ar-SA"/>
    </w:rPr>
  </w:style>
  <w:style w:type="paragraph" w:customStyle="1" w:styleId="318">
    <w:name w:val="UserStyle_237"/>
    <w:basedOn w:val="1"/>
    <w:qFormat/>
    <w:uiPriority w:val="0"/>
    <w:pPr>
      <w:spacing w:line="312" w:lineRule="atLeast"/>
      <w:ind w:firstLine="200" w:firstLineChars="200"/>
      <w:jc w:val="left"/>
    </w:pPr>
    <w:rPr>
      <w:rFonts w:ascii="宋体" w:hAnsi="Courier New"/>
      <w:color w:val="7030A0"/>
      <w:kern w:val="0"/>
      <w:sz w:val="28"/>
      <w:szCs w:val="20"/>
    </w:rPr>
  </w:style>
  <w:style w:type="paragraph" w:customStyle="1" w:styleId="319">
    <w:name w:val="UserStyle_238"/>
    <w:basedOn w:val="203"/>
    <w:next w:val="203"/>
    <w:qFormat/>
    <w:uiPriority w:val="0"/>
    <w:pPr>
      <w:ind w:firstLine="0" w:firstLineChars="0"/>
      <w:jc w:val="center"/>
    </w:pPr>
    <w:rPr>
      <w:rFonts w:eastAsia="黑体"/>
      <w:b/>
      <w:sz w:val="44"/>
      <w:szCs w:val="84"/>
    </w:rPr>
  </w:style>
  <w:style w:type="paragraph" w:customStyle="1" w:styleId="320">
    <w:name w:val="UserStyle_239"/>
    <w:basedOn w:val="193"/>
    <w:qFormat/>
    <w:uiPriority w:val="0"/>
    <w:pPr>
      <w:shd w:val="clear" w:color="auto" w:fill="000080"/>
      <w:spacing w:line="436" w:lineRule="exact"/>
      <w:ind w:left="357"/>
      <w:jc w:val="left"/>
    </w:pPr>
    <w:rPr>
      <w:rFonts w:ascii="Tahoma" w:hAnsi="Tahoma"/>
      <w:b/>
      <w:sz w:val="24"/>
      <w:szCs w:val="24"/>
    </w:rPr>
  </w:style>
  <w:style w:type="paragraph" w:customStyle="1" w:styleId="321">
    <w:name w:val="UserStyle_240"/>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kern w:val="0"/>
      <w:sz w:val="24"/>
    </w:rPr>
  </w:style>
  <w:style w:type="paragraph" w:customStyle="1" w:styleId="322">
    <w:name w:val="UserStyle_241"/>
    <w:basedOn w:val="34"/>
    <w:next w:val="1"/>
    <w:qFormat/>
    <w:uiPriority w:val="0"/>
    <w:pPr>
      <w:spacing w:before="480" w:after="0" w:line="276" w:lineRule="auto"/>
      <w:ind w:left="0" w:firstLine="0"/>
      <w:jc w:val="left"/>
    </w:pPr>
    <w:rPr>
      <w:rFonts w:ascii="Cambria" w:hAnsi="Cambria"/>
      <w:color w:val="365F91"/>
      <w:kern w:val="0"/>
      <w:sz w:val="30"/>
      <w:szCs w:val="28"/>
    </w:rPr>
  </w:style>
  <w:style w:type="paragraph" w:customStyle="1" w:styleId="323">
    <w:name w:val="UserStyle_242"/>
    <w:basedOn w:val="1"/>
    <w:qFormat/>
    <w:uiPriority w:val="0"/>
    <w:pPr>
      <w:tabs>
        <w:tab w:val="left" w:pos="420"/>
      </w:tabs>
      <w:spacing w:before="120" w:after="120" w:line="480" w:lineRule="exact"/>
      <w:ind w:left="200" w:firstLine="200" w:firstLineChars="200"/>
      <w:jc w:val="left"/>
    </w:pPr>
    <w:rPr>
      <w:rFonts w:ascii="宋体"/>
      <w:b/>
      <w:color w:val="7030A0"/>
      <w:spacing w:val="10"/>
      <w:w w:val="95"/>
      <w:kern w:val="0"/>
      <w:sz w:val="28"/>
    </w:rPr>
  </w:style>
  <w:style w:type="paragraph" w:customStyle="1" w:styleId="324">
    <w:name w:val="UserStyle_243"/>
    <w:basedOn w:val="1"/>
    <w:qFormat/>
    <w:uiPriority w:val="0"/>
    <w:pPr>
      <w:spacing w:before="100" w:beforeAutospacing="1" w:after="100" w:afterAutospacing="1"/>
      <w:jc w:val="left"/>
    </w:pPr>
    <w:rPr>
      <w:kern w:val="0"/>
      <w:sz w:val="24"/>
    </w:rPr>
  </w:style>
  <w:style w:type="paragraph" w:customStyle="1" w:styleId="325">
    <w:name w:val="UserStyle_244"/>
    <w:basedOn w:val="1"/>
    <w:qFormat/>
    <w:uiPriority w:val="0"/>
    <w:rPr>
      <w:rFonts w:ascii="仿宋_GB2312" w:eastAsia="仿宋_GB2312"/>
      <w:b/>
      <w:sz w:val="32"/>
      <w:szCs w:val="32"/>
    </w:rPr>
  </w:style>
  <w:style w:type="paragraph" w:customStyle="1" w:styleId="326">
    <w:name w:val="UserStyle_245"/>
    <w:basedOn w:val="1"/>
    <w:qFormat/>
    <w:uiPriority w:val="0"/>
    <w:pPr>
      <w:pBdr>
        <w:top w:val="single" w:color="000000"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327">
    <w:name w:val="UserStyle_246"/>
    <w:basedOn w:val="35"/>
    <w:qFormat/>
    <w:uiPriority w:val="0"/>
    <w:pPr>
      <w:spacing w:before="120" w:after="120" w:line="500" w:lineRule="exact"/>
      <w:jc w:val="left"/>
    </w:pPr>
    <w:rPr>
      <w:rFonts w:cs="宋体"/>
      <w:color w:val="C00000"/>
      <w:kern w:val="44"/>
      <w:sz w:val="28"/>
      <w:szCs w:val="20"/>
    </w:rPr>
  </w:style>
  <w:style w:type="paragraph" w:customStyle="1" w:styleId="328">
    <w:name w:val="UserStyle_247"/>
    <w:basedOn w:val="12"/>
    <w:qFormat/>
    <w:uiPriority w:val="0"/>
    <w:pPr>
      <w:keepLines/>
      <w:tabs>
        <w:tab w:val="left" w:pos="1080"/>
        <w:tab w:val="left" w:pos="1627"/>
        <w:tab w:val="left" w:pos="2160"/>
        <w:tab w:val="left" w:pos="2880"/>
        <w:tab w:val="center" w:pos="4320"/>
      </w:tabs>
      <w:spacing w:line="300" w:lineRule="exact"/>
      <w:jc w:val="center"/>
    </w:pPr>
    <w:rPr>
      <w:rFonts w:ascii="Univers" w:hAnsi="Univers"/>
      <w:kern w:val="0"/>
      <w:sz w:val="22"/>
      <w:szCs w:val="20"/>
    </w:rPr>
  </w:style>
  <w:style w:type="paragraph" w:customStyle="1" w:styleId="329">
    <w:name w:val="UserStyle_248"/>
    <w:basedOn w:val="1"/>
    <w:next w:val="1"/>
    <w:qFormat/>
    <w:uiPriority w:val="0"/>
    <w:pPr>
      <w:snapToGrid w:val="0"/>
      <w:jc w:val="center"/>
    </w:pPr>
    <w:rPr>
      <w:color w:val="548DD4"/>
    </w:rPr>
  </w:style>
  <w:style w:type="paragraph" w:customStyle="1" w:styleId="330">
    <w:name w:val="UserStyle_249"/>
    <w:basedOn w:val="1"/>
    <w:qFormat/>
    <w:uiPriority w:val="0"/>
    <w:rPr>
      <w:kern w:val="0"/>
      <w:szCs w:val="21"/>
    </w:rPr>
  </w:style>
  <w:style w:type="paragraph" w:customStyle="1" w:styleId="331">
    <w:name w:val="UserStyle_250"/>
    <w:basedOn w:val="1"/>
    <w:next w:val="1"/>
    <w:qFormat/>
    <w:uiPriority w:val="0"/>
    <w:pPr>
      <w:keepNext/>
      <w:spacing w:before="120" w:after="138"/>
      <w:ind w:left="1080" w:firstLine="200" w:firstLineChars="200"/>
      <w:jc w:val="left"/>
    </w:pPr>
    <w:rPr>
      <w:rFonts w:ascii="Arial" w:hAnsi="Arial"/>
      <w:b/>
      <w:color w:val="7030A0"/>
      <w:kern w:val="0"/>
      <w:sz w:val="22"/>
      <w:szCs w:val="20"/>
    </w:rPr>
  </w:style>
  <w:style w:type="paragraph" w:customStyle="1" w:styleId="332">
    <w:name w:val="UserStyle_251"/>
    <w:basedOn w:val="1"/>
    <w:qFormat/>
    <w:uiPriority w:val="0"/>
    <w:pPr>
      <w:tabs>
        <w:tab w:val="left" w:pos="425"/>
        <w:tab w:val="left" w:pos="720"/>
      </w:tabs>
      <w:snapToGrid w:val="0"/>
      <w:spacing w:before="223" w:after="223"/>
      <w:ind w:left="200" w:leftChars="200" w:firstLine="200" w:firstLineChars="200"/>
      <w:jc w:val="left"/>
    </w:pPr>
    <w:rPr>
      <w:rFonts w:ascii="宋体" w:hAnsi="宋体"/>
      <w:color w:val="7030A0"/>
      <w:sz w:val="24"/>
      <w:szCs w:val="20"/>
    </w:rPr>
  </w:style>
  <w:style w:type="paragraph" w:customStyle="1" w:styleId="333">
    <w:name w:val="UserStyle_252"/>
    <w:basedOn w:val="1"/>
    <w:qFormat/>
    <w:uiPriority w:val="0"/>
    <w:pPr>
      <w:spacing w:before="100" w:after="100" w:line="440" w:lineRule="atLeast"/>
      <w:ind w:left="176" w:firstLine="200" w:firstLineChars="200"/>
      <w:jc w:val="left"/>
    </w:pPr>
    <w:rPr>
      <w:rFonts w:ascii="宋体" w:hAnsi="宋体"/>
      <w:color w:val="7030A0"/>
      <w:spacing w:val="20"/>
      <w:sz w:val="24"/>
    </w:rPr>
  </w:style>
  <w:style w:type="paragraph" w:customStyle="1" w:styleId="334">
    <w:name w:val="UserStyle_253"/>
    <w:basedOn w:val="1"/>
    <w:qFormat/>
    <w:uiPriority w:val="0"/>
    <w:pPr>
      <w:pBdr>
        <w:left w:val="single" w:color="000000" w:sz="4" w:space="0"/>
        <w:bottom w:val="single" w:color="000000" w:sz="4" w:space="0"/>
        <w:right w:val="single" w:color="000000"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335">
    <w:name w:val="UserStyle_254"/>
    <w:basedOn w:val="1"/>
    <w:next w:val="1"/>
    <w:qFormat/>
    <w:uiPriority w:val="0"/>
    <w:pPr>
      <w:spacing w:line="480" w:lineRule="exact"/>
      <w:ind w:left="1600" w:leftChars="1600" w:firstLine="200" w:firstLineChars="200"/>
      <w:jc w:val="left"/>
    </w:pPr>
    <w:rPr>
      <w:color w:val="7030A0"/>
      <w:sz w:val="24"/>
    </w:rPr>
  </w:style>
  <w:style w:type="paragraph" w:customStyle="1" w:styleId="336">
    <w:name w:val="UserStyle_255"/>
    <w:basedOn w:val="337"/>
    <w:qFormat/>
    <w:uiPriority w:val="0"/>
    <w:pPr>
      <w:ind w:left="318"/>
    </w:pPr>
    <w:rPr>
      <w:szCs w:val="20"/>
    </w:rPr>
  </w:style>
  <w:style w:type="paragraph" w:customStyle="1" w:styleId="337">
    <w:name w:val="UserStyle_256"/>
    <w:basedOn w:val="1"/>
    <w:qFormat/>
    <w:uiPriority w:val="0"/>
    <w:pPr>
      <w:snapToGrid w:val="0"/>
      <w:ind w:left="1049" w:firstLine="200" w:firstLineChars="200"/>
      <w:jc w:val="left"/>
    </w:pPr>
    <w:rPr>
      <w:color w:val="7030A0"/>
      <w:sz w:val="24"/>
    </w:rPr>
  </w:style>
  <w:style w:type="paragraph" w:customStyle="1" w:styleId="338">
    <w:name w:val="UserStyle_257"/>
    <w:basedOn w:val="1"/>
    <w:next w:val="1"/>
    <w:qFormat/>
    <w:uiPriority w:val="0"/>
    <w:pPr>
      <w:spacing w:line="480" w:lineRule="exact"/>
      <w:ind w:left="1400" w:leftChars="1400" w:firstLine="200" w:firstLineChars="200"/>
      <w:jc w:val="left"/>
    </w:pPr>
    <w:rPr>
      <w:color w:val="7030A0"/>
      <w:sz w:val="24"/>
    </w:rPr>
  </w:style>
  <w:style w:type="paragraph" w:customStyle="1" w:styleId="339">
    <w:name w:val="UserStyle_258"/>
    <w:basedOn w:val="1"/>
    <w:qFormat/>
    <w:uiPriority w:val="0"/>
    <w:pPr>
      <w:pBdr>
        <w:top w:val="single" w:color="000000" w:sz="4" w:space="0"/>
        <w:bottom w:val="single" w:color="000000" w:sz="4" w:space="0"/>
      </w:pBdr>
      <w:spacing w:before="100" w:beforeAutospacing="1" w:after="100" w:afterAutospacing="1"/>
      <w:jc w:val="left"/>
    </w:pPr>
    <w:rPr>
      <w:kern w:val="0"/>
      <w:sz w:val="24"/>
    </w:rPr>
  </w:style>
  <w:style w:type="paragraph" w:customStyle="1" w:styleId="340">
    <w:name w:val="UserStyle_259"/>
    <w:basedOn w:val="1"/>
    <w:qFormat/>
    <w:uiPriority w:val="0"/>
    <w:pPr>
      <w:pBdr>
        <w:top w:val="single" w:color="000000" w:sz="4" w:space="0"/>
        <w:left w:val="single" w:color="000000" w:sz="4" w:space="0"/>
        <w:right w:val="single" w:color="000000"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341">
    <w:name w:val="UserStyle_260"/>
    <w:basedOn w:val="1"/>
    <w:autoRedefine/>
    <w:qFormat/>
    <w:uiPriority w:val="0"/>
    <w:pPr>
      <w:pBdr>
        <w:left w:val="single" w:color="000000" w:sz="4" w:space="0"/>
        <w:bottom w:val="single" w:color="000000" w:sz="4" w:space="0"/>
        <w:right w:val="single" w:color="000000"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342">
    <w:name w:val="UserStyle_261"/>
    <w:basedOn w:val="1"/>
    <w:qFormat/>
    <w:uiPriority w:val="0"/>
    <w:pPr>
      <w:ind w:firstLine="200" w:firstLineChars="200"/>
    </w:pPr>
    <w:rPr>
      <w:rFonts w:ascii="宋体"/>
      <w:sz w:val="24"/>
      <w:szCs w:val="20"/>
    </w:rPr>
  </w:style>
  <w:style w:type="paragraph" w:customStyle="1" w:styleId="343">
    <w:name w:val="UserStyle_262"/>
    <w:basedOn w:val="1"/>
    <w:qFormat/>
    <w:uiPriority w:val="0"/>
    <w:pPr>
      <w:pBdr>
        <w:top w:val="single" w:color="000000" w:sz="4" w:space="0"/>
        <w:left w:val="single" w:color="000000" w:sz="4" w:space="0"/>
        <w:bottom w:val="single" w:color="000000" w:sz="4" w:space="0"/>
        <w:right w:val="single" w:color="000000" w:sz="4" w:space="0"/>
      </w:pBdr>
      <w:spacing w:before="100" w:after="100"/>
      <w:ind w:firstLine="200" w:firstLineChars="200"/>
      <w:jc w:val="center"/>
      <w:textAlignment w:val="center"/>
    </w:pPr>
    <w:rPr>
      <w:rFonts w:eastAsia="Arial Unicode MS"/>
      <w:color w:val="7030A0"/>
      <w:kern w:val="0"/>
      <w:szCs w:val="20"/>
    </w:rPr>
  </w:style>
  <w:style w:type="paragraph" w:customStyle="1" w:styleId="344">
    <w:name w:val="UserStyle_263"/>
    <w:basedOn w:val="1"/>
    <w:qFormat/>
    <w:uiPriority w:val="0"/>
    <w:pPr>
      <w:spacing w:before="100" w:beforeAutospacing="1" w:after="100" w:afterAutospacing="1"/>
      <w:jc w:val="left"/>
    </w:pPr>
    <w:rPr>
      <w:rFonts w:ascii="宋体" w:hAnsi="宋体"/>
      <w:kern w:val="0"/>
      <w:sz w:val="20"/>
      <w:szCs w:val="20"/>
    </w:rPr>
  </w:style>
  <w:style w:type="paragraph" w:customStyle="1" w:styleId="345">
    <w:name w:val="UserStyle_264"/>
    <w:basedOn w:val="1"/>
    <w:qFormat/>
    <w:uiPriority w:val="0"/>
    <w:pPr>
      <w:tabs>
        <w:tab w:val="left" w:pos="560"/>
      </w:tabs>
      <w:spacing w:after="240" w:line="288" w:lineRule="auto"/>
      <w:ind w:left="200" w:firstLine="200" w:firstLineChars="200"/>
      <w:jc w:val="left"/>
    </w:pPr>
    <w:rPr>
      <w:rFonts w:ascii="Arial" w:hAnsi="Arial"/>
      <w:color w:val="7030A0"/>
      <w:kern w:val="0"/>
      <w:sz w:val="22"/>
      <w:szCs w:val="20"/>
    </w:rPr>
  </w:style>
  <w:style w:type="paragraph" w:customStyle="1" w:styleId="346">
    <w:name w:val="UserStyle_265"/>
    <w:basedOn w:val="1"/>
    <w:next w:val="1"/>
    <w:qFormat/>
    <w:uiPriority w:val="0"/>
    <w:pPr>
      <w:spacing w:line="480" w:lineRule="exact"/>
      <w:ind w:left="200" w:leftChars="200" w:firstLine="200" w:firstLineChars="200"/>
      <w:jc w:val="left"/>
    </w:pPr>
    <w:rPr>
      <w:color w:val="7030A0"/>
      <w:sz w:val="24"/>
    </w:rPr>
  </w:style>
  <w:style w:type="paragraph" w:customStyle="1" w:styleId="347">
    <w:name w:val="UserStyle_266"/>
    <w:qFormat/>
    <w:uiPriority w:val="0"/>
    <w:pPr>
      <w:spacing w:before="120" w:after="120" w:line="300" w:lineRule="auto"/>
      <w:textAlignment w:val="baseline"/>
    </w:pPr>
    <w:rPr>
      <w:rFonts w:ascii="宋体" w:hAnsi="Times New Roman" w:eastAsia="宋体" w:cs="Times New Roman"/>
      <w:spacing w:val="10"/>
      <w:w w:val="95"/>
      <w:sz w:val="21"/>
      <w:lang w:val="en-US" w:eastAsia="zh-CN" w:bidi="ar-SA"/>
    </w:rPr>
  </w:style>
  <w:style w:type="paragraph" w:customStyle="1" w:styleId="348">
    <w:name w:val="UserStyle_267"/>
    <w:basedOn w:val="1"/>
    <w:qFormat/>
    <w:uiPriority w:val="0"/>
    <w:pPr>
      <w:spacing w:before="100" w:beforeAutospacing="1" w:after="100" w:afterAutospacing="1"/>
      <w:jc w:val="left"/>
    </w:pPr>
    <w:rPr>
      <w:rFonts w:ascii="Arial" w:hAnsi="Arial"/>
      <w:kern w:val="0"/>
      <w:sz w:val="20"/>
      <w:szCs w:val="20"/>
    </w:rPr>
  </w:style>
  <w:style w:type="paragraph" w:customStyle="1" w:styleId="349">
    <w:name w:val="UserStyle_268"/>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top"/>
    </w:pPr>
    <w:rPr>
      <w:rFonts w:ascii="宋体" w:hAnsi="宋体"/>
      <w:kern w:val="0"/>
      <w:sz w:val="20"/>
      <w:szCs w:val="20"/>
    </w:rPr>
  </w:style>
  <w:style w:type="paragraph" w:customStyle="1" w:styleId="350">
    <w:name w:val="UserStyle_269"/>
    <w:qFormat/>
    <w:uiPriority w:val="0"/>
    <w:pPr>
      <w:spacing w:before="480" w:after="120"/>
      <w:textAlignment w:val="baseline"/>
    </w:pPr>
    <w:rPr>
      <w:rFonts w:ascii="Times New Roman" w:hAnsi="Times New Roman" w:eastAsia="黑体" w:cs="Times New Roman"/>
      <w:b/>
      <w:kern w:val="2"/>
      <w:sz w:val="28"/>
      <w:lang w:val="en-US" w:eastAsia="zh-CN" w:bidi="ar-SA"/>
    </w:rPr>
  </w:style>
  <w:style w:type="paragraph" w:customStyle="1" w:styleId="351">
    <w:name w:val="UserStyle_270"/>
    <w:basedOn w:val="1"/>
    <w:qFormat/>
    <w:uiPriority w:val="0"/>
    <w:pPr>
      <w:pBdr>
        <w:left w:val="single" w:color="000000" w:sz="4" w:space="0"/>
        <w:right w:val="single" w:color="000000"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352">
    <w:name w:val="UserStyle_271"/>
    <w:basedOn w:val="1"/>
    <w:qFormat/>
    <w:uiPriority w:val="0"/>
    <w:pPr>
      <w:pBdr>
        <w:right w:val="single" w:color="000000" w:sz="4" w:space="0"/>
      </w:pBdr>
      <w:spacing w:before="100" w:after="100"/>
      <w:ind w:firstLine="200" w:firstLineChars="200"/>
      <w:jc w:val="center"/>
    </w:pPr>
    <w:rPr>
      <w:rFonts w:ascii="宋体" w:hAnsi="宋体"/>
      <w:color w:val="7030A0"/>
      <w:kern w:val="0"/>
      <w:sz w:val="24"/>
      <w:szCs w:val="20"/>
    </w:rPr>
  </w:style>
  <w:style w:type="paragraph" w:customStyle="1" w:styleId="353">
    <w:name w:val="UserStyle_272"/>
    <w:qFormat/>
    <w:uiPriority w:val="0"/>
    <w:pPr>
      <w:textAlignment w:val="baseline"/>
    </w:pPr>
    <w:rPr>
      <w:rFonts w:ascii="Times New Roman" w:hAnsi="Times New Roman" w:eastAsia="宋体" w:cs="Times New Roman"/>
      <w:kern w:val="16"/>
      <w:lang w:val="en-US" w:eastAsia="zh-CN" w:bidi="ar-SA"/>
    </w:rPr>
  </w:style>
  <w:style w:type="paragraph" w:customStyle="1" w:styleId="354">
    <w:name w:val="UserStyle_273"/>
    <w:qFormat/>
    <w:uiPriority w:val="0"/>
    <w:pPr>
      <w:spacing w:before="120" w:after="120" w:line="300" w:lineRule="auto"/>
      <w:textAlignment w:val="baseline"/>
    </w:pPr>
    <w:rPr>
      <w:rFonts w:ascii="宋体" w:hAnsi="Times New Roman" w:eastAsia="宋体" w:cs="Times New Roman"/>
      <w:spacing w:val="10"/>
      <w:w w:val="95"/>
      <w:sz w:val="21"/>
      <w:lang w:val="en-US" w:eastAsia="zh-CN" w:bidi="ar-SA"/>
    </w:rPr>
  </w:style>
  <w:style w:type="paragraph" w:customStyle="1" w:styleId="355">
    <w:name w:val="UserStyle_274"/>
    <w:next w:val="1"/>
    <w:qFormat/>
    <w:uiPriority w:val="0"/>
    <w:pPr>
      <w:spacing w:line="310" w:lineRule="exact"/>
      <w:textAlignment w:val="baseline"/>
    </w:pPr>
    <w:rPr>
      <w:rFonts w:ascii="Times New Roman" w:hAnsi="Times New Roman" w:eastAsia="黑体" w:cs="Times New Roman"/>
      <w:sz w:val="21"/>
      <w:lang w:val="en-US" w:eastAsia="zh-CN" w:bidi="ar-SA"/>
    </w:rPr>
  </w:style>
  <w:style w:type="paragraph" w:customStyle="1" w:styleId="356">
    <w:name w:val="UserStyle_275"/>
    <w:basedOn w:val="1"/>
    <w:qFormat/>
    <w:uiPriority w:val="0"/>
    <w:pPr>
      <w:spacing w:after="160" w:line="240" w:lineRule="exact"/>
      <w:jc w:val="left"/>
    </w:pPr>
    <w:rPr>
      <w:rFonts w:ascii="Verdana" w:hAnsi="Verdana"/>
      <w:kern w:val="0"/>
      <w:sz w:val="20"/>
      <w:szCs w:val="20"/>
      <w:lang w:eastAsia="en-US"/>
    </w:rPr>
  </w:style>
  <w:style w:type="paragraph" w:customStyle="1" w:styleId="357">
    <w:name w:val="UserStyle_276"/>
    <w:basedOn w:val="226"/>
    <w:qFormat/>
    <w:uiPriority w:val="0"/>
    <w:pPr>
      <w:tabs>
        <w:tab w:val="left" w:pos="1304"/>
      </w:tabs>
      <w:ind w:left="1304" w:hanging="170"/>
    </w:pPr>
  </w:style>
  <w:style w:type="paragraph" w:customStyle="1" w:styleId="358">
    <w:name w:val="UserStyle_277"/>
    <w:basedOn w:val="1"/>
    <w:qFormat/>
    <w:uiPriority w:val="0"/>
    <w:rPr>
      <w:rFonts w:ascii="仿宋_GB2312" w:eastAsia="仿宋_GB2312"/>
      <w:b/>
      <w:sz w:val="32"/>
      <w:szCs w:val="32"/>
    </w:rPr>
  </w:style>
  <w:style w:type="paragraph" w:customStyle="1" w:styleId="359">
    <w:name w:val="UserStyle_278"/>
    <w:basedOn w:val="1"/>
    <w:qFormat/>
    <w:uiPriority w:val="0"/>
    <w:rPr>
      <w:rFonts w:ascii="Arial" w:hAnsi="Arial" w:eastAsia="PMingLiU"/>
      <w:color w:val="7030A0"/>
      <w:sz w:val="18"/>
      <w:szCs w:val="18"/>
    </w:rPr>
  </w:style>
  <w:style w:type="paragraph" w:customStyle="1" w:styleId="360">
    <w:name w:val="UserStyle_279"/>
    <w:basedOn w:val="1"/>
    <w:qFormat/>
    <w:uiPriority w:val="0"/>
    <w:pPr>
      <w:spacing w:after="160" w:line="240" w:lineRule="exact"/>
      <w:ind w:firstLine="200" w:firstLineChars="200"/>
      <w:jc w:val="left"/>
    </w:pPr>
    <w:rPr>
      <w:rFonts w:ascii="Verdana" w:hAnsi="Verdana" w:eastAsia="仿宋_GB2312"/>
      <w:color w:val="7030A0"/>
      <w:kern w:val="0"/>
      <w:sz w:val="24"/>
      <w:szCs w:val="20"/>
      <w:lang w:eastAsia="en-US"/>
    </w:rPr>
  </w:style>
  <w:style w:type="paragraph" w:customStyle="1" w:styleId="361">
    <w:name w:val="UserStyle_280"/>
    <w:basedOn w:val="1"/>
    <w:qFormat/>
    <w:uiPriority w:val="0"/>
    <w:pPr>
      <w:tabs>
        <w:tab w:val="left" w:pos="0"/>
        <w:tab w:val="left" w:pos="426"/>
      </w:tabs>
      <w:spacing w:before="60" w:after="60" w:line="360" w:lineRule="atLeast"/>
      <w:ind w:left="426" w:hanging="426" w:firstLineChars="200"/>
      <w:jc w:val="left"/>
    </w:pPr>
    <w:rPr>
      <w:rFonts w:ascii="Arial" w:hAnsi="Arial"/>
      <w:color w:val="7030A0"/>
      <w:kern w:val="0"/>
      <w:szCs w:val="20"/>
    </w:rPr>
  </w:style>
  <w:style w:type="paragraph" w:customStyle="1" w:styleId="362">
    <w:name w:val="UserStyle_281"/>
    <w:basedOn w:val="1"/>
    <w:qFormat/>
    <w:uiPriority w:val="0"/>
    <w:pPr>
      <w:pBdr>
        <w:left w:val="single" w:color="000000" w:sz="4" w:space="0"/>
        <w:right w:val="single" w:color="000000"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363">
    <w:name w:val="UserStyle_282"/>
    <w:basedOn w:val="1"/>
    <w:qFormat/>
    <w:uiPriority w:val="0"/>
    <w:pPr>
      <w:pBdr>
        <w:top w:val="single" w:color="000000" w:sz="4" w:space="0"/>
        <w:left w:val="single" w:color="000000" w:sz="4" w:space="0"/>
        <w:right w:val="single" w:color="000000"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364">
    <w:name w:val="UserStyle_283"/>
    <w:basedOn w:val="1"/>
    <w:qFormat/>
    <w:uiPriority w:val="0"/>
    <w:pPr>
      <w:ind w:firstLine="200" w:firstLineChars="200"/>
      <w:jc w:val="left"/>
    </w:pPr>
    <w:rPr>
      <w:rFonts w:ascii="Arial" w:hAnsi="Arial"/>
      <w:color w:val="7030A0"/>
      <w:kern w:val="0"/>
      <w:sz w:val="24"/>
      <w:szCs w:val="20"/>
    </w:rPr>
  </w:style>
  <w:style w:type="paragraph" w:customStyle="1" w:styleId="365">
    <w:name w:val="UserStyle_284"/>
    <w:basedOn w:val="1"/>
    <w:qFormat/>
    <w:uiPriority w:val="0"/>
    <w:pPr>
      <w:ind w:firstLine="525" w:firstLineChars="200"/>
      <w:jc w:val="left"/>
    </w:pPr>
    <w:rPr>
      <w:color w:val="7030A0"/>
      <w:sz w:val="24"/>
      <w:szCs w:val="20"/>
    </w:rPr>
  </w:style>
  <w:style w:type="paragraph" w:customStyle="1" w:styleId="366">
    <w:name w:val="UserStyle_286"/>
    <w:basedOn w:val="243"/>
    <w:qFormat/>
    <w:uiPriority w:val="0"/>
    <w:pPr>
      <w:ind w:firstLine="425"/>
    </w:pPr>
  </w:style>
  <w:style w:type="paragraph" w:customStyle="1" w:styleId="367">
    <w:name w:val="UserStyle_287"/>
    <w:basedOn w:val="1"/>
    <w:qFormat/>
    <w:uiPriority w:val="0"/>
    <w:pPr>
      <w:ind w:left="1320" w:hanging="420" w:firstLineChars="200"/>
      <w:jc w:val="left"/>
    </w:pPr>
    <w:rPr>
      <w:color w:val="7030A0"/>
    </w:rPr>
  </w:style>
  <w:style w:type="paragraph" w:customStyle="1" w:styleId="368">
    <w:name w:val="UserStyle_288"/>
    <w:basedOn w:val="1"/>
    <w:qFormat/>
    <w:uiPriority w:val="0"/>
    <w:pPr>
      <w:snapToGrid w:val="0"/>
      <w:jc w:val="center"/>
    </w:pPr>
    <w:rPr>
      <w:szCs w:val="20"/>
    </w:rPr>
  </w:style>
  <w:style w:type="paragraph" w:customStyle="1" w:styleId="369">
    <w:name w:val="UserStyle_289"/>
    <w:basedOn w:val="1"/>
    <w:qFormat/>
    <w:uiPriority w:val="0"/>
    <w:pPr>
      <w:snapToGrid w:val="0"/>
      <w:spacing w:before="60" w:after="60"/>
      <w:jc w:val="left"/>
    </w:pPr>
    <w:rPr>
      <w:rFonts w:ascii="宋体"/>
      <w:sz w:val="20"/>
      <w:szCs w:val="20"/>
    </w:rPr>
  </w:style>
  <w:style w:type="paragraph" w:customStyle="1" w:styleId="370">
    <w:name w:val="UserStyle_290"/>
    <w:basedOn w:val="1"/>
    <w:qFormat/>
    <w:uiPriority w:val="0"/>
    <w:pPr>
      <w:spacing w:line="360" w:lineRule="auto"/>
      <w:ind w:firstLine="200" w:firstLineChars="200"/>
    </w:pPr>
    <w:rPr>
      <w:rFonts w:ascii="宋体" w:hAnsi="宋体"/>
      <w:sz w:val="24"/>
    </w:rPr>
  </w:style>
  <w:style w:type="paragraph" w:customStyle="1" w:styleId="371">
    <w:name w:val="UserStyle_291"/>
    <w:qFormat/>
    <w:uiPriority w:val="0"/>
    <w:pPr>
      <w:spacing w:before="240" w:after="120"/>
      <w:textAlignment w:val="baseline"/>
    </w:pPr>
    <w:rPr>
      <w:rFonts w:ascii="Times New Roman" w:hAnsi="Times New Roman" w:eastAsia="黑体" w:cs="Times New Roman"/>
      <w:b/>
      <w:kern w:val="2"/>
      <w:sz w:val="26"/>
      <w:lang w:val="en-US" w:eastAsia="zh-CN" w:bidi="ar-SA"/>
    </w:rPr>
  </w:style>
  <w:style w:type="paragraph" w:customStyle="1" w:styleId="372">
    <w:name w:val="UserStyle_292"/>
    <w:basedOn w:val="1"/>
    <w:qFormat/>
    <w:uiPriority w:val="0"/>
    <w:pPr>
      <w:tabs>
        <w:tab w:val="left" w:pos="0"/>
        <w:tab w:val="left" w:pos="814"/>
      </w:tabs>
      <w:snapToGrid w:val="0"/>
      <w:spacing w:line="560" w:lineRule="atLeast"/>
      <w:ind w:left="737" w:hanging="283" w:firstLineChars="200"/>
      <w:jc w:val="left"/>
    </w:pPr>
    <w:rPr>
      <w:color w:val="7030A0"/>
      <w:kern w:val="24"/>
      <w:sz w:val="30"/>
      <w:szCs w:val="20"/>
    </w:rPr>
  </w:style>
  <w:style w:type="paragraph" w:customStyle="1" w:styleId="373">
    <w:name w:val="UserStyle_293"/>
    <w:basedOn w:val="1"/>
    <w:qFormat/>
    <w:uiPriority w:val="0"/>
    <w:pPr>
      <w:keepNext/>
      <w:tabs>
        <w:tab w:val="left" w:pos="567"/>
      </w:tabs>
      <w:spacing w:line="480" w:lineRule="atLeast"/>
      <w:ind w:left="567" w:hanging="567" w:firstLineChars="200"/>
      <w:jc w:val="left"/>
    </w:pPr>
    <w:rPr>
      <w:color w:val="7030A0"/>
      <w:sz w:val="28"/>
      <w:szCs w:val="20"/>
    </w:rPr>
  </w:style>
  <w:style w:type="paragraph" w:customStyle="1" w:styleId="374">
    <w:name w:val="UserStyle_294"/>
    <w:basedOn w:val="1"/>
    <w:qFormat/>
    <w:uiPriority w:val="0"/>
    <w:pPr>
      <w:spacing w:line="312" w:lineRule="atLeast"/>
      <w:jc w:val="center"/>
    </w:pPr>
    <w:rPr>
      <w:kern w:val="24"/>
      <w:sz w:val="24"/>
    </w:rPr>
  </w:style>
  <w:style w:type="paragraph" w:customStyle="1" w:styleId="375">
    <w:name w:val="UserStyle_295"/>
    <w:basedOn w:val="1"/>
    <w:qFormat/>
    <w:uiPriority w:val="0"/>
    <w:pPr>
      <w:tabs>
        <w:tab w:val="left" w:pos="1134"/>
      </w:tabs>
      <w:spacing w:before="170" w:line="300" w:lineRule="atLeast"/>
      <w:ind w:left="1134" w:hanging="1134"/>
    </w:pPr>
    <w:rPr>
      <w:color w:val="000000"/>
      <w:kern w:val="0"/>
      <w:sz w:val="24"/>
      <w:szCs w:val="20"/>
    </w:rPr>
  </w:style>
  <w:style w:type="paragraph" w:customStyle="1" w:styleId="376">
    <w:name w:val="UserStyle_296"/>
    <w:basedOn w:val="1"/>
    <w:qFormat/>
    <w:uiPriority w:val="0"/>
    <w:pPr>
      <w:spacing w:after="120"/>
      <w:ind w:left="420"/>
      <w:jc w:val="left"/>
    </w:pPr>
    <w:rPr>
      <w:rFonts w:ascii="宋体"/>
      <w:kern w:val="0"/>
      <w:sz w:val="22"/>
      <w:szCs w:val="20"/>
    </w:rPr>
  </w:style>
  <w:style w:type="paragraph" w:customStyle="1" w:styleId="377">
    <w:name w:val="UserStyle_297"/>
    <w:basedOn w:val="1"/>
    <w:qFormat/>
    <w:uiPriority w:val="0"/>
    <w:rPr>
      <w:szCs w:val="20"/>
    </w:rPr>
  </w:style>
  <w:style w:type="paragraph" w:customStyle="1" w:styleId="378">
    <w:name w:val="UserStyle_298"/>
    <w:basedOn w:val="1"/>
    <w:qFormat/>
    <w:uiPriority w:val="0"/>
    <w:pPr>
      <w:spacing w:line="240" w:lineRule="atLeast"/>
      <w:ind w:firstLine="200" w:firstLineChars="200"/>
      <w:jc w:val="left"/>
    </w:pPr>
    <w:rPr>
      <w:rFonts w:eastAsia="黑体"/>
      <w:color w:val="7030A0"/>
      <w:sz w:val="32"/>
      <w:szCs w:val="32"/>
    </w:rPr>
  </w:style>
  <w:style w:type="paragraph" w:customStyle="1" w:styleId="379">
    <w:name w:val="UserStyle_299"/>
    <w:basedOn w:val="1"/>
    <w:qFormat/>
    <w:uiPriority w:val="0"/>
    <w:pPr>
      <w:pBdr>
        <w:top w:val="single" w:color="000000" w:sz="4" w:space="0"/>
        <w:left w:val="single" w:color="000000" w:sz="4" w:space="0"/>
        <w:bottom w:val="single" w:color="000000" w:sz="4" w:space="0"/>
      </w:pBdr>
      <w:spacing w:before="100" w:beforeAutospacing="1" w:after="100" w:afterAutospacing="1"/>
      <w:jc w:val="center"/>
    </w:pPr>
    <w:rPr>
      <w:rFonts w:ascii="黑体" w:hAnsi="宋体" w:eastAsia="黑体"/>
      <w:kern w:val="0"/>
      <w:szCs w:val="21"/>
    </w:rPr>
  </w:style>
  <w:style w:type="paragraph" w:customStyle="1" w:styleId="380">
    <w:name w:val="UserStyle_300"/>
    <w:basedOn w:val="1"/>
    <w:qFormat/>
    <w:uiPriority w:val="0"/>
    <w:pPr>
      <w:ind w:firstLine="200" w:firstLineChars="200"/>
      <w:jc w:val="left"/>
    </w:pPr>
    <w:rPr>
      <w:rFonts w:ascii="仿宋_GB2312" w:eastAsia="仿宋_GB2312"/>
      <w:b/>
      <w:color w:val="7030A0"/>
      <w:sz w:val="32"/>
      <w:szCs w:val="32"/>
    </w:rPr>
  </w:style>
  <w:style w:type="paragraph" w:customStyle="1" w:styleId="381">
    <w:name w:val="UserStyle_301"/>
    <w:basedOn w:val="1"/>
    <w:qFormat/>
    <w:uiPriority w:val="0"/>
    <w:pPr>
      <w:spacing w:line="360" w:lineRule="auto"/>
    </w:pPr>
    <w:rPr>
      <w:rFonts w:ascii="宋体" w:hAnsi="宋体"/>
      <w:kern w:val="0"/>
      <w:sz w:val="24"/>
    </w:rPr>
  </w:style>
  <w:style w:type="paragraph" w:customStyle="1" w:styleId="382">
    <w:name w:val="UserStyle_302"/>
    <w:next w:val="1"/>
    <w:qFormat/>
    <w:uiPriority w:val="0"/>
    <w:pPr>
      <w:spacing w:line="310" w:lineRule="exact"/>
      <w:textAlignment w:val="baseline"/>
    </w:pPr>
    <w:rPr>
      <w:rFonts w:ascii="Times New Roman" w:hAnsi="Times New Roman" w:eastAsia="黑体" w:cs="Times New Roman"/>
      <w:sz w:val="21"/>
      <w:lang w:val="en-US" w:eastAsia="zh-CN" w:bidi="ar-SA"/>
    </w:rPr>
  </w:style>
  <w:style w:type="paragraph" w:customStyle="1" w:styleId="383">
    <w:name w:val="UserStyle_303"/>
    <w:basedOn w:val="1"/>
    <w:qFormat/>
    <w:uiPriority w:val="0"/>
    <w:pPr>
      <w:snapToGrid w:val="0"/>
      <w:spacing w:line="360" w:lineRule="auto"/>
      <w:ind w:firstLine="200" w:firstLineChars="200"/>
      <w:jc w:val="center"/>
    </w:pPr>
    <w:rPr>
      <w:rFonts w:cs="宋体"/>
      <w:b/>
      <w:bCs/>
      <w:caps/>
      <w:color w:val="7030A0"/>
      <w:sz w:val="30"/>
      <w:szCs w:val="28"/>
    </w:rPr>
  </w:style>
  <w:style w:type="paragraph" w:customStyle="1" w:styleId="384">
    <w:name w:val="UserStyle_304"/>
    <w:basedOn w:val="1"/>
    <w:qFormat/>
    <w:uiPriority w:val="0"/>
    <w:pPr>
      <w:tabs>
        <w:tab w:val="left" w:pos="8364"/>
      </w:tabs>
      <w:ind w:left="840" w:right="-57" w:hanging="300"/>
    </w:pPr>
    <w:rPr>
      <w:rFonts w:ascii="宋体"/>
      <w:szCs w:val="20"/>
    </w:rPr>
  </w:style>
  <w:style w:type="paragraph" w:customStyle="1" w:styleId="385">
    <w:name w:val="UserStyle_305"/>
    <w:basedOn w:val="1"/>
    <w:qFormat/>
    <w:uiPriority w:val="0"/>
    <w:pPr>
      <w:spacing w:line="300" w:lineRule="atLeast"/>
      <w:ind w:firstLine="709"/>
      <w:jc w:val="left"/>
    </w:pPr>
    <w:rPr>
      <w:rFonts w:ascii="仿宋_GB2312" w:hAnsi="Arial" w:eastAsia="仿宋_GB2312"/>
      <w:kern w:val="0"/>
      <w:szCs w:val="20"/>
    </w:rPr>
  </w:style>
  <w:style w:type="paragraph" w:customStyle="1" w:styleId="386">
    <w:name w:val="UserStyle_306"/>
    <w:basedOn w:val="1"/>
    <w:qFormat/>
    <w:uiPriority w:val="0"/>
    <w:pPr>
      <w:tabs>
        <w:tab w:val="left" w:pos="2040"/>
      </w:tabs>
      <w:spacing w:line="360" w:lineRule="auto"/>
      <w:ind w:left="2040" w:hanging="360"/>
      <w:jc w:val="left"/>
    </w:pPr>
    <w:rPr>
      <w:rFonts w:ascii="宋体" w:hAnsi="宋体"/>
      <w:color w:val="7030A0"/>
      <w:sz w:val="24"/>
      <w:szCs w:val="20"/>
    </w:rPr>
  </w:style>
  <w:style w:type="paragraph" w:customStyle="1" w:styleId="387">
    <w:name w:val="UserStyle_307"/>
    <w:qFormat/>
    <w:uiPriority w:val="0"/>
    <w:pPr>
      <w:spacing w:before="120" w:after="120" w:line="300" w:lineRule="auto"/>
      <w:ind w:firstLine="200" w:firstLineChars="200"/>
      <w:textAlignment w:val="baseline"/>
    </w:pPr>
    <w:rPr>
      <w:rFonts w:ascii="宋体" w:hAnsi="Times New Roman" w:eastAsia="宋体" w:cs="Times New Roman"/>
      <w:spacing w:val="10"/>
      <w:w w:val="95"/>
      <w:sz w:val="21"/>
      <w:lang w:val="en-US" w:eastAsia="zh-CN" w:bidi="ar-SA"/>
    </w:rPr>
  </w:style>
  <w:style w:type="paragraph" w:customStyle="1" w:styleId="388">
    <w:name w:val="UserStyle_308"/>
    <w:basedOn w:val="1"/>
    <w:qFormat/>
    <w:uiPriority w:val="0"/>
    <w:pPr>
      <w:spacing w:line="360" w:lineRule="auto"/>
      <w:ind w:firstLine="200" w:firstLineChars="200"/>
      <w:jc w:val="left"/>
    </w:pPr>
    <w:rPr>
      <w:rFonts w:eastAsia="黑体"/>
      <w:color w:val="7030A0"/>
      <w:spacing w:val="20"/>
      <w:sz w:val="32"/>
      <w:szCs w:val="32"/>
    </w:rPr>
  </w:style>
  <w:style w:type="paragraph" w:customStyle="1" w:styleId="389">
    <w:name w:val="UserStyle_309"/>
    <w:basedOn w:val="1"/>
    <w:semiHidden/>
    <w:qFormat/>
    <w:uiPriority w:val="0"/>
    <w:pPr>
      <w:spacing w:before="40" w:after="160"/>
      <w:ind w:firstLine="420" w:firstLineChars="200"/>
      <w:textAlignment w:val="auto"/>
    </w:pPr>
    <w:rPr>
      <w:rFonts w:ascii="Cambria" w:hAnsi="Cambria" w:eastAsia="微软雅黑"/>
      <w:color w:val="565656"/>
      <w:kern w:val="20"/>
      <w:szCs w:val="21"/>
      <w:lang w:val="zh-CN"/>
    </w:rPr>
  </w:style>
  <w:style w:type="paragraph" w:customStyle="1" w:styleId="390">
    <w:name w:val="UserStyle_310"/>
    <w:basedOn w:val="1"/>
    <w:qFormat/>
    <w:uiPriority w:val="0"/>
    <w:pPr>
      <w:pBdr>
        <w:top w:val="single" w:color="000000" w:sz="4" w:space="0"/>
        <w:bottom w:val="single" w:color="000000" w:sz="4" w:space="0"/>
        <w:right w:val="single" w:color="000000" w:sz="4" w:space="0"/>
      </w:pBdr>
      <w:spacing w:before="100" w:beforeAutospacing="1" w:after="100" w:afterAutospacing="1"/>
      <w:jc w:val="left"/>
    </w:pPr>
    <w:rPr>
      <w:kern w:val="0"/>
      <w:sz w:val="24"/>
    </w:rPr>
  </w:style>
  <w:style w:type="paragraph" w:customStyle="1" w:styleId="391">
    <w:name w:val="UserStyle_311"/>
    <w:basedOn w:val="1"/>
    <w:qFormat/>
    <w:uiPriority w:val="0"/>
    <w:pPr>
      <w:spacing w:line="360" w:lineRule="auto"/>
      <w:ind w:firstLine="200" w:firstLineChars="200"/>
      <w:jc w:val="left"/>
    </w:pPr>
    <w:rPr>
      <w:color w:val="7030A0"/>
      <w:szCs w:val="20"/>
    </w:rPr>
  </w:style>
  <w:style w:type="paragraph" w:customStyle="1" w:styleId="392">
    <w:name w:val="UserStyle_312"/>
    <w:basedOn w:val="1"/>
    <w:qFormat/>
    <w:uiPriority w:val="0"/>
    <w:pPr>
      <w:tabs>
        <w:tab w:val="left" w:pos="1077"/>
      </w:tabs>
      <w:snapToGrid w:val="0"/>
      <w:spacing w:line="520" w:lineRule="exact"/>
      <w:ind w:left="1077" w:firstLine="200" w:firstLineChars="200"/>
      <w:jc w:val="left"/>
    </w:pPr>
    <w:rPr>
      <w:bCs/>
      <w:color w:val="7030A0"/>
      <w:sz w:val="28"/>
    </w:rPr>
  </w:style>
  <w:style w:type="paragraph" w:customStyle="1" w:styleId="393">
    <w:name w:val="UserStyle_313"/>
    <w:basedOn w:val="1"/>
    <w:qFormat/>
    <w:uiPriority w:val="0"/>
    <w:pPr>
      <w:pBdr>
        <w:top w:val="single" w:color="000000" w:sz="4" w:space="0"/>
        <w:bottom w:val="single" w:color="000000" w:sz="4" w:space="0"/>
        <w:right w:val="single" w:color="000000" w:sz="4" w:space="0"/>
      </w:pBdr>
      <w:spacing w:before="100" w:beforeAutospacing="1" w:after="100" w:afterAutospacing="1"/>
      <w:jc w:val="center"/>
    </w:pPr>
    <w:rPr>
      <w:kern w:val="0"/>
      <w:sz w:val="24"/>
    </w:rPr>
  </w:style>
  <w:style w:type="paragraph" w:customStyle="1" w:styleId="394">
    <w:name w:val="UserStyle_314"/>
    <w:basedOn w:val="1"/>
    <w:qFormat/>
    <w:uiPriority w:val="0"/>
    <w:pPr>
      <w:ind w:left="200" w:hanging="200" w:hangingChars="200"/>
    </w:pPr>
    <w:rPr>
      <w:szCs w:val="20"/>
    </w:rPr>
  </w:style>
  <w:style w:type="paragraph" w:customStyle="1" w:styleId="395">
    <w:name w:val="UserStyle_315"/>
    <w:basedOn w:val="1"/>
    <w:qFormat/>
    <w:uiPriority w:val="0"/>
    <w:pPr>
      <w:pBdr>
        <w:left w:val="single" w:color="000000" w:sz="4" w:space="0"/>
        <w:bottom w:val="single" w:color="000000"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396">
    <w:name w:val="UserStyle_316"/>
    <w:basedOn w:val="34"/>
    <w:qFormat/>
    <w:uiPriority w:val="0"/>
    <w:pPr>
      <w:tabs>
        <w:tab w:val="left" w:pos="-1620"/>
      </w:tabs>
      <w:snapToGrid w:val="0"/>
      <w:spacing w:before="0" w:after="0" w:line="360" w:lineRule="auto"/>
      <w:ind w:left="2098" w:hanging="2098"/>
    </w:pPr>
    <w:rPr>
      <w:rFonts w:ascii="宋体" w:hAnsi="宋体"/>
      <w:bCs w:val="0"/>
      <w:sz w:val="28"/>
      <w:szCs w:val="28"/>
    </w:rPr>
  </w:style>
  <w:style w:type="paragraph" w:customStyle="1" w:styleId="397">
    <w:name w:val="UserStyle_317"/>
    <w:basedOn w:val="1"/>
    <w:qFormat/>
    <w:uiPriority w:val="0"/>
    <w:pPr>
      <w:tabs>
        <w:tab w:val="left" w:pos="1620"/>
      </w:tabs>
      <w:spacing w:line="360" w:lineRule="auto"/>
      <w:ind w:left="1620" w:hanging="360"/>
    </w:pPr>
    <w:rPr>
      <w:rFonts w:ascii="宋体" w:hAnsi="宋体"/>
      <w:sz w:val="24"/>
      <w:szCs w:val="20"/>
    </w:rPr>
  </w:style>
  <w:style w:type="paragraph" w:customStyle="1" w:styleId="398">
    <w:name w:val="UserStyle_318"/>
    <w:basedOn w:val="399"/>
    <w:next w:val="399"/>
    <w:qFormat/>
    <w:uiPriority w:val="0"/>
    <w:pPr>
      <w:tabs>
        <w:tab w:val="left" w:pos="960"/>
        <w:tab w:val="left" w:pos="1314"/>
      </w:tabs>
      <w:snapToGrid w:val="0"/>
      <w:ind w:left="1328" w:leftChars="397" w:hanging="375" w:hangingChars="163"/>
    </w:pPr>
  </w:style>
  <w:style w:type="paragraph" w:customStyle="1" w:styleId="399">
    <w:name w:val="UserStyle_319"/>
    <w:basedOn w:val="1"/>
    <w:qFormat/>
    <w:uiPriority w:val="0"/>
    <w:pPr>
      <w:spacing w:line="320" w:lineRule="exact"/>
      <w:ind w:left="480" w:leftChars="200" w:firstLine="460" w:firstLineChars="200"/>
      <w:jc w:val="left"/>
    </w:pPr>
    <w:rPr>
      <w:rFonts w:ascii="Arial" w:hAnsi="Arial" w:eastAsia="楷体_GB2312"/>
      <w:color w:val="7030A0"/>
      <w:spacing w:val="10"/>
      <w:kern w:val="0"/>
      <w:szCs w:val="20"/>
    </w:rPr>
  </w:style>
  <w:style w:type="paragraph" w:customStyle="1" w:styleId="400">
    <w:name w:val="UserStyle_320"/>
    <w:qFormat/>
    <w:uiPriority w:val="0"/>
    <w:pPr>
      <w:tabs>
        <w:tab w:val="left" w:pos="1134"/>
      </w:tabs>
      <w:snapToGrid w:val="0"/>
      <w:spacing w:before="240" w:after="240" w:line="288" w:lineRule="auto"/>
      <w:textAlignment w:val="baseline"/>
    </w:pPr>
    <w:rPr>
      <w:rFonts w:ascii="黑体" w:hAnsi="Times New Roman" w:eastAsia="黑体" w:cs="Times New Roman"/>
      <w:sz w:val="24"/>
      <w:lang w:val="en-US" w:eastAsia="zh-CN" w:bidi="ar-SA"/>
    </w:rPr>
  </w:style>
  <w:style w:type="paragraph" w:customStyle="1" w:styleId="401">
    <w:name w:val="UserStyle_321"/>
    <w:basedOn w:val="1"/>
    <w:autoRedefine/>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402">
    <w:name w:val="UserStyle_322"/>
    <w:basedOn w:val="1"/>
    <w:qFormat/>
    <w:uiPriority w:val="0"/>
    <w:pPr>
      <w:tabs>
        <w:tab w:val="left" w:pos="840"/>
      </w:tabs>
      <w:ind w:firstLine="200" w:firstLineChars="200"/>
      <w:jc w:val="left"/>
    </w:pPr>
    <w:rPr>
      <w:rFonts w:ascii="宋体" w:hAnsi="宋体"/>
      <w:color w:val="7030A0"/>
      <w:sz w:val="24"/>
      <w:szCs w:val="20"/>
    </w:rPr>
  </w:style>
  <w:style w:type="paragraph" w:customStyle="1" w:styleId="403">
    <w:name w:val="UserStyle_323"/>
    <w:next w:val="1"/>
    <w:qFormat/>
    <w:uiPriority w:val="0"/>
    <w:pPr>
      <w:spacing w:before="240" w:after="240"/>
      <w:textAlignment w:val="baseline"/>
    </w:pPr>
    <w:rPr>
      <w:rFonts w:ascii="Times New Roman" w:hAnsi="Times New Roman" w:eastAsia="黑体" w:cs="Times New Roman"/>
      <w:sz w:val="21"/>
      <w:lang w:val="en-US" w:eastAsia="zh-CN" w:bidi="ar-SA"/>
    </w:rPr>
  </w:style>
  <w:style w:type="paragraph" w:customStyle="1" w:styleId="404">
    <w:name w:val="UserStyle_324"/>
    <w:basedOn w:val="1"/>
    <w:qFormat/>
    <w:uiPriority w:val="0"/>
    <w:pPr>
      <w:spacing w:line="360" w:lineRule="auto"/>
      <w:ind w:left="840" w:leftChars="400"/>
    </w:pPr>
    <w:rPr>
      <w:rFonts w:ascii="宋体" w:hAnsi="宋体"/>
      <w:szCs w:val="20"/>
    </w:rPr>
  </w:style>
  <w:style w:type="paragraph" w:customStyle="1" w:styleId="405">
    <w:name w:val="UserStyle_325"/>
    <w:basedOn w:val="38"/>
    <w:qFormat/>
    <w:uiPriority w:val="0"/>
    <w:pPr>
      <w:spacing w:before="0" w:after="0" w:line="240" w:lineRule="auto"/>
      <w:ind w:left="0" w:firstLine="0"/>
      <w:jc w:val="center"/>
    </w:pPr>
    <w:rPr>
      <w:b w:val="0"/>
      <w:sz w:val="21"/>
      <w:szCs w:val="28"/>
      <w:lang w:val="zh-CN"/>
    </w:rPr>
  </w:style>
  <w:style w:type="paragraph" w:customStyle="1" w:styleId="406">
    <w:name w:val="UserStyle_326"/>
    <w:basedOn w:val="223"/>
    <w:qFormat/>
    <w:uiPriority w:val="0"/>
    <w:pPr>
      <w:tabs>
        <w:tab w:val="left" w:pos="630"/>
      </w:tabs>
    </w:pPr>
  </w:style>
  <w:style w:type="paragraph" w:customStyle="1" w:styleId="407">
    <w:name w:val="UserStyle_327"/>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kern w:val="0"/>
      <w:sz w:val="24"/>
    </w:rPr>
  </w:style>
  <w:style w:type="paragraph" w:customStyle="1" w:styleId="408">
    <w:name w:val="UserStyle_328"/>
    <w:basedOn w:val="1"/>
    <w:qFormat/>
    <w:uiPriority w:val="0"/>
    <w:pPr>
      <w:tabs>
        <w:tab w:val="left" w:pos="1758"/>
      </w:tabs>
      <w:snapToGrid w:val="0"/>
      <w:spacing w:after="60" w:line="288" w:lineRule="auto"/>
      <w:ind w:firstLine="200" w:firstLineChars="200"/>
      <w:jc w:val="left"/>
    </w:pPr>
    <w:rPr>
      <w:rFonts w:ascii="宋体"/>
      <w:color w:val="7030A0"/>
      <w:sz w:val="22"/>
      <w:szCs w:val="20"/>
    </w:rPr>
  </w:style>
  <w:style w:type="paragraph" w:customStyle="1" w:styleId="409">
    <w:name w:val="UserStyle_329"/>
    <w:basedOn w:val="1"/>
    <w:next w:val="1"/>
    <w:qFormat/>
    <w:uiPriority w:val="0"/>
    <w:pPr>
      <w:spacing w:line="480" w:lineRule="exact"/>
      <w:ind w:left="420" w:leftChars="200" w:firstLine="200" w:firstLineChars="200"/>
      <w:jc w:val="left"/>
    </w:pPr>
    <w:rPr>
      <w:color w:val="7030A0"/>
      <w:sz w:val="24"/>
    </w:rPr>
  </w:style>
  <w:style w:type="paragraph" w:customStyle="1" w:styleId="410">
    <w:name w:val="UserStyle_330"/>
    <w:basedOn w:val="1"/>
    <w:qFormat/>
    <w:uiPriority w:val="0"/>
    <w:pPr>
      <w:spacing w:before="100" w:beforeAutospacing="1" w:after="100" w:afterAutospacing="1"/>
      <w:jc w:val="left"/>
    </w:pPr>
    <w:rPr>
      <w:rFonts w:ascii="Arial Unicode MS" w:hAnsi="Arial Unicode MS" w:eastAsia="Arial Unicode MS"/>
      <w:kern w:val="0"/>
      <w:sz w:val="24"/>
    </w:rPr>
  </w:style>
  <w:style w:type="paragraph" w:customStyle="1" w:styleId="411">
    <w:name w:val="UserStyle_331"/>
    <w:basedOn w:val="1"/>
    <w:qFormat/>
    <w:uiPriority w:val="0"/>
    <w:pPr>
      <w:tabs>
        <w:tab w:val="left" w:pos="840"/>
      </w:tabs>
      <w:snapToGrid w:val="0"/>
      <w:spacing w:line="500" w:lineRule="exact"/>
      <w:ind w:left="840" w:hanging="420"/>
    </w:pPr>
    <w:rPr>
      <w:rFonts w:ascii="宋体" w:hAnsi="宋体"/>
      <w:sz w:val="24"/>
      <w:szCs w:val="20"/>
    </w:rPr>
  </w:style>
  <w:style w:type="paragraph" w:customStyle="1" w:styleId="412">
    <w:name w:val="UserStyle_332"/>
    <w:qFormat/>
    <w:uiPriority w:val="0"/>
    <w:pPr>
      <w:snapToGrid w:val="0"/>
      <w:spacing w:line="360" w:lineRule="auto"/>
      <w:ind w:right="31" w:rightChars="15" w:firstLine="420" w:firstLineChars="200"/>
      <w:jc w:val="both"/>
      <w:textAlignment w:val="baseline"/>
    </w:pPr>
    <w:rPr>
      <w:rFonts w:ascii="Times New Roman" w:hAnsi="Times New Roman" w:eastAsia="宋体" w:cs="Times New Roman"/>
      <w:kern w:val="44"/>
      <w:sz w:val="24"/>
      <w:lang w:val="en-US" w:eastAsia="zh-CN" w:bidi="ar-SA"/>
    </w:rPr>
  </w:style>
  <w:style w:type="paragraph" w:customStyle="1" w:styleId="413">
    <w:name w:val="UserStyle_333"/>
    <w:basedOn w:val="1"/>
    <w:next w:val="1"/>
    <w:qFormat/>
    <w:uiPriority w:val="0"/>
    <w:pPr>
      <w:spacing w:before="120"/>
    </w:pPr>
    <w:rPr>
      <w:rFonts w:ascii="Arial" w:hAnsi="Arial"/>
      <w:sz w:val="24"/>
    </w:rPr>
  </w:style>
  <w:style w:type="paragraph" w:customStyle="1" w:styleId="414">
    <w:name w:val="UserStyle_334"/>
    <w:basedOn w:val="1"/>
    <w:qFormat/>
    <w:uiPriority w:val="0"/>
    <w:pPr>
      <w:spacing w:line="312" w:lineRule="atLeast"/>
      <w:ind w:firstLine="200" w:firstLineChars="200"/>
      <w:jc w:val="left"/>
    </w:pPr>
    <w:rPr>
      <w:rFonts w:ascii="宋体" w:hAnsi="Courier New"/>
      <w:color w:val="7030A0"/>
      <w:kern w:val="0"/>
      <w:sz w:val="28"/>
      <w:szCs w:val="20"/>
    </w:rPr>
  </w:style>
  <w:style w:type="paragraph" w:customStyle="1" w:styleId="415">
    <w:name w:val="UserStyle_335"/>
    <w:basedOn w:val="1"/>
    <w:qFormat/>
    <w:uiPriority w:val="0"/>
    <w:pPr>
      <w:pBdr>
        <w:top w:val="single" w:color="000000" w:sz="4" w:space="0"/>
        <w:left w:val="single" w:color="000000" w:sz="4" w:space="0"/>
        <w:bottom w:val="single" w:color="000000" w:sz="4" w:space="0"/>
      </w:pBdr>
      <w:spacing w:before="100" w:after="100"/>
      <w:ind w:firstLine="200" w:firstLineChars="200"/>
      <w:jc w:val="center"/>
    </w:pPr>
    <w:rPr>
      <w:rFonts w:ascii="Arial Unicode MS" w:hAnsi="Arial Unicode MS" w:eastAsia="Arial Unicode MS"/>
      <w:color w:val="7030A0"/>
      <w:kern w:val="0"/>
      <w:szCs w:val="20"/>
    </w:rPr>
  </w:style>
  <w:style w:type="paragraph" w:customStyle="1" w:styleId="416">
    <w:name w:val="UserStyle_336"/>
    <w:basedOn w:val="1"/>
    <w:qFormat/>
    <w:uiPriority w:val="0"/>
    <w:pPr>
      <w:ind w:firstLine="200" w:firstLineChars="200"/>
      <w:jc w:val="left"/>
    </w:pPr>
    <w:rPr>
      <w:rFonts w:ascii="Tahoma" w:hAnsi="Tahoma"/>
      <w:color w:val="7030A0"/>
      <w:sz w:val="24"/>
      <w:szCs w:val="20"/>
    </w:rPr>
  </w:style>
  <w:style w:type="paragraph" w:customStyle="1" w:styleId="417">
    <w:name w:val="UserStyle_337"/>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kern w:val="0"/>
      <w:sz w:val="24"/>
    </w:rPr>
  </w:style>
  <w:style w:type="paragraph" w:customStyle="1" w:styleId="418">
    <w:name w:val="UserStyle_338"/>
    <w:basedOn w:val="1"/>
    <w:next w:val="267"/>
    <w:qFormat/>
    <w:uiPriority w:val="0"/>
  </w:style>
  <w:style w:type="paragraph" w:customStyle="1" w:styleId="419">
    <w:name w:val="UserStyle_339"/>
    <w:next w:val="1"/>
    <w:qFormat/>
    <w:uiPriority w:val="0"/>
    <w:pPr>
      <w:spacing w:line="310" w:lineRule="exact"/>
      <w:ind w:left="420"/>
      <w:textAlignment w:val="baseline"/>
    </w:pPr>
    <w:rPr>
      <w:rFonts w:ascii="Times New Roman" w:hAnsi="Times New Roman" w:eastAsia="黑体" w:cs="Times New Roman"/>
      <w:sz w:val="21"/>
      <w:lang w:val="en-US" w:eastAsia="zh-CN" w:bidi="ar-SA"/>
    </w:rPr>
  </w:style>
  <w:style w:type="paragraph" w:customStyle="1" w:styleId="420">
    <w:name w:val="UserStyle_340"/>
    <w:basedOn w:val="1"/>
    <w:qFormat/>
    <w:uiPriority w:val="0"/>
    <w:pPr>
      <w:tabs>
        <w:tab w:val="left" w:pos="4665"/>
        <w:tab w:val="left" w:pos="8970"/>
      </w:tabs>
      <w:ind w:firstLine="400"/>
    </w:pPr>
    <w:rPr>
      <w:szCs w:val="20"/>
    </w:rPr>
  </w:style>
  <w:style w:type="paragraph" w:customStyle="1" w:styleId="421">
    <w:name w:val="UserStyle_341"/>
    <w:basedOn w:val="1"/>
    <w:next w:val="1"/>
    <w:qFormat/>
    <w:uiPriority w:val="0"/>
    <w:pPr>
      <w:spacing w:line="480" w:lineRule="exact"/>
      <w:ind w:left="800" w:leftChars="800" w:firstLine="200" w:firstLineChars="200"/>
      <w:jc w:val="left"/>
    </w:pPr>
    <w:rPr>
      <w:color w:val="7030A0"/>
      <w:sz w:val="24"/>
    </w:rPr>
  </w:style>
  <w:style w:type="paragraph" w:customStyle="1" w:styleId="422">
    <w:name w:val="UserStyle_342"/>
    <w:basedOn w:val="1"/>
    <w:next w:val="1"/>
    <w:qFormat/>
    <w:uiPriority w:val="0"/>
    <w:pPr>
      <w:spacing w:before="200" w:after="160"/>
      <w:ind w:left="864" w:right="864"/>
      <w:jc w:val="center"/>
    </w:pPr>
    <w:rPr>
      <w:i/>
      <w:iCs/>
      <w:color w:val="3F3F3F"/>
    </w:rPr>
  </w:style>
  <w:style w:type="paragraph" w:customStyle="1" w:styleId="423">
    <w:name w:val="UserStyle_343"/>
    <w:basedOn w:val="1"/>
    <w:qFormat/>
    <w:uiPriority w:val="0"/>
    <w:pPr>
      <w:tabs>
        <w:tab w:val="left" w:pos="1438"/>
      </w:tabs>
      <w:spacing w:before="100" w:after="100" w:line="360" w:lineRule="auto"/>
      <w:ind w:left="1438" w:hanging="720"/>
    </w:pPr>
    <w:rPr>
      <w:rFonts w:ascii="宋体" w:hAnsi="宋体"/>
    </w:rPr>
  </w:style>
  <w:style w:type="paragraph" w:customStyle="1" w:styleId="424">
    <w:name w:val="UserStyle_344"/>
    <w:basedOn w:val="258"/>
    <w:next w:val="259"/>
    <w:qFormat/>
    <w:uiPriority w:val="0"/>
    <w:pPr>
      <w:tabs>
        <w:tab w:val="left" w:pos="1500"/>
      </w:tabs>
      <w:ind w:left="1500"/>
    </w:pPr>
    <w:rPr>
      <w:caps w:val="0"/>
    </w:rPr>
  </w:style>
  <w:style w:type="paragraph" w:customStyle="1" w:styleId="425">
    <w:name w:val="UserStyle_345"/>
    <w:basedOn w:val="1"/>
    <w:qFormat/>
    <w:uiPriority w:val="0"/>
    <w:pPr>
      <w:pBdr>
        <w:top w:val="single" w:color="000000" w:sz="4" w:space="0"/>
        <w:bottom w:val="single" w:color="000000" w:sz="4" w:space="0"/>
      </w:pBdr>
      <w:spacing w:before="100" w:after="100"/>
      <w:ind w:firstLine="200" w:firstLineChars="200"/>
      <w:jc w:val="center"/>
    </w:pPr>
    <w:rPr>
      <w:rFonts w:ascii="Arial Unicode MS" w:hAnsi="Arial Unicode MS" w:eastAsia="Arial Unicode MS"/>
      <w:color w:val="7030A0"/>
      <w:kern w:val="0"/>
      <w:szCs w:val="20"/>
    </w:rPr>
  </w:style>
  <w:style w:type="paragraph" w:customStyle="1" w:styleId="426">
    <w:name w:val="UserStyle_346"/>
    <w:qFormat/>
    <w:uiPriority w:val="0"/>
    <w:pPr>
      <w:ind w:firstLine="200" w:firstLineChars="200"/>
      <w:textAlignment w:val="baseline"/>
    </w:pPr>
    <w:rPr>
      <w:rFonts w:ascii="Times New Roman" w:hAnsi="Times New Roman" w:eastAsia="宋体" w:cs="Times New Roman"/>
      <w:color w:val="7030A0"/>
      <w:kern w:val="2"/>
      <w:sz w:val="24"/>
      <w:szCs w:val="24"/>
      <w:lang w:val="en-US" w:eastAsia="zh-CN" w:bidi="ar-SA"/>
    </w:rPr>
  </w:style>
  <w:style w:type="paragraph" w:customStyle="1" w:styleId="427">
    <w:name w:val="UserStyle_347"/>
    <w:basedOn w:val="1"/>
    <w:qFormat/>
    <w:uiPriority w:val="0"/>
    <w:pPr>
      <w:spacing w:line="360" w:lineRule="auto"/>
      <w:ind w:firstLine="360" w:firstLineChars="200"/>
      <w:jc w:val="left"/>
    </w:pPr>
    <w:rPr>
      <w:rFonts w:ascii="宋体"/>
      <w:color w:val="7030A0"/>
      <w:sz w:val="24"/>
      <w:szCs w:val="20"/>
    </w:rPr>
  </w:style>
  <w:style w:type="paragraph" w:customStyle="1" w:styleId="428">
    <w:name w:val="UserStyle_348"/>
    <w:basedOn w:val="1"/>
    <w:qFormat/>
    <w:uiPriority w:val="0"/>
    <w:pPr>
      <w:spacing w:before="100" w:beforeAutospacing="1" w:after="100" w:afterAutospacing="1"/>
      <w:jc w:val="center"/>
    </w:pPr>
    <w:rPr>
      <w:kern w:val="0"/>
      <w:sz w:val="24"/>
    </w:rPr>
  </w:style>
  <w:style w:type="paragraph" w:customStyle="1" w:styleId="429">
    <w:name w:val="UserStyle_349"/>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kern w:val="0"/>
      <w:sz w:val="24"/>
    </w:rPr>
  </w:style>
  <w:style w:type="paragraph" w:customStyle="1" w:styleId="430">
    <w:name w:val="UserStyle_350"/>
    <w:basedOn w:val="37"/>
    <w:qFormat/>
    <w:uiPriority w:val="0"/>
    <w:pPr>
      <w:tabs>
        <w:tab w:val="left" w:pos="1062"/>
      </w:tabs>
      <w:spacing w:after="0" w:line="400" w:lineRule="exact"/>
      <w:ind w:left="1062" w:hanging="864"/>
    </w:pPr>
    <w:rPr>
      <w:rFonts w:ascii="宋体" w:hAnsi="Arial" w:cs="宋体"/>
      <w:sz w:val="24"/>
      <w:szCs w:val="24"/>
    </w:rPr>
  </w:style>
  <w:style w:type="paragraph" w:customStyle="1" w:styleId="431">
    <w:name w:val="UserStyle_351"/>
    <w:basedOn w:val="1"/>
    <w:qFormat/>
    <w:uiPriority w:val="0"/>
    <w:pPr>
      <w:spacing w:line="480" w:lineRule="exact"/>
      <w:ind w:firstLine="200" w:firstLineChars="200"/>
    </w:pPr>
    <w:rPr>
      <w:sz w:val="24"/>
    </w:rPr>
  </w:style>
  <w:style w:type="paragraph" w:customStyle="1" w:styleId="432">
    <w:name w:val="UserStyle_352"/>
    <w:basedOn w:val="134"/>
    <w:qFormat/>
    <w:uiPriority w:val="0"/>
    <w:pPr>
      <w:ind w:firstLine="480" w:firstLineChars="200"/>
      <w:jc w:val="left"/>
    </w:pPr>
    <w:rPr>
      <w:rFonts w:ascii="宋体"/>
      <w:color w:val="7030A0"/>
    </w:rPr>
  </w:style>
  <w:style w:type="paragraph" w:customStyle="1" w:styleId="433">
    <w:name w:val="UserStyle_353"/>
    <w:basedOn w:val="1"/>
    <w:qFormat/>
    <w:uiPriority w:val="0"/>
    <w:pPr>
      <w:shd w:val="clear" w:color="auto" w:fill="000080"/>
      <w:ind w:firstLine="200" w:firstLineChars="200"/>
      <w:jc w:val="left"/>
    </w:pPr>
    <w:rPr>
      <w:color w:val="7030A0"/>
      <w:szCs w:val="20"/>
    </w:rPr>
  </w:style>
  <w:style w:type="paragraph" w:customStyle="1" w:styleId="434">
    <w:name w:val="UserStyle_354"/>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textAlignment w:val="top"/>
    </w:pPr>
    <w:rPr>
      <w:rFonts w:ascii="宋体" w:hAnsi="宋体"/>
      <w:kern w:val="0"/>
      <w:sz w:val="20"/>
      <w:szCs w:val="20"/>
    </w:rPr>
  </w:style>
  <w:style w:type="paragraph" w:customStyle="1" w:styleId="435">
    <w:name w:val="UserStyle_355"/>
    <w:basedOn w:val="1"/>
    <w:qFormat/>
    <w:uiPriority w:val="0"/>
  </w:style>
  <w:style w:type="paragraph" w:customStyle="1" w:styleId="436">
    <w:name w:val="UserStyle_356"/>
    <w:basedOn w:val="1"/>
    <w:next w:val="1"/>
    <w:autoRedefine/>
    <w:qFormat/>
    <w:uiPriority w:val="0"/>
    <w:pPr>
      <w:spacing w:line="480" w:lineRule="exact"/>
      <w:ind w:left="200" w:leftChars="200" w:hanging="200" w:hangingChars="200"/>
      <w:jc w:val="left"/>
    </w:pPr>
    <w:rPr>
      <w:color w:val="7030A0"/>
      <w:sz w:val="24"/>
    </w:rPr>
  </w:style>
  <w:style w:type="paragraph" w:customStyle="1" w:styleId="437">
    <w:name w:val="UserStyle_357"/>
    <w:basedOn w:val="1"/>
    <w:qFormat/>
    <w:uiPriority w:val="0"/>
    <w:pPr>
      <w:pBdr>
        <w:bottom w:val="single" w:color="000000"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438">
    <w:name w:val="UserStyle_358"/>
    <w:basedOn w:val="37"/>
    <w:qFormat/>
    <w:uiPriority w:val="0"/>
    <w:pPr>
      <w:spacing w:before="120" w:after="0" w:line="240" w:lineRule="auto"/>
      <w:jc w:val="left"/>
    </w:pPr>
    <w:rPr>
      <w:rFonts w:ascii="Times New Roman" w:hAnsi="Times New Roman"/>
      <w:b w:val="0"/>
      <w:color w:val="00B050"/>
      <w:sz w:val="24"/>
    </w:rPr>
  </w:style>
  <w:style w:type="paragraph" w:customStyle="1" w:styleId="439">
    <w:name w:val="UserStyle_359"/>
    <w:basedOn w:val="1"/>
    <w:qFormat/>
    <w:uiPriority w:val="0"/>
    <w:pPr>
      <w:pBdr>
        <w:top w:val="single" w:color="000000" w:sz="4" w:space="0"/>
        <w:left w:val="single" w:color="000000" w:sz="4" w:space="0"/>
        <w:bottom w:val="single" w:color="000000" w:sz="4" w:space="0"/>
        <w:right w:val="single" w:color="000000" w:sz="4" w:space="0"/>
      </w:pBdr>
      <w:spacing w:before="100" w:after="100"/>
      <w:ind w:firstLine="200" w:firstLineChars="200"/>
      <w:jc w:val="center"/>
    </w:pPr>
    <w:rPr>
      <w:rFonts w:eastAsia="Arial Unicode MS"/>
      <w:color w:val="7030A0"/>
      <w:kern w:val="0"/>
      <w:szCs w:val="20"/>
    </w:rPr>
  </w:style>
  <w:style w:type="paragraph" w:customStyle="1" w:styleId="440">
    <w:name w:val="UserStyle_360"/>
    <w:basedOn w:val="1"/>
    <w:qFormat/>
    <w:uiPriority w:val="0"/>
    <w:pPr>
      <w:pBdr>
        <w:top w:val="single" w:color="000000" w:sz="4" w:space="0"/>
        <w:bottom w:val="single" w:color="000000" w:sz="4" w:space="0"/>
        <w:right w:val="single" w:color="000000" w:sz="4" w:space="0"/>
      </w:pBdr>
      <w:spacing w:before="100" w:beforeAutospacing="1" w:after="100" w:afterAutospacing="1"/>
      <w:jc w:val="left"/>
    </w:pPr>
    <w:rPr>
      <w:kern w:val="0"/>
      <w:sz w:val="24"/>
    </w:rPr>
  </w:style>
  <w:style w:type="paragraph" w:customStyle="1" w:styleId="441">
    <w:name w:val="UserStyle_361"/>
    <w:basedOn w:val="1"/>
    <w:next w:val="139"/>
    <w:qFormat/>
    <w:uiPriority w:val="0"/>
    <w:pPr>
      <w:spacing w:after="120" w:line="480" w:lineRule="auto"/>
      <w:ind w:firstLine="200" w:firstLineChars="200"/>
      <w:jc w:val="left"/>
    </w:pPr>
    <w:rPr>
      <w:color w:val="7030A0"/>
    </w:rPr>
  </w:style>
  <w:style w:type="paragraph" w:customStyle="1" w:styleId="442">
    <w:name w:val="UserStyle_362"/>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kern w:val="0"/>
      <w:sz w:val="24"/>
    </w:rPr>
  </w:style>
  <w:style w:type="paragraph" w:customStyle="1" w:styleId="443">
    <w:name w:val="UserStyle_363"/>
    <w:basedOn w:val="1"/>
    <w:qFormat/>
    <w:uiPriority w:val="0"/>
    <w:pPr>
      <w:pBdr>
        <w:top w:val="single" w:color="000000" w:sz="4" w:space="0"/>
        <w:bottom w:val="single" w:color="000000" w:sz="4" w:space="0"/>
        <w:right w:val="single" w:color="000000" w:sz="4" w:space="0"/>
      </w:pBdr>
      <w:spacing w:before="100" w:after="100"/>
      <w:ind w:firstLine="200" w:firstLineChars="200"/>
      <w:jc w:val="center"/>
    </w:pPr>
    <w:rPr>
      <w:rFonts w:ascii="Arial Unicode MS" w:hAnsi="Arial Unicode MS" w:eastAsia="Arial Unicode MS"/>
      <w:color w:val="7030A0"/>
      <w:kern w:val="0"/>
      <w:szCs w:val="20"/>
    </w:rPr>
  </w:style>
  <w:style w:type="paragraph" w:customStyle="1" w:styleId="444">
    <w:name w:val="UserStyle_364"/>
    <w:basedOn w:val="1"/>
    <w:qFormat/>
    <w:uiPriority w:val="0"/>
    <w:pPr>
      <w:spacing w:before="100" w:beforeAutospacing="1" w:after="100" w:afterAutospacing="1"/>
      <w:ind w:firstLine="200" w:firstLineChars="200"/>
      <w:jc w:val="center"/>
      <w:textAlignment w:val="center"/>
    </w:pPr>
    <w:rPr>
      <w:rFonts w:ascii="宋体" w:hAnsi="宋体"/>
      <w:color w:val="7030A0"/>
      <w:kern w:val="0"/>
      <w:szCs w:val="21"/>
    </w:rPr>
  </w:style>
  <w:style w:type="paragraph" w:customStyle="1" w:styleId="445">
    <w:name w:val="UserStyle_365"/>
    <w:basedOn w:val="1"/>
    <w:qFormat/>
    <w:uiPriority w:val="0"/>
    <w:pPr>
      <w:ind w:firstLine="525" w:firstLineChars="200"/>
      <w:jc w:val="left"/>
    </w:pPr>
    <w:rPr>
      <w:color w:val="7030A0"/>
      <w:sz w:val="24"/>
      <w:szCs w:val="20"/>
    </w:rPr>
  </w:style>
  <w:style w:type="paragraph" w:customStyle="1" w:styleId="446">
    <w:name w:val="UserStyle_366"/>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kern w:val="0"/>
      <w:sz w:val="20"/>
      <w:szCs w:val="20"/>
    </w:rPr>
  </w:style>
  <w:style w:type="paragraph" w:customStyle="1" w:styleId="447">
    <w:name w:val="UserStyle_367"/>
    <w:basedOn w:val="1"/>
    <w:qFormat/>
    <w:uiPriority w:val="0"/>
    <w:pPr>
      <w:snapToGrid w:val="0"/>
      <w:spacing w:line="360" w:lineRule="auto"/>
      <w:ind w:firstLine="425" w:firstLineChars="200"/>
      <w:jc w:val="left"/>
    </w:pPr>
    <w:rPr>
      <w:rFonts w:ascii="宋体" w:hAnsi="宋体"/>
      <w:color w:val="7030A0"/>
      <w:szCs w:val="20"/>
    </w:rPr>
  </w:style>
  <w:style w:type="paragraph" w:customStyle="1" w:styleId="448">
    <w:name w:val="UserStyle_368"/>
    <w:basedOn w:val="1"/>
    <w:qFormat/>
    <w:uiPriority w:val="0"/>
    <w:pPr>
      <w:spacing w:before="100" w:beforeAutospacing="1" w:after="100" w:afterAutospacing="1"/>
      <w:jc w:val="left"/>
    </w:pPr>
    <w:rPr>
      <w:rFonts w:ascii="宋体" w:hAnsi="宋体"/>
      <w:kern w:val="0"/>
      <w:szCs w:val="21"/>
    </w:rPr>
  </w:style>
  <w:style w:type="paragraph" w:customStyle="1" w:styleId="449">
    <w:name w:val="UserStyle_369"/>
    <w:basedOn w:val="1"/>
    <w:qFormat/>
    <w:uiPriority w:val="0"/>
    <w:pPr>
      <w:snapToGrid w:val="0"/>
      <w:ind w:firstLine="200" w:firstLineChars="200"/>
      <w:jc w:val="center"/>
    </w:pPr>
    <w:rPr>
      <w:rFonts w:hAnsi="Arial"/>
      <w:color w:val="7030A0"/>
      <w:kern w:val="0"/>
    </w:rPr>
  </w:style>
  <w:style w:type="paragraph" w:customStyle="1" w:styleId="450">
    <w:name w:val="UserStyle_370"/>
    <w:basedOn w:val="1"/>
    <w:qFormat/>
    <w:uiPriority w:val="0"/>
    <w:pPr>
      <w:shd w:val="clear" w:color="auto" w:fill="000080"/>
      <w:ind w:firstLine="200" w:firstLineChars="200"/>
      <w:jc w:val="left"/>
    </w:pPr>
    <w:rPr>
      <w:color w:val="7030A0"/>
      <w:szCs w:val="20"/>
    </w:rPr>
  </w:style>
  <w:style w:type="paragraph" w:customStyle="1" w:styleId="451">
    <w:name w:val="UserStyle_371"/>
    <w:basedOn w:val="1"/>
    <w:qFormat/>
    <w:uiPriority w:val="0"/>
    <w:pPr>
      <w:spacing w:line="336" w:lineRule="auto"/>
      <w:ind w:firstLine="200" w:firstLineChars="200"/>
      <w:jc w:val="left"/>
    </w:pPr>
    <w:rPr>
      <w:color w:val="7030A0"/>
      <w:sz w:val="24"/>
    </w:rPr>
  </w:style>
  <w:style w:type="paragraph" w:customStyle="1" w:styleId="452">
    <w:name w:val="UserStyle_372"/>
    <w:basedOn w:val="1"/>
    <w:next w:val="1"/>
    <w:qFormat/>
    <w:uiPriority w:val="0"/>
    <w:pPr>
      <w:spacing w:line="480" w:lineRule="exact"/>
      <w:ind w:left="400" w:leftChars="400" w:firstLine="200" w:firstLineChars="200"/>
      <w:jc w:val="left"/>
    </w:pPr>
    <w:rPr>
      <w:color w:val="7030A0"/>
      <w:sz w:val="24"/>
    </w:rPr>
  </w:style>
  <w:style w:type="paragraph" w:customStyle="1" w:styleId="453">
    <w:name w:val="UserStyle_373"/>
    <w:basedOn w:val="1"/>
    <w:next w:val="1"/>
    <w:qFormat/>
    <w:uiPriority w:val="0"/>
    <w:pPr>
      <w:tabs>
        <w:tab w:val="left" w:pos="1080"/>
      </w:tabs>
      <w:spacing w:line="500" w:lineRule="exact"/>
      <w:ind w:left="1080" w:hanging="1080"/>
    </w:pPr>
    <w:rPr>
      <w:sz w:val="28"/>
      <w:szCs w:val="20"/>
    </w:rPr>
  </w:style>
  <w:style w:type="paragraph" w:customStyle="1" w:styleId="454">
    <w:name w:val="UserStyle_374"/>
    <w:basedOn w:val="1"/>
    <w:qFormat/>
    <w:uiPriority w:val="0"/>
    <w:pPr>
      <w:pBdr>
        <w:top w:val="single" w:color="000000" w:sz="4" w:space="0"/>
        <w:left w:val="single" w:color="000000" w:sz="4" w:space="0"/>
      </w:pBdr>
      <w:spacing w:before="100" w:after="100"/>
      <w:ind w:firstLine="200" w:firstLineChars="200"/>
      <w:jc w:val="center"/>
      <w:textAlignment w:val="center"/>
    </w:pPr>
    <w:rPr>
      <w:rFonts w:ascii="Arial Unicode MS" w:hAnsi="Arial Unicode MS" w:eastAsia="Arial Unicode MS"/>
      <w:color w:val="7030A0"/>
      <w:kern w:val="0"/>
      <w:szCs w:val="20"/>
    </w:rPr>
  </w:style>
  <w:style w:type="paragraph" w:customStyle="1" w:styleId="455">
    <w:name w:val="UserStyle_375"/>
    <w:basedOn w:val="1"/>
    <w:qFormat/>
    <w:uiPriority w:val="0"/>
    <w:pPr>
      <w:snapToGrid w:val="0"/>
      <w:spacing w:after="50" w:line="360" w:lineRule="auto"/>
    </w:pPr>
    <w:rPr>
      <w:sz w:val="24"/>
    </w:rPr>
  </w:style>
  <w:style w:type="paragraph" w:customStyle="1" w:styleId="456">
    <w:name w:val="UserStyle_376"/>
    <w:basedOn w:val="387"/>
    <w:autoRedefine/>
    <w:qFormat/>
    <w:uiPriority w:val="0"/>
    <w:pPr>
      <w:tabs>
        <w:tab w:val="left" w:pos="560"/>
      </w:tabs>
      <w:ind w:left="200" w:firstLine="0" w:firstLineChars="0"/>
    </w:pPr>
  </w:style>
  <w:style w:type="paragraph" w:customStyle="1" w:styleId="457">
    <w:name w:val="UserStyle_377"/>
    <w:basedOn w:val="1"/>
    <w:qFormat/>
    <w:uiPriority w:val="0"/>
    <w:pPr>
      <w:ind w:firstLine="200" w:firstLineChars="200"/>
      <w:jc w:val="center"/>
    </w:pPr>
    <w:rPr>
      <w:rFonts w:eastAsia="黑体"/>
      <w:color w:val="7030A0"/>
      <w:sz w:val="24"/>
      <w:szCs w:val="20"/>
    </w:rPr>
  </w:style>
  <w:style w:type="paragraph" w:customStyle="1" w:styleId="458">
    <w:name w:val="UserStyle_378"/>
    <w:next w:val="1"/>
    <w:qFormat/>
    <w:uiPriority w:val="0"/>
    <w:pPr>
      <w:jc w:val="both"/>
      <w:textAlignment w:val="baseline"/>
    </w:pPr>
    <w:rPr>
      <w:rFonts w:ascii="Times New Roman" w:hAnsi="Times New Roman" w:eastAsia="宋体" w:cs="Times New Roman"/>
      <w:kern w:val="2"/>
      <w:sz w:val="21"/>
      <w:szCs w:val="24"/>
      <w:lang w:val="en-US" w:eastAsia="zh-CN" w:bidi="ar-SA"/>
    </w:rPr>
  </w:style>
  <w:style w:type="paragraph" w:customStyle="1" w:styleId="459">
    <w:name w:val="UserStyle_379"/>
    <w:basedOn w:val="1"/>
    <w:qFormat/>
    <w:uiPriority w:val="0"/>
    <w:pPr>
      <w:tabs>
        <w:tab w:val="left" w:pos="1200"/>
      </w:tabs>
      <w:spacing w:line="360" w:lineRule="auto"/>
      <w:ind w:left="1200" w:hanging="360"/>
      <w:jc w:val="left"/>
    </w:pPr>
    <w:rPr>
      <w:rFonts w:ascii="宋体" w:hAnsi="宋体"/>
      <w:color w:val="7030A0"/>
      <w:sz w:val="24"/>
      <w:szCs w:val="20"/>
    </w:rPr>
  </w:style>
  <w:style w:type="paragraph" w:customStyle="1" w:styleId="460">
    <w:name w:val="UserStyle_380"/>
    <w:basedOn w:val="1"/>
    <w:qFormat/>
    <w:uiPriority w:val="0"/>
    <w:pPr>
      <w:spacing w:line="360" w:lineRule="auto"/>
    </w:pPr>
    <w:rPr>
      <w:sz w:val="28"/>
    </w:rPr>
  </w:style>
  <w:style w:type="paragraph" w:customStyle="1" w:styleId="461">
    <w:name w:val="UserStyle_381"/>
    <w:basedOn w:val="1"/>
    <w:qFormat/>
    <w:uiPriority w:val="0"/>
    <w:pPr>
      <w:jc w:val="left"/>
    </w:pPr>
    <w:rPr>
      <w:rFonts w:ascii="Arial" w:hAnsi="Arial" w:eastAsia="PMingLiU"/>
      <w:kern w:val="0"/>
      <w:sz w:val="18"/>
      <w:szCs w:val="18"/>
    </w:rPr>
  </w:style>
  <w:style w:type="paragraph" w:customStyle="1" w:styleId="462">
    <w:name w:val="UserStyle_382"/>
    <w:basedOn w:val="235"/>
    <w:qFormat/>
    <w:uiPriority w:val="0"/>
    <w:pPr>
      <w:tabs>
        <w:tab w:val="left" w:pos="420"/>
        <w:tab w:val="left" w:pos="525"/>
        <w:tab w:val="left" w:pos="1680"/>
        <w:tab w:val="right" w:leader="dot" w:pos="8495"/>
        <w:tab w:val="right" w:pos="9060"/>
      </w:tabs>
      <w:spacing w:line="240" w:lineRule="auto"/>
      <w:ind w:left="525" w:hanging="425"/>
    </w:pPr>
    <w:rPr>
      <w:bCs w:val="0"/>
      <w:iCs w:val="0"/>
      <w:caps w:val="0"/>
      <w:color w:val="7030A0"/>
      <w:kern w:val="2"/>
      <w:sz w:val="21"/>
      <w:szCs w:val="20"/>
    </w:rPr>
  </w:style>
  <w:style w:type="paragraph" w:customStyle="1" w:styleId="463">
    <w:name w:val="UserStyle_383"/>
    <w:basedOn w:val="1"/>
    <w:next w:val="1"/>
    <w:qFormat/>
    <w:uiPriority w:val="0"/>
    <w:pPr>
      <w:tabs>
        <w:tab w:val="left" w:pos="900"/>
      </w:tabs>
      <w:spacing w:line="400" w:lineRule="exact"/>
      <w:ind w:left="900" w:firstLine="200" w:firstLineChars="200"/>
      <w:jc w:val="left"/>
    </w:pPr>
    <w:rPr>
      <w:rFonts w:ascii="宋体"/>
      <w:color w:val="7030A0"/>
      <w:sz w:val="24"/>
    </w:rPr>
  </w:style>
  <w:style w:type="paragraph" w:customStyle="1" w:styleId="464">
    <w:name w:val="UserStyle_384"/>
    <w:basedOn w:val="1"/>
    <w:qFormat/>
    <w:uiPriority w:val="0"/>
    <w:pPr>
      <w:pBdr>
        <w:top w:val="single" w:color="000000" w:sz="4" w:space="0"/>
        <w:bottom w:val="single" w:color="000000" w:sz="4" w:space="0"/>
      </w:pBdr>
      <w:spacing w:before="100" w:beforeAutospacing="1" w:after="100" w:afterAutospacing="1"/>
      <w:jc w:val="left"/>
    </w:pPr>
    <w:rPr>
      <w:kern w:val="0"/>
      <w:sz w:val="24"/>
    </w:rPr>
  </w:style>
  <w:style w:type="paragraph" w:customStyle="1" w:styleId="465">
    <w:name w:val="UserStyle_385"/>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kern w:val="0"/>
      <w:sz w:val="20"/>
      <w:szCs w:val="20"/>
    </w:rPr>
  </w:style>
  <w:style w:type="paragraph" w:customStyle="1" w:styleId="466">
    <w:name w:val="179"/>
    <w:basedOn w:val="1"/>
    <w:qFormat/>
    <w:uiPriority w:val="0"/>
    <w:pPr>
      <w:spacing w:before="100" w:beforeAutospacing="1" w:after="100" w:afterAutospacing="1" w:line="276" w:lineRule="auto"/>
      <w:ind w:left="720"/>
      <w:jc w:val="left"/>
    </w:pPr>
    <w:rPr>
      <w:kern w:val="0"/>
      <w:sz w:val="20"/>
      <w:szCs w:val="20"/>
    </w:rPr>
  </w:style>
  <w:style w:type="paragraph" w:customStyle="1" w:styleId="467">
    <w:name w:val="UserStyle_386"/>
    <w:basedOn w:val="1"/>
    <w:qFormat/>
    <w:uiPriority w:val="0"/>
    <w:pPr>
      <w:snapToGrid w:val="0"/>
      <w:ind w:left="200" w:leftChars="200" w:firstLine="200" w:firstLineChars="200"/>
      <w:jc w:val="left"/>
    </w:pPr>
    <w:rPr>
      <w:rFonts w:ascii="宋体"/>
      <w:color w:val="7030A0"/>
      <w:sz w:val="24"/>
      <w:szCs w:val="20"/>
    </w:rPr>
  </w:style>
  <w:style w:type="paragraph" w:customStyle="1" w:styleId="468">
    <w:name w:val="UserStyle_387"/>
    <w:basedOn w:val="1"/>
    <w:qFormat/>
    <w:uiPriority w:val="0"/>
    <w:pPr>
      <w:ind w:firstLine="200" w:firstLineChars="200"/>
      <w:jc w:val="left"/>
    </w:pPr>
    <w:rPr>
      <w:rFonts w:ascii="宋体" w:hAnsi="宋体"/>
      <w:color w:val="7030A0"/>
      <w:szCs w:val="20"/>
    </w:rPr>
  </w:style>
  <w:style w:type="paragraph" w:customStyle="1" w:styleId="469">
    <w:name w:val="UserStyle_388"/>
    <w:basedOn w:val="1"/>
    <w:qFormat/>
    <w:uiPriority w:val="0"/>
    <w:pPr>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kern w:val="0"/>
      <w:sz w:val="24"/>
    </w:rPr>
  </w:style>
  <w:style w:type="paragraph" w:customStyle="1" w:styleId="470">
    <w:name w:val="UserStyle_389"/>
    <w:basedOn w:val="1"/>
    <w:qFormat/>
    <w:uiPriority w:val="0"/>
    <w:pPr>
      <w:ind w:left="838" w:hanging="838" w:hangingChars="262"/>
    </w:pPr>
    <w:rPr>
      <w:rFonts w:ascii="宋体"/>
      <w:b/>
      <w:color w:val="000000"/>
      <w:sz w:val="32"/>
      <w:szCs w:val="20"/>
    </w:rPr>
  </w:style>
  <w:style w:type="paragraph" w:customStyle="1" w:styleId="471">
    <w:name w:val="UserStyle_390"/>
    <w:basedOn w:val="1"/>
    <w:qFormat/>
    <w:uiPriority w:val="0"/>
    <w:pPr>
      <w:pBdr>
        <w:top w:val="single" w:color="000000" w:sz="4" w:space="0"/>
        <w:left w:val="single" w:color="000000" w:sz="4" w:space="0"/>
        <w:bottom w:val="single" w:color="000000" w:sz="4" w:space="0"/>
      </w:pBdr>
      <w:spacing w:before="100" w:beforeAutospacing="1" w:after="100" w:afterAutospacing="1"/>
      <w:jc w:val="left"/>
    </w:pPr>
    <w:rPr>
      <w:rFonts w:ascii="宋体" w:hAnsi="宋体"/>
      <w:kern w:val="0"/>
      <w:sz w:val="24"/>
    </w:rPr>
  </w:style>
  <w:style w:type="table" w:customStyle="1" w:styleId="472">
    <w:name w:val="TableGrid"/>
    <w:basedOn w:val="44"/>
    <w:qFormat/>
    <w:uiPriority w:val="0"/>
  </w:style>
  <w:style w:type="paragraph" w:customStyle="1" w:styleId="473">
    <w:name w:val="列出段落1"/>
    <w:basedOn w:val="1"/>
    <w:qFormat/>
    <w:uiPriority w:val="34"/>
    <w:pPr>
      <w:ind w:firstLine="420" w:firstLineChars="200"/>
    </w:pPr>
    <w:rPr>
      <w:szCs w:val="20"/>
    </w:rPr>
  </w:style>
  <w:style w:type="paragraph" w:styleId="474">
    <w:name w:val="List Paragraph"/>
    <w:basedOn w:val="1"/>
    <w:unhideWhenUsed/>
    <w:qFormat/>
    <w:uiPriority w:val="99"/>
    <w:pPr>
      <w:ind w:firstLine="420" w:firstLineChars="200"/>
    </w:pPr>
  </w:style>
  <w:style w:type="character" w:customStyle="1" w:styleId="475">
    <w:name w:val="纯文本 Char"/>
    <w:link w:val="476"/>
    <w:qFormat/>
    <w:uiPriority w:val="0"/>
    <w:rPr>
      <w:rFonts w:ascii="宋体" w:hAnsi="Courier New" w:cs="Courier New"/>
      <w:kern w:val="2"/>
      <w:sz w:val="21"/>
      <w:szCs w:val="21"/>
    </w:rPr>
  </w:style>
  <w:style w:type="paragraph" w:customStyle="1" w:styleId="476">
    <w:name w:val="纯文本1"/>
    <w:basedOn w:val="1"/>
    <w:link w:val="475"/>
    <w:qFormat/>
    <w:uiPriority w:val="0"/>
    <w:pPr>
      <w:widowControl w:val="0"/>
      <w:textAlignment w:val="auto"/>
    </w:pPr>
    <w:rPr>
      <w:rFonts w:ascii="宋体" w:hAnsi="Courier New" w:cs="Courier New"/>
      <w:szCs w:val="21"/>
    </w:rPr>
  </w:style>
  <w:style w:type="paragraph" w:customStyle="1" w:styleId="477">
    <w:name w:val="footnote description"/>
    <w:next w:val="1"/>
    <w:link w:val="478"/>
    <w:qFormat/>
    <w:uiPriority w:val="0"/>
    <w:pPr>
      <w:spacing w:line="259" w:lineRule="auto"/>
      <w:ind w:left="14"/>
    </w:pPr>
    <w:rPr>
      <w:rFonts w:ascii="宋体" w:hAnsi="宋体" w:eastAsia="宋体" w:cs="宋体"/>
      <w:color w:val="000000"/>
      <w:kern w:val="2"/>
      <w:sz w:val="18"/>
      <w:szCs w:val="22"/>
      <w:lang w:val="en-US" w:eastAsia="zh-CN" w:bidi="ar-SA"/>
    </w:rPr>
  </w:style>
  <w:style w:type="character" w:customStyle="1" w:styleId="478">
    <w:name w:val="footnote description Char"/>
    <w:link w:val="477"/>
    <w:qFormat/>
    <w:uiPriority w:val="0"/>
    <w:rPr>
      <w:rFonts w:ascii="宋体" w:hAnsi="宋体" w:cs="宋体"/>
      <w:color w:val="000000"/>
      <w:kern w:val="2"/>
      <w:sz w:val="18"/>
      <w:szCs w:val="22"/>
    </w:rPr>
  </w:style>
  <w:style w:type="character" w:customStyle="1" w:styleId="479">
    <w:name w:val="footnote mark"/>
    <w:qFormat/>
    <w:uiPriority w:val="0"/>
    <w:rPr>
      <w:rFonts w:ascii="Times New Roman" w:hAnsi="Times New Roman" w:eastAsia="Times New Roman" w:cs="Times New Roman"/>
      <w:color w:val="000000"/>
      <w:sz w:val="18"/>
      <w:vertAlign w:val="superscript"/>
    </w:rPr>
  </w:style>
  <w:style w:type="paragraph" w:customStyle="1" w:styleId="480">
    <w:name w:val="para"/>
    <w:basedOn w:val="1"/>
    <w:qFormat/>
    <w:uiPriority w:val="0"/>
    <w:pPr>
      <w:spacing w:before="80" w:after="80" w:line="264" w:lineRule="auto"/>
      <w:ind w:left="1134"/>
    </w:pPr>
    <w:rPr>
      <w:rFonts w:ascii="宋体" w:hAnsi="宋体"/>
      <w:spacing w:val="2"/>
      <w:sz w:val="24"/>
      <w:szCs w:val="20"/>
    </w:rPr>
  </w:style>
  <w:style w:type="character" w:customStyle="1" w:styleId="481">
    <w:name w:val="morewin"/>
    <w:basedOn w:val="21"/>
    <w:qFormat/>
    <w:uiPriority w:val="0"/>
  </w:style>
  <w:style w:type="character" w:customStyle="1" w:styleId="482">
    <w:name w:val="label"/>
    <w:basedOn w:val="21"/>
    <w:qFormat/>
    <w:uiPriority w:val="0"/>
  </w:style>
  <w:style w:type="character" w:customStyle="1" w:styleId="483">
    <w:name w:val="error"/>
    <w:basedOn w:val="21"/>
    <w:qFormat/>
    <w:uiPriority w:val="0"/>
    <w:rPr>
      <w:color w:val="CC0000"/>
    </w:rPr>
  </w:style>
  <w:style w:type="character" w:customStyle="1" w:styleId="484">
    <w:name w:val="refresh"/>
    <w:basedOn w:val="21"/>
    <w:qFormat/>
    <w:uiPriority w:val="0"/>
  </w:style>
  <w:style w:type="character" w:customStyle="1" w:styleId="485">
    <w:name w:val="mod"/>
    <w:basedOn w:val="21"/>
    <w:qFormat/>
    <w:uiPriority w:val="0"/>
  </w:style>
  <w:style w:type="character" w:customStyle="1" w:styleId="486">
    <w:name w:val="add"/>
    <w:basedOn w:val="21"/>
    <w:qFormat/>
    <w:uiPriority w:val="0"/>
  </w:style>
  <w:style w:type="character" w:customStyle="1" w:styleId="487">
    <w:name w:val="del"/>
    <w:basedOn w:val="21"/>
    <w:qFormat/>
    <w:uiPriority w:val="0"/>
  </w:style>
  <w:style w:type="character" w:customStyle="1" w:styleId="488">
    <w:name w:val="open"/>
    <w:basedOn w:val="21"/>
    <w:qFormat/>
    <w:uiPriority w:val="0"/>
  </w:style>
  <w:style w:type="character" w:customStyle="1" w:styleId="489">
    <w:name w:val="error4"/>
    <w:basedOn w:val="21"/>
    <w:qFormat/>
    <w:uiPriority w:val="0"/>
    <w:rPr>
      <w:color w:val="CC0000"/>
    </w:rPr>
  </w:style>
  <w:style w:type="character" w:customStyle="1" w:styleId="490">
    <w:name w:val="font31"/>
    <w:basedOn w:val="21"/>
    <w:qFormat/>
    <w:uiPriority w:val="0"/>
    <w:rPr>
      <w:rFonts w:hint="eastAsia" w:ascii="宋体" w:hAnsi="宋体" w:eastAsia="宋体" w:cs="宋体"/>
      <w:color w:val="191919"/>
      <w:sz w:val="24"/>
      <w:szCs w:val="24"/>
      <w:u w:val="none"/>
    </w:rPr>
  </w:style>
  <w:style w:type="character" w:customStyle="1" w:styleId="491">
    <w:name w:val="font121"/>
    <w:basedOn w:val="21"/>
    <w:qFormat/>
    <w:uiPriority w:val="0"/>
    <w:rPr>
      <w:rFonts w:hint="default" w:ascii="Times New Roman" w:hAnsi="Times New Roman" w:cs="Times New Roman"/>
      <w:color w:val="191919"/>
      <w:sz w:val="24"/>
      <w:szCs w:val="24"/>
      <w:u w:val="none"/>
    </w:rPr>
  </w:style>
  <w:style w:type="character" w:customStyle="1" w:styleId="492">
    <w:name w:val="font131"/>
    <w:basedOn w:val="21"/>
    <w:qFormat/>
    <w:uiPriority w:val="0"/>
    <w:rPr>
      <w:rFonts w:hint="eastAsia" w:ascii="宋体" w:hAnsi="宋体" w:eastAsia="宋体" w:cs="宋体"/>
      <w:color w:val="000000"/>
      <w:sz w:val="24"/>
      <w:szCs w:val="24"/>
      <w:u w:val="none"/>
    </w:rPr>
  </w:style>
  <w:style w:type="character" w:customStyle="1" w:styleId="493">
    <w:name w:val="font51"/>
    <w:basedOn w:val="21"/>
    <w:qFormat/>
    <w:uiPriority w:val="0"/>
    <w:rPr>
      <w:rFonts w:hint="eastAsia" w:ascii="宋体" w:hAnsi="宋体" w:eastAsia="宋体" w:cs="宋体"/>
      <w:color w:val="000000"/>
      <w:sz w:val="24"/>
      <w:szCs w:val="24"/>
      <w:u w:val="none"/>
    </w:rPr>
  </w:style>
  <w:style w:type="character" w:customStyle="1" w:styleId="494">
    <w:name w:val="font141"/>
    <w:basedOn w:val="21"/>
    <w:qFormat/>
    <w:uiPriority w:val="0"/>
    <w:rPr>
      <w:rFonts w:ascii="Calibri" w:hAnsi="Calibri" w:cs="Calibri"/>
      <w:color w:val="000000"/>
      <w:sz w:val="21"/>
      <w:szCs w:val="21"/>
      <w:u w:val="none"/>
    </w:rPr>
  </w:style>
  <w:style w:type="character" w:customStyle="1" w:styleId="495">
    <w:name w:val="font101"/>
    <w:basedOn w:val="21"/>
    <w:qFormat/>
    <w:uiPriority w:val="0"/>
    <w:rPr>
      <w:rFonts w:hint="eastAsia" w:ascii="宋体" w:hAnsi="宋体" w:eastAsia="宋体" w:cs="宋体"/>
      <w:color w:val="000000"/>
      <w:sz w:val="21"/>
      <w:szCs w:val="21"/>
      <w:u w:val="none"/>
    </w:rPr>
  </w:style>
  <w:style w:type="character" w:customStyle="1" w:styleId="496">
    <w:name w:val="font122"/>
    <w:basedOn w:val="21"/>
    <w:qFormat/>
    <w:uiPriority w:val="0"/>
    <w:rPr>
      <w:rFonts w:hint="default" w:ascii="Times New Roman" w:hAnsi="Times New Roman" w:cs="Times New Roman"/>
      <w:color w:val="191919"/>
      <w:sz w:val="24"/>
      <w:szCs w:val="24"/>
      <w:u w:val="none"/>
    </w:rPr>
  </w:style>
  <w:style w:type="character" w:customStyle="1" w:styleId="497">
    <w:name w:val="font01"/>
    <w:basedOn w:val="21"/>
    <w:qFormat/>
    <w:uiPriority w:val="0"/>
    <w:rPr>
      <w:rFonts w:hint="eastAsia" w:ascii="宋体" w:hAnsi="宋体" w:eastAsia="宋体" w:cs="宋体"/>
      <w:color w:val="000000"/>
      <w:sz w:val="24"/>
      <w:szCs w:val="24"/>
      <w:u w:val="none"/>
    </w:rPr>
  </w:style>
  <w:style w:type="paragraph" w:customStyle="1" w:styleId="498">
    <w:name w:val="style4"/>
    <w:basedOn w:val="1"/>
    <w:qFormat/>
    <w:uiPriority w:val="0"/>
    <w:pPr>
      <w:spacing w:before="100" w:beforeAutospacing="1" w:after="100" w:afterAutospacing="1"/>
      <w:jc w:val="left"/>
    </w:pPr>
    <w:rPr>
      <w:rFonts w:ascii="宋体" w:hAnsi="宋体" w:cs="宋体"/>
      <w:kern w:val="0"/>
      <w:sz w:val="24"/>
    </w:rPr>
  </w:style>
  <w:style w:type="paragraph" w:customStyle="1" w:styleId="499">
    <w:name w:val="列出段落2"/>
    <w:basedOn w:val="1"/>
    <w:qFormat/>
    <w:uiPriority w:val="99"/>
    <w:pPr>
      <w:ind w:firstLine="420" w:firstLineChars="200"/>
    </w:pPr>
  </w:style>
  <w:style w:type="character" w:customStyle="1" w:styleId="500">
    <w:name w:val="font61"/>
    <w:basedOn w:val="21"/>
    <w:qFormat/>
    <w:uiPriority w:val="0"/>
    <w:rPr>
      <w:rFonts w:hint="eastAsia" w:ascii="宋体" w:hAnsi="宋体" w:eastAsia="宋体" w:cs="宋体"/>
      <w:color w:val="191919"/>
      <w:sz w:val="24"/>
      <w:szCs w:val="24"/>
      <w:u w:val="none"/>
    </w:rPr>
  </w:style>
  <w:style w:type="character" w:customStyle="1" w:styleId="501">
    <w:name w:val="font151"/>
    <w:basedOn w:val="21"/>
    <w:qFormat/>
    <w:uiPriority w:val="0"/>
    <w:rPr>
      <w:rFonts w:hint="eastAsia" w:ascii="宋体" w:hAnsi="宋体" w:eastAsia="宋体" w:cs="宋体"/>
      <w:color w:val="000000"/>
      <w:sz w:val="24"/>
      <w:szCs w:val="24"/>
      <w:u w:val="none"/>
    </w:rPr>
  </w:style>
  <w:style w:type="character" w:customStyle="1" w:styleId="502">
    <w:name w:val="font41"/>
    <w:basedOn w:val="21"/>
    <w:qFormat/>
    <w:uiPriority w:val="0"/>
    <w:rPr>
      <w:rFonts w:hint="eastAsia" w:ascii="宋体" w:hAnsi="宋体" w:eastAsia="宋体" w:cs="宋体"/>
      <w:color w:val="000000"/>
      <w:sz w:val="24"/>
      <w:szCs w:val="24"/>
      <w:u w:val="none"/>
    </w:rPr>
  </w:style>
  <w:style w:type="character" w:customStyle="1" w:styleId="503">
    <w:name w:val="font161"/>
    <w:basedOn w:val="21"/>
    <w:qFormat/>
    <w:uiPriority w:val="0"/>
    <w:rPr>
      <w:rFonts w:ascii="Calibri" w:hAnsi="Calibri" w:cs="Calibri"/>
      <w:color w:val="000000"/>
      <w:sz w:val="21"/>
      <w:szCs w:val="21"/>
      <w:u w:val="none"/>
    </w:rPr>
  </w:style>
  <w:style w:type="paragraph" w:customStyle="1" w:styleId="504">
    <w:name w:val="样式1"/>
    <w:basedOn w:val="2"/>
    <w:qFormat/>
    <w:uiPriority w:val="0"/>
    <w:pPr>
      <w:spacing w:before="100" w:beforeAutospacing="1" w:after="100" w:afterAutospacing="1"/>
      <w:ind w:right="100" w:rightChars="100"/>
    </w:pPr>
    <w:rPr>
      <w:sz w:val="21"/>
    </w:rPr>
  </w:style>
  <w:style w:type="paragraph" w:customStyle="1" w:styleId="505">
    <w:name w:val="列表段落1"/>
    <w:basedOn w:val="1"/>
    <w:qFormat/>
    <w:uiPriority w:val="34"/>
    <w:pPr>
      <w:ind w:firstLine="420" w:firstLineChars="200"/>
    </w:pPr>
  </w:style>
  <w:style w:type="character" w:customStyle="1" w:styleId="506">
    <w:name w:val="font11"/>
    <w:basedOn w:val="21"/>
    <w:qFormat/>
    <w:uiPriority w:val="0"/>
    <w:rPr>
      <w:rFonts w:hint="eastAsia" w:ascii="宋体" w:hAnsi="宋体" w:eastAsia="宋体" w:cs="宋体"/>
      <w:color w:val="000000"/>
      <w:sz w:val="20"/>
      <w:szCs w:val="20"/>
      <w:u w:val="none"/>
    </w:rPr>
  </w:style>
  <w:style w:type="character" w:customStyle="1" w:styleId="507">
    <w:name w:val="font71"/>
    <w:basedOn w:val="21"/>
    <w:qFormat/>
    <w:uiPriority w:val="0"/>
    <w:rPr>
      <w:rFonts w:hint="eastAsia" w:ascii="宋体" w:hAnsi="宋体" w:eastAsia="宋体" w:cs="宋体"/>
      <w:b/>
      <w:bCs/>
      <w:color w:val="000000"/>
      <w:sz w:val="20"/>
      <w:szCs w:val="20"/>
      <w:u w:val="none"/>
    </w:rPr>
  </w:style>
  <w:style w:type="character" w:customStyle="1" w:styleId="508">
    <w:name w:val="font91"/>
    <w:basedOn w:val="21"/>
    <w:qFormat/>
    <w:uiPriority w:val="0"/>
    <w:rPr>
      <w:rFonts w:hint="default" w:ascii="Times New Roman" w:hAnsi="Times New Roman" w:cs="Times New Roman"/>
      <w:color w:val="000000"/>
      <w:sz w:val="20"/>
      <w:szCs w:val="20"/>
      <w:u w:val="none"/>
    </w:rPr>
  </w:style>
  <w:style w:type="paragraph" w:customStyle="1" w:styleId="509">
    <w:name w:val="List Paragraph_68ba03c2-010b-4a74-90d4-2f7eb3fe5019"/>
    <w:basedOn w:val="1"/>
    <w:qFormat/>
    <w:uiPriority w:val="34"/>
    <w:pPr>
      <w:ind w:firstLine="420" w:firstLineChars="200"/>
    </w:pPr>
  </w:style>
  <w:style w:type="paragraph" w:customStyle="1" w:styleId="510">
    <w:name w:val="无间隔1"/>
    <w:basedOn w:val="1"/>
    <w:qFormat/>
    <w:uiPriority w:val="0"/>
    <w:pPr>
      <w:jc w:val="left"/>
    </w:pPr>
    <w:rPr>
      <w:kern w:val="0"/>
      <w:sz w:val="22"/>
      <w:szCs w:val="20"/>
      <w:lang w:eastAsia="en-US" w:bidi="en-US"/>
    </w:rPr>
  </w:style>
  <w:style w:type="paragraph" w:customStyle="1" w:styleId="511">
    <w:name w:val="列出段落11"/>
    <w:basedOn w:val="1"/>
    <w:qFormat/>
    <w:uiPriority w:val="0"/>
    <w:pPr>
      <w:spacing w:before="40" w:after="160"/>
      <w:ind w:firstLine="420" w:firstLineChars="200"/>
      <w:textAlignment w:val="auto"/>
    </w:pPr>
    <w:rPr>
      <w:rFonts w:ascii="Cambria" w:hAnsi="Cambria" w:eastAsia="微软雅黑" w:cs="Cambria"/>
      <w:color w:val="565656"/>
      <w:kern w:val="20"/>
      <w:szCs w:val="21"/>
      <w:lang w:val="zh-CN"/>
    </w:rPr>
  </w:style>
  <w:style w:type="paragraph" w:customStyle="1" w:styleId="512">
    <w:name w:val="Text"/>
    <w:basedOn w:val="1"/>
    <w:qFormat/>
    <w:uiPriority w:val="0"/>
    <w:pPr>
      <w:autoSpaceDE w:val="0"/>
      <w:autoSpaceDN w:val="0"/>
      <w:adjustRightInd w:val="0"/>
      <w:spacing w:before="60" w:after="40"/>
      <w:jc w:val="left"/>
    </w:pPr>
    <w:rPr>
      <w:rFonts w:ascii="宋体"/>
      <w:kern w:val="0"/>
      <w:sz w:val="20"/>
      <w:szCs w:val="20"/>
    </w:rPr>
  </w:style>
  <w:style w:type="paragraph" w:customStyle="1" w:styleId="513">
    <w:name w:val="Other|1"/>
    <w:basedOn w:val="1"/>
    <w:qFormat/>
    <w:uiPriority w:val="0"/>
    <w:pPr>
      <w:widowControl w:val="0"/>
      <w:jc w:val="center"/>
    </w:pPr>
    <w:rPr>
      <w:rFonts w:ascii="宋体" w:hAnsi="宋体" w:cs="宋体"/>
      <w:lang w:val="zh-TW" w:eastAsia="zh-TW" w:bidi="zh-TW"/>
    </w:rPr>
  </w:style>
  <w:style w:type="paragraph" w:styleId="514">
    <w:name w:val="No Spacing"/>
    <w:qFormat/>
    <w:uiPriority w:val="1"/>
    <w:rPr>
      <w:rFonts w:ascii="Times New Roman" w:hAnsi="Times New Roman" w:eastAsia="宋体" w:cs="Times New Roman"/>
      <w:sz w:val="24"/>
      <w:szCs w:val="24"/>
      <w:lang w:val="en-US" w:eastAsia="zh-CN" w:bidi="ar-SA"/>
    </w:rPr>
  </w:style>
  <w:style w:type="paragraph" w:customStyle="1" w:styleId="515">
    <w:name w:val="_Style 8"/>
    <w:basedOn w:val="1"/>
    <w:next w:val="1"/>
    <w:qFormat/>
    <w:uiPriority w:val="0"/>
    <w:pPr>
      <w:pBdr>
        <w:top w:val="single" w:color="auto" w:sz="6" w:space="1"/>
      </w:pBdr>
      <w:jc w:val="center"/>
    </w:pPr>
    <w:rPr>
      <w:rFonts w:ascii="Arial"/>
      <w:vanish/>
      <w:sz w:val="16"/>
    </w:rPr>
  </w:style>
  <w:style w:type="paragraph" w:customStyle="1" w:styleId="516">
    <w:name w:val="_Style 7"/>
    <w:basedOn w:val="1"/>
    <w:next w:val="1"/>
    <w:qFormat/>
    <w:uiPriority w:val="0"/>
    <w:pPr>
      <w:pBdr>
        <w:bottom w:val="single" w:color="auto" w:sz="6" w:space="1"/>
      </w:pBdr>
      <w:jc w:val="center"/>
    </w:pPr>
    <w:rPr>
      <w:rFonts w:ascii="Arial"/>
      <w:vanish/>
      <w:sz w:val="16"/>
    </w:rPr>
  </w:style>
  <w:style w:type="paragraph" w:customStyle="1" w:styleId="517">
    <w:name w:val="正文 A"/>
    <w:qFormat/>
    <w:uiPriority w:val="0"/>
    <w:rPr>
      <w:rFonts w:hint="eastAsia" w:ascii="Arial Unicode MS" w:hAnsi="Arial Unicode MS" w:eastAsia="Arial Unicode MS" w:cs="Arial Unicode MS"/>
      <w:color w:val="000000"/>
      <w:sz w:val="22"/>
      <w:szCs w:val="22"/>
      <w:u w:color="000000"/>
      <w:lang w:val="zh-TW" w:eastAsia="zh-TW" w:bidi="ar-SA"/>
    </w:rPr>
  </w:style>
  <w:style w:type="character" w:customStyle="1" w:styleId="518">
    <w:name w:val="font21"/>
    <w:basedOn w:val="21"/>
    <w:qFormat/>
    <w:uiPriority w:val="0"/>
    <w:rPr>
      <w:rFonts w:hint="eastAsia" w:ascii="宋体" w:hAnsi="宋体" w:eastAsia="宋体" w:cs="宋体"/>
      <w:color w:val="000000"/>
      <w:sz w:val="22"/>
      <w:szCs w:val="22"/>
      <w:u w:val="none"/>
    </w:rPr>
  </w:style>
  <w:style w:type="paragraph" w:customStyle="1" w:styleId="519">
    <w:name w:val="段"/>
    <w:qFormat/>
    <w:uiPriority w:val="0"/>
    <w:pPr>
      <w:tabs>
        <w:tab w:val="center" w:pos="4201"/>
        <w:tab w:val="right" w:leader="dot" w:pos="9298"/>
      </w:tabs>
      <w:autoSpaceDE w:val="0"/>
      <w:autoSpaceDN w:val="0"/>
      <w:ind w:firstLine="420" w:firstLineChars="200"/>
      <w:jc w:val="both"/>
    </w:pPr>
    <w:rPr>
      <w:rFonts w:ascii="宋体" w:hAnsiTheme="minorHAnsi" w:eastAsiaTheme="minorEastAsia" w:cstheme="minorBidi"/>
      <w:kern w:val="2"/>
      <w:sz w:val="21"/>
      <w:szCs w:val="22"/>
      <w:lang w:val="en-US" w:eastAsia="zh-CN" w:bidi="ar-SA"/>
    </w:rPr>
  </w:style>
  <w:style w:type="paragraph" w:customStyle="1" w:styleId="520">
    <w:name w:val="二级条标题"/>
    <w:basedOn w:val="521"/>
    <w:next w:val="519"/>
    <w:qFormat/>
    <w:uiPriority w:val="0"/>
    <w:pPr>
      <w:numPr>
        <w:ilvl w:val="2"/>
      </w:numPr>
      <w:spacing w:before="50" w:beforeLines="0" w:after="50" w:afterLines="0"/>
      <w:outlineLvl w:val="3"/>
    </w:pPr>
  </w:style>
  <w:style w:type="paragraph" w:customStyle="1" w:styleId="521">
    <w:name w:val="一级条标题"/>
    <w:next w:val="519"/>
    <w:qFormat/>
    <w:uiPriority w:val="0"/>
    <w:pPr>
      <w:numPr>
        <w:ilvl w:val="1"/>
        <w:numId w:val="3"/>
      </w:numPr>
      <w:spacing w:before="156" w:beforeLines="50" w:after="156" w:afterLines="50"/>
      <w:outlineLvl w:val="2"/>
    </w:pPr>
    <w:rPr>
      <w:rFonts w:ascii="黑体" w:hAnsi="Times New Roman" w:eastAsia="黑体" w:cs="Times New Roman"/>
      <w:sz w:val="21"/>
      <w:szCs w:val="21"/>
      <w:lang w:val="en-US" w:eastAsia="zh-CN" w:bidi="ar-SA"/>
    </w:rPr>
  </w:style>
  <w:style w:type="character" w:customStyle="1" w:styleId="522">
    <w:name w:val="l-btn-empty"/>
    <w:basedOn w:val="21"/>
    <w:qFormat/>
    <w:uiPriority w:val="0"/>
  </w:style>
  <w:style w:type="character" w:customStyle="1" w:styleId="523">
    <w:name w:val="edui-clickable"/>
    <w:basedOn w:val="21"/>
    <w:qFormat/>
    <w:uiPriority w:val="0"/>
    <w:rPr>
      <w:color w:val="0000FF"/>
      <w:u w:val="single"/>
    </w:rPr>
  </w:style>
  <w:style w:type="character" w:customStyle="1" w:styleId="524">
    <w:name w:val="field-validation-error"/>
    <w:basedOn w:val="21"/>
    <w:qFormat/>
    <w:uiPriority w:val="0"/>
  </w:style>
  <w:style w:type="character" w:customStyle="1" w:styleId="525">
    <w:name w:val="l-btn-left2"/>
    <w:basedOn w:val="21"/>
    <w:qFormat/>
    <w:uiPriority w:val="0"/>
  </w:style>
  <w:style w:type="character" w:customStyle="1" w:styleId="526">
    <w:name w:val="l-btn-left3"/>
    <w:basedOn w:val="21"/>
    <w:qFormat/>
    <w:uiPriority w:val="0"/>
  </w:style>
  <w:style w:type="character" w:customStyle="1" w:styleId="527">
    <w:name w:val="l-btn-left4"/>
    <w:basedOn w:val="21"/>
    <w:qFormat/>
    <w:uiPriority w:val="0"/>
  </w:style>
  <w:style w:type="character" w:customStyle="1" w:styleId="528">
    <w:name w:val="u_name"/>
    <w:basedOn w:val="21"/>
    <w:qFormat/>
    <w:uiPriority w:val="0"/>
    <w:rPr>
      <w:color w:val="555555"/>
    </w:rPr>
  </w:style>
  <w:style w:type="character" w:customStyle="1" w:styleId="529">
    <w:name w:val="u_name1"/>
    <w:basedOn w:val="21"/>
    <w:qFormat/>
    <w:uiPriority w:val="0"/>
    <w:rPr>
      <w:color w:val="FF0000"/>
    </w:rPr>
  </w:style>
  <w:style w:type="character" w:customStyle="1" w:styleId="530">
    <w:name w:val="l-btn-text"/>
    <w:basedOn w:val="21"/>
    <w:qFormat/>
    <w:uiPriority w:val="0"/>
  </w:style>
  <w:style w:type="character" w:customStyle="1" w:styleId="531">
    <w:name w:val="edui-unclickable"/>
    <w:basedOn w:val="21"/>
    <w:qFormat/>
    <w:uiPriority w:val="0"/>
    <w:rPr>
      <w:color w:val="808080"/>
    </w:rPr>
  </w:style>
  <w:style w:type="character" w:customStyle="1" w:styleId="532">
    <w:name w:val="red"/>
    <w:basedOn w:val="21"/>
    <w:qFormat/>
    <w:uiPriority w:val="0"/>
    <w:rPr>
      <w:rFonts w:ascii="Arial" w:hAnsi="Arial" w:cs="Arial"/>
      <w:color w:val="FF0000"/>
      <w:sz w:val="16"/>
      <w:szCs w:val="16"/>
    </w:rPr>
  </w:style>
  <w:style w:type="character" w:customStyle="1" w:styleId="533">
    <w:name w:val="i_listnum"/>
    <w:basedOn w:val="21"/>
    <w:qFormat/>
    <w:uiPriority w:val="0"/>
    <w:rPr>
      <w:color w:val="FFFFFF"/>
      <w:sz w:val="16"/>
      <w:szCs w:val="16"/>
    </w:rPr>
  </w:style>
  <w:style w:type="character" w:customStyle="1" w:styleId="534">
    <w:name w:val="edui-clickable2"/>
    <w:basedOn w:val="21"/>
    <w:qFormat/>
    <w:uiPriority w:val="0"/>
    <w:rPr>
      <w:color w:val="0000FF"/>
      <w:u w:val="single"/>
    </w:rPr>
  </w:style>
  <w:style w:type="character" w:customStyle="1" w:styleId="535">
    <w:name w:val="l-btn-left5"/>
    <w:basedOn w:val="21"/>
    <w:qFormat/>
    <w:uiPriority w:val="0"/>
  </w:style>
  <w:style w:type="paragraph" w:customStyle="1" w:styleId="536">
    <w:name w:val="WPSOffice手动目录 1"/>
    <w:qFormat/>
    <w:uiPriority w:val="0"/>
    <w:rPr>
      <w:rFonts w:ascii="Times New Roman" w:hAnsi="Times New Roman" w:eastAsia="宋体" w:cs="Times New Roman"/>
      <w:lang w:val="en-US" w:eastAsia="zh-CN" w:bidi="ar-SA"/>
    </w:rPr>
  </w:style>
  <w:style w:type="paragraph" w:customStyle="1" w:styleId="537">
    <w:name w:val="Table Text"/>
    <w:basedOn w:val="1"/>
    <w:semiHidden/>
    <w:qFormat/>
    <w:uiPriority w:val="0"/>
    <w:rPr>
      <w:rFonts w:ascii="微软雅黑" w:hAnsi="微软雅黑" w:eastAsia="微软雅黑" w:cs="微软雅黑"/>
      <w:sz w:val="24"/>
      <w:lang w:eastAsia="en-US"/>
    </w:rPr>
  </w:style>
  <w:style w:type="table" w:customStyle="1" w:styleId="538">
    <w:name w:val="Table Normal"/>
    <w:semiHidden/>
    <w:unhideWhenUsed/>
    <w:qFormat/>
    <w:uiPriority w:val="0"/>
    <w:tblPr>
      <w:tblCellMar>
        <w:top w:w="0" w:type="dxa"/>
        <w:left w:w="0" w:type="dxa"/>
        <w:bottom w:w="0" w:type="dxa"/>
        <w:right w:w="0" w:type="dxa"/>
      </w:tblCellMar>
    </w:tblPr>
  </w:style>
  <w:style w:type="character" w:customStyle="1" w:styleId="539">
    <w:name w:val="15"/>
    <w:qFormat/>
    <w:uiPriority w:val="0"/>
    <w:rPr>
      <w:rFonts w:hint="eastAsia" w:ascii="宋体" w:hAnsi="宋体" w:eastAsia="宋体"/>
      <w:color w:val="000000"/>
      <w:sz w:val="20"/>
      <w:szCs w:val="20"/>
    </w:rPr>
  </w:style>
  <w:style w:type="character" w:customStyle="1" w:styleId="540">
    <w:name w:val="批注框文本 Char"/>
    <w:basedOn w:val="21"/>
    <w:link w:val="11"/>
    <w:uiPriority w:val="0"/>
    <w:rPr>
      <w:kern w:val="2"/>
      <w:sz w:val="18"/>
      <w:szCs w:val="18"/>
    </w:rPr>
  </w:style>
  <w:style w:type="paragraph" w:customStyle="1" w:styleId="541">
    <w:name w:val="Table Paragraph"/>
    <w:basedOn w:val="1"/>
    <w:autoRedefine/>
    <w:qFormat/>
    <w:uiPriority w:val="0"/>
    <w:pPr>
      <w:widowControl w:val="0"/>
      <w:jc w:val="left"/>
      <w:textAlignment w:val="auto"/>
    </w:pPr>
    <w:rPr>
      <w:rFonts w:ascii="Calibri" w:hAnsi="Calibri" w:cs="Arial"/>
      <w:kern w:val="0"/>
      <w:sz w:val="22"/>
      <w:lang w:eastAsia="en-US"/>
    </w:rPr>
  </w:style>
  <w:style w:type="paragraph" w:customStyle="1" w:styleId="54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970522-DFAB-46EB-9C33-9202FCC40448}">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97</Pages>
  <Words>40598</Words>
  <Characters>43391</Characters>
  <Lines>352</Lines>
  <Paragraphs>99</Paragraphs>
  <TotalTime>36</TotalTime>
  <ScaleCrop>false</ScaleCrop>
  <LinksUpToDate>false</LinksUpToDate>
  <CharactersWithSpaces>46429</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2020-12-22T08:01:00Z</dcterms:created>
  <dc:creator>Administrator</dc:creator>
  <cp:lastModifiedBy>吓到我了丶赔钱</cp:lastModifiedBy>
  <cp:lastPrinted>2022-11-18T08:17:00Z</cp:lastPrinted>
  <dcterms:modified xsi:type="dcterms:W3CDTF">2024-08-14T02:10:10Z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E0C8CAFBC8D442AABF7264F28109B072_13</vt:lpwstr>
  </property>
</Properties>
</file>