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72"/>
          <w:szCs w:val="72"/>
        </w:rPr>
      </w:pPr>
    </w:p>
    <w:p>
      <w:pPr>
        <w:autoSpaceDE w:val="0"/>
        <w:autoSpaceDN w:val="0"/>
        <w:jc w:val="center"/>
        <w:textAlignment w:val="bottom"/>
        <w:rPr>
          <w:rFonts w:ascii="Times New Roman" w:hAnsi="Times New Roman" w:cs="Times New Roman"/>
          <w:b/>
          <w:bCs/>
          <w:sz w:val="72"/>
          <w:szCs w:val="72"/>
        </w:rPr>
      </w:pPr>
    </w:p>
    <w:p>
      <w:pPr>
        <w:autoSpaceDE w:val="0"/>
        <w:autoSpaceDN w:val="0"/>
        <w:jc w:val="center"/>
        <w:textAlignment w:val="bottom"/>
        <w:rPr>
          <w:rFonts w:ascii="Times New Roman" w:hAnsi="Times New Roman" w:cs="Times New Roman"/>
          <w:b/>
          <w:bCs/>
          <w:sz w:val="72"/>
          <w:szCs w:val="72"/>
        </w:rPr>
      </w:pPr>
    </w:p>
    <w:p>
      <w:pPr>
        <w:autoSpaceDE w:val="0"/>
        <w:autoSpaceDN w:val="0"/>
        <w:jc w:val="center"/>
        <w:textAlignment w:val="bottom"/>
        <w:rPr>
          <w:rFonts w:ascii="Times New Roman" w:hAnsi="Times New Roman" w:cs="Times New Roman"/>
          <w:b/>
          <w:bCs/>
          <w:sz w:val="72"/>
          <w:szCs w:val="72"/>
        </w:rPr>
      </w:pPr>
      <w:r>
        <w:rPr>
          <w:rFonts w:ascii="Times New Roman" w:hAnsi="Times New Roman" w:cs="Times New Roman"/>
          <w:b/>
          <w:bCs/>
          <w:sz w:val="72"/>
          <w:szCs w:val="72"/>
        </w:rPr>
        <w:t>采购竞价文件</w:t>
      </w:r>
    </w:p>
    <w:p>
      <w:pPr>
        <w:autoSpaceDE w:val="0"/>
        <w:autoSpaceDN w:val="0"/>
        <w:jc w:val="center"/>
        <w:textAlignment w:val="bottom"/>
        <w:rPr>
          <w:rFonts w:ascii="Times New Roman" w:hAnsi="Times New Roman" w:cs="Times New Roman"/>
          <w:b/>
          <w:bCs/>
          <w:sz w:val="72"/>
          <w:szCs w:val="72"/>
        </w:rPr>
      </w:pPr>
    </w:p>
    <w:p>
      <w:pPr>
        <w:autoSpaceDE w:val="0"/>
        <w:autoSpaceDN w:val="0"/>
        <w:textAlignment w:val="bottom"/>
        <w:rPr>
          <w:rFonts w:ascii="Times New Roman" w:hAnsi="Times New Roman" w:cs="Times New Roman"/>
          <w:b/>
          <w:bCs/>
          <w:sz w:val="28"/>
          <w:szCs w:val="28"/>
        </w:rPr>
      </w:pPr>
    </w:p>
    <w:p>
      <w:pPr>
        <w:pStyle w:val="30"/>
        <w:rPr>
          <w:rFonts w:ascii="Times New Roman" w:hAnsi="Times New Roman" w:cs="Times New Roman"/>
        </w:rPr>
      </w:pPr>
    </w:p>
    <w:p>
      <w:pPr>
        <w:adjustRightInd w:val="0"/>
        <w:snapToGrid w:val="0"/>
        <w:spacing w:line="560" w:lineRule="exact"/>
        <w:ind w:firstLine="643" w:firstLineChars="200"/>
        <w:jc w:val="left"/>
        <w:rPr>
          <w:rFonts w:ascii="Times New Roman" w:hAnsi="Times New Roman" w:cs="Times New Roman"/>
          <w:b/>
          <w:bCs/>
          <w:kern w:val="0"/>
          <w:sz w:val="32"/>
        </w:rPr>
      </w:pPr>
      <w:r>
        <w:rPr>
          <w:rFonts w:ascii="Times New Roman" w:hAnsi="Times New Roman" w:cs="Times New Roman"/>
          <w:b/>
          <w:bCs/>
          <w:kern w:val="0"/>
          <w:sz w:val="32"/>
        </w:rPr>
        <w:t xml:space="preserve">  项目名称：</w:t>
      </w:r>
      <w:r>
        <w:rPr>
          <w:rFonts w:hint="eastAsia" w:ascii="仿宋" w:hAnsi="仿宋" w:eastAsia="仿宋" w:cs="仿宋"/>
          <w:sz w:val="28"/>
          <w:szCs w:val="28"/>
        </w:rPr>
        <w:t>崇左边境管理支队反光背心采购项目</w:t>
      </w:r>
    </w:p>
    <w:p>
      <w:pPr>
        <w:autoSpaceDE w:val="0"/>
        <w:autoSpaceDN w:val="0"/>
        <w:jc w:val="center"/>
        <w:textAlignment w:val="bottom"/>
        <w:rPr>
          <w:rFonts w:ascii="Times New Roman" w:hAnsi="Times New Roman" w:cs="Times New Roman"/>
          <w:b/>
          <w:bCs/>
          <w:sz w:val="72"/>
          <w:szCs w:val="72"/>
        </w:rPr>
      </w:pPr>
    </w:p>
    <w:p>
      <w:pPr>
        <w:pStyle w:val="77"/>
        <w:rPr>
          <w:rFonts w:hint="eastAsia" w:ascii="Times New Roman" w:hAnsi="Times New Roman" w:cs="Times New Roman"/>
          <w:b/>
          <w:sz w:val="72"/>
          <w:szCs w:val="72"/>
        </w:rPr>
      </w:pPr>
    </w:p>
    <w:p>
      <w:pPr>
        <w:pStyle w:val="77"/>
        <w:ind w:firstLine="1024" w:firstLineChars="300"/>
        <w:rPr>
          <w:rFonts w:ascii="Times New Roman" w:hAnsi="Times New Roman" w:cs="Times New Roman"/>
          <w:b/>
          <w:sz w:val="32"/>
          <w:szCs w:val="32"/>
        </w:rPr>
      </w:pPr>
      <w:r>
        <w:rPr>
          <w:rFonts w:ascii="Times New Roman" w:hAnsi="Times New Roman" w:cs="Times New Roman"/>
          <w:b/>
          <w:sz w:val="32"/>
          <w:szCs w:val="32"/>
        </w:rPr>
        <w:t>采 购 人：崇左边境管理支队</w:t>
      </w:r>
    </w:p>
    <w:p>
      <w:pPr>
        <w:pStyle w:val="77"/>
        <w:ind w:firstLine="1024" w:firstLineChars="300"/>
        <w:rPr>
          <w:rFonts w:ascii="Times New Roman" w:hAnsi="Times New Roman" w:cs="Times New Roman"/>
          <w:b/>
          <w:sz w:val="32"/>
          <w:szCs w:val="32"/>
        </w:rPr>
      </w:pPr>
    </w:p>
    <w:p>
      <w:pPr>
        <w:pStyle w:val="77"/>
        <w:ind w:firstLine="6484" w:firstLineChars="1900"/>
        <w:rPr>
          <w:rFonts w:ascii="Times New Roman" w:hAnsi="Times New Roman" w:cs="Times New Roman"/>
          <w:b/>
          <w:sz w:val="32"/>
          <w:szCs w:val="32"/>
        </w:rPr>
      </w:pPr>
    </w:p>
    <w:p>
      <w:pPr>
        <w:pStyle w:val="77"/>
        <w:ind w:firstLine="6484" w:firstLineChars="1900"/>
        <w:rPr>
          <w:rFonts w:ascii="Times New Roman" w:hAnsi="Times New Roman" w:cs="Times New Roman"/>
          <w:b/>
          <w:sz w:val="32"/>
          <w:szCs w:val="32"/>
        </w:rPr>
      </w:pPr>
    </w:p>
    <w:p>
      <w:pPr>
        <w:pStyle w:val="77"/>
        <w:jc w:val="center"/>
        <w:rPr>
          <w:rFonts w:ascii="Times New Roman" w:hAnsi="Times New Roman" w:cs="Times New Roman"/>
          <w:b/>
          <w:sz w:val="32"/>
          <w:szCs w:val="32"/>
        </w:rPr>
      </w:pPr>
      <w:r>
        <w:rPr>
          <w:rFonts w:ascii="Times New Roman" w:hAnsi="Times New Roman" w:cs="Times New Roman"/>
          <w:b/>
          <w:sz w:val="32"/>
          <w:szCs w:val="32"/>
        </w:rPr>
        <w:t>202</w:t>
      </w:r>
      <w:r>
        <w:rPr>
          <w:rFonts w:hint="eastAsia" w:ascii="Times New Roman" w:hAnsi="Times New Roman" w:cs="Times New Roman"/>
          <w:b/>
          <w:sz w:val="32"/>
          <w:szCs w:val="32"/>
        </w:rPr>
        <w:t>3</w:t>
      </w:r>
      <w:r>
        <w:rPr>
          <w:rFonts w:ascii="Times New Roman" w:hAnsi="Times New Roman" w:cs="Times New Roman"/>
          <w:b/>
          <w:sz w:val="32"/>
        </w:rPr>
        <w:t>年</w:t>
      </w:r>
      <w:r>
        <w:rPr>
          <w:rFonts w:hint="eastAsia" w:ascii="Times New Roman" w:hAnsi="Times New Roman" w:cs="Times New Roman"/>
          <w:b/>
          <w:sz w:val="32"/>
        </w:rPr>
        <w:t>8</w:t>
      </w:r>
      <w:r>
        <w:rPr>
          <w:rFonts w:ascii="Times New Roman" w:hAnsi="Times New Roman" w:cs="Times New Roman"/>
          <w:b/>
          <w:sz w:val="32"/>
          <w:szCs w:val="32"/>
        </w:rPr>
        <w:t>月</w:t>
      </w:r>
    </w:p>
    <w:p>
      <w:pPr>
        <w:autoSpaceDE w:val="0"/>
        <w:autoSpaceDN w:val="0"/>
        <w:jc w:val="center"/>
        <w:textAlignment w:val="bottom"/>
        <w:rPr>
          <w:rFonts w:ascii="Times New Roman" w:hAnsi="Times New Roman" w:cs="Times New Roman"/>
          <w:b/>
          <w:bCs/>
          <w:sz w:val="72"/>
          <w:szCs w:val="72"/>
        </w:rPr>
      </w:pPr>
    </w:p>
    <w:p>
      <w:pPr>
        <w:autoSpaceDE w:val="0"/>
        <w:autoSpaceDN w:val="0"/>
        <w:textAlignment w:val="bottom"/>
        <w:rPr>
          <w:rFonts w:ascii="Times New Roman" w:hAnsi="Times New Roman" w:cs="Times New Roman"/>
          <w:b/>
          <w:bCs/>
          <w:sz w:val="72"/>
          <w:szCs w:val="72"/>
        </w:rPr>
      </w:pPr>
    </w:p>
    <w:p>
      <w:pPr>
        <w:pStyle w:val="77"/>
        <w:rPr>
          <w:rFonts w:ascii="Times New Roman" w:hAnsi="Times New Roman" w:cs="Times New Roman"/>
          <w:b/>
          <w:sz w:val="28"/>
          <w:szCs w:val="28"/>
        </w:rPr>
      </w:pPr>
    </w:p>
    <w:p>
      <w:pPr>
        <w:autoSpaceDE w:val="0"/>
        <w:autoSpaceDN w:val="0"/>
        <w:spacing w:line="500" w:lineRule="exact"/>
        <w:textAlignment w:val="bottom"/>
        <w:rPr>
          <w:rFonts w:ascii="Times New Roman" w:hAnsi="Times New Roman" w:eastAsia="仿宋" w:cs="Times New Roman"/>
          <w:sz w:val="28"/>
          <w:szCs w:val="28"/>
        </w:rPr>
        <w:sectPr>
          <w:footerReference r:id="rId3" w:type="default"/>
          <w:pgSz w:w="11850" w:h="16783"/>
          <w:pgMar w:top="1134" w:right="1134" w:bottom="1134" w:left="1134" w:header="851" w:footer="992" w:gutter="0"/>
          <w:pgNumType w:start="1"/>
          <w:cols w:space="0" w:num="1"/>
          <w:docGrid w:type="lines" w:linePitch="312" w:charSpace="0"/>
        </w:sectPr>
      </w:pPr>
    </w:p>
    <w:p>
      <w:pPr>
        <w:spacing w:line="60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竞价文件</w:t>
      </w:r>
    </w:p>
    <w:tbl>
      <w:tblPr>
        <w:tblStyle w:val="58"/>
        <w:tblW w:w="9883" w:type="dxa"/>
        <w:tblInd w:w="-235" w:type="dxa"/>
        <w:tblLayout w:type="fixed"/>
        <w:tblCellMar>
          <w:top w:w="15" w:type="dxa"/>
          <w:left w:w="15" w:type="dxa"/>
          <w:bottom w:w="15" w:type="dxa"/>
          <w:right w:w="15" w:type="dxa"/>
        </w:tblCellMar>
      </w:tblPr>
      <w:tblGrid>
        <w:gridCol w:w="775"/>
        <w:gridCol w:w="1080"/>
        <w:gridCol w:w="2424"/>
        <w:gridCol w:w="1246"/>
        <w:gridCol w:w="890"/>
        <w:gridCol w:w="696"/>
        <w:gridCol w:w="852"/>
        <w:gridCol w:w="864"/>
        <w:gridCol w:w="1056"/>
      </w:tblGrid>
      <w:tr>
        <w:tblPrEx>
          <w:tblCellMar>
            <w:top w:w="15" w:type="dxa"/>
            <w:left w:w="15" w:type="dxa"/>
            <w:bottom w:w="15" w:type="dxa"/>
            <w:right w:w="15" w:type="dxa"/>
          </w:tblCellMar>
        </w:tblPrEx>
        <w:trPr>
          <w:trHeight w:val="1381" w:hRule="atLeast"/>
        </w:trPr>
        <w:tc>
          <w:tcPr>
            <w:tcW w:w="9883" w:type="dxa"/>
            <w:gridSpan w:val="9"/>
            <w:vAlign w:val="center"/>
          </w:tcPr>
          <w:p>
            <w:pPr>
              <w:widowControl/>
              <w:adjustRightInd w:val="0"/>
              <w:snapToGrid w:val="0"/>
              <w:spacing w:line="560" w:lineRule="exact"/>
              <w:ind w:firstLine="480" w:firstLineChars="200"/>
              <w:jc w:val="left"/>
              <w:rPr>
                <w:rFonts w:ascii="仿宋" w:hAnsi="仿宋" w:eastAsia="仿宋" w:cs="仿宋"/>
                <w:kern w:val="0"/>
                <w:sz w:val="24"/>
              </w:rPr>
            </w:pPr>
          </w:p>
          <w:p>
            <w:pPr>
              <w:adjustRightInd w:val="0"/>
              <w:snapToGrid w:val="0"/>
              <w:spacing w:line="560" w:lineRule="exact"/>
              <w:ind w:firstLine="480" w:firstLineChars="200"/>
              <w:jc w:val="left"/>
              <w:rPr>
                <w:rFonts w:ascii="Times New Roman" w:hAnsi="Times New Roman" w:cs="Times New Roman"/>
                <w:sz w:val="32"/>
                <w:szCs w:val="32"/>
              </w:rPr>
            </w:pPr>
            <w:r>
              <w:rPr>
                <w:rFonts w:hint="eastAsia" w:ascii="仿宋" w:hAnsi="仿宋" w:eastAsia="仿宋" w:cs="仿宋"/>
                <w:kern w:val="0"/>
                <w:sz w:val="24"/>
              </w:rPr>
              <w:t>报价供应商：</w:t>
            </w:r>
            <w:r>
              <w:rPr>
                <w:rFonts w:hint="eastAsia" w:ascii="仿宋" w:hAnsi="仿宋" w:eastAsia="仿宋" w:cs="仿宋"/>
                <w:kern w:val="0"/>
                <w:sz w:val="24"/>
              </w:rPr>
              <w:br w:type="textWrapping"/>
            </w:r>
            <w:r>
              <w:rPr>
                <w:rFonts w:hint="eastAsia" w:ascii="仿宋" w:hAnsi="仿宋" w:eastAsia="仿宋" w:cs="仿宋"/>
                <w:kern w:val="0"/>
                <w:sz w:val="24"/>
              </w:rPr>
              <w:t xml:space="preserve">　　我支队拟开展崇左边境管理支队反光背心采购，请你公司就以下采购项目内容进行书面报价，项目预算价格为伍万捌仟捌佰圆整（¥58800.00元），超出项目预算的报价无效。请于8月    日11时30分前将书面报价密封后交至崇左市江州区山秀路5号崇左边境管理支队。  </w:t>
            </w:r>
          </w:p>
        </w:tc>
      </w:tr>
      <w:tr>
        <w:tblPrEx>
          <w:tblCellMar>
            <w:top w:w="15" w:type="dxa"/>
            <w:left w:w="15" w:type="dxa"/>
            <w:bottom w:w="15" w:type="dxa"/>
            <w:right w:w="15" w:type="dxa"/>
          </w:tblCellMar>
        </w:tblPrEx>
        <w:trPr>
          <w:trHeight w:val="345" w:hRule="atLeast"/>
        </w:trPr>
        <w:tc>
          <w:tcPr>
            <w:tcW w:w="9883" w:type="dxa"/>
            <w:gridSpan w:val="9"/>
            <w:tcBorders>
              <w:bottom w:val="single" w:color="000000" w:sz="4" w:space="0"/>
            </w:tcBorders>
            <w:vAlign w:val="center"/>
          </w:tcPr>
          <w:p>
            <w:pPr>
              <w:widowControl/>
              <w:jc w:val="left"/>
              <w:textAlignment w:val="center"/>
              <w:rPr>
                <w:rFonts w:ascii="仿宋" w:hAnsi="仿宋" w:eastAsia="仿宋" w:cs="仿宋"/>
                <w:b/>
                <w:sz w:val="24"/>
              </w:rPr>
            </w:pPr>
            <w:r>
              <w:rPr>
                <w:rFonts w:hint="eastAsia" w:ascii="仿宋" w:hAnsi="仿宋" w:eastAsia="仿宋" w:cs="仿宋"/>
                <w:b/>
                <w:kern w:val="0"/>
                <w:sz w:val="24"/>
              </w:rPr>
              <w:t xml:space="preserve">    一、项目内容</w:t>
            </w:r>
          </w:p>
        </w:tc>
      </w:tr>
      <w:tr>
        <w:tblPrEx>
          <w:tblCellMar>
            <w:top w:w="15" w:type="dxa"/>
            <w:left w:w="15" w:type="dxa"/>
            <w:bottom w:w="15" w:type="dxa"/>
            <w:right w:w="15" w:type="dxa"/>
          </w:tblCellMar>
        </w:tblPrEx>
        <w:trPr>
          <w:trHeight w:val="750"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报价供应商</w:t>
            </w:r>
            <w:r>
              <w:rPr>
                <w:rFonts w:hint="eastAsia" w:ascii="仿宋" w:hAnsi="仿宋" w:eastAsia="仿宋" w:cs="仿宋"/>
                <w:b/>
                <w:kern w:val="0"/>
                <w:sz w:val="24"/>
              </w:rPr>
              <w:br w:type="textWrapping"/>
            </w:r>
            <w:r>
              <w:rPr>
                <w:rFonts w:hint="eastAsia" w:ascii="仿宋" w:hAnsi="仿宋" w:eastAsia="仿宋" w:cs="仿宋"/>
                <w:b/>
                <w:kern w:val="0"/>
                <w:sz w:val="24"/>
              </w:rPr>
              <w:t>（盖章）</w:t>
            </w:r>
          </w:p>
        </w:tc>
        <w:tc>
          <w:tcPr>
            <w:tcW w:w="24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c>
          <w:tcPr>
            <w:tcW w:w="12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法定代表人</w:t>
            </w:r>
          </w:p>
        </w:tc>
        <w:tc>
          <w:tcPr>
            <w:tcW w:w="158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联系人</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r>
      <w:tr>
        <w:tblPrEx>
          <w:tblCellMar>
            <w:top w:w="15" w:type="dxa"/>
            <w:left w:w="15" w:type="dxa"/>
            <w:bottom w:w="15" w:type="dxa"/>
            <w:right w:w="15" w:type="dxa"/>
          </w:tblCellMar>
        </w:tblPrEx>
        <w:trPr>
          <w:trHeight w:val="570"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报价供应商地址</w:t>
            </w:r>
          </w:p>
        </w:tc>
        <w:tc>
          <w:tcPr>
            <w:tcW w:w="24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c>
          <w:tcPr>
            <w:tcW w:w="12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c>
          <w:tcPr>
            <w:tcW w:w="158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联系电话</w:t>
            </w:r>
          </w:p>
        </w:tc>
        <w:tc>
          <w:tcPr>
            <w:tcW w:w="105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sz w:val="24"/>
              </w:rPr>
            </w:pPr>
          </w:p>
        </w:tc>
      </w:tr>
      <w:tr>
        <w:tblPrEx>
          <w:tblCellMar>
            <w:top w:w="15" w:type="dxa"/>
            <w:left w:w="15" w:type="dxa"/>
            <w:bottom w:w="15" w:type="dxa"/>
            <w:right w:w="15" w:type="dxa"/>
          </w:tblCellMar>
        </w:tblPrEx>
        <w:trPr>
          <w:trHeight w:val="1050" w:hRule="atLeast"/>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名称</w:t>
            </w:r>
          </w:p>
        </w:tc>
        <w:tc>
          <w:tcPr>
            <w:tcW w:w="3670" w:type="dxa"/>
            <w:gridSpan w:val="2"/>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需求参数及功能</w:t>
            </w:r>
          </w:p>
        </w:tc>
        <w:tc>
          <w:tcPr>
            <w:tcW w:w="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数量</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单位</w:t>
            </w:r>
          </w:p>
        </w:tc>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 xml:space="preserve"> 报价单价（元）</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报价小计（元）</w:t>
            </w:r>
          </w:p>
        </w:tc>
        <w:tc>
          <w:tcPr>
            <w:tcW w:w="1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报价品牌型号    及参数</w:t>
            </w:r>
          </w:p>
        </w:tc>
      </w:tr>
      <w:tr>
        <w:tblPrEx>
          <w:tblCellMar>
            <w:top w:w="15" w:type="dxa"/>
            <w:left w:w="15" w:type="dxa"/>
            <w:bottom w:w="15" w:type="dxa"/>
            <w:right w:w="15" w:type="dxa"/>
          </w:tblCellMar>
        </w:tblPrEx>
        <w:trPr>
          <w:trHeight w:val="109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_GB2312" w:hAnsi="宋体" w:eastAsia="仿宋_GB2312" w:cs="仿宋_GB2312"/>
                <w:kern w:val="0"/>
                <w:sz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sz w:val="20"/>
                <w:szCs w:val="20"/>
              </w:rPr>
            </w:pPr>
            <w:r>
              <w:rPr>
                <w:rFonts w:hint="eastAsia" w:ascii="仿宋" w:hAnsi="仿宋" w:eastAsia="仿宋" w:cs="仿宋"/>
                <w:kern w:val="0"/>
                <w:sz w:val="24"/>
              </w:rPr>
              <w:t>崇左边境管理支队反光背心采购项目</w:t>
            </w:r>
          </w:p>
        </w:tc>
        <w:tc>
          <w:tcPr>
            <w:tcW w:w="3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ins w:id="0" w:author="刘旭" w:date="2023-08-18T11:02:45Z"/>
                <w:rFonts w:hint="eastAsia" w:ascii="仿宋_GB2312" w:hAnsi="宋体" w:eastAsia="仿宋_GB2312" w:cs="仿宋_GB2312"/>
                <w:b w:val="0"/>
                <w:bCs w:val="0"/>
                <w:kern w:val="0"/>
                <w:sz w:val="24"/>
                <w:szCs w:val="24"/>
                <w:lang w:val="en-US" w:eastAsia="zh-CN"/>
              </w:rPr>
            </w:pPr>
            <w:ins w:id="1" w:author="刘旭" w:date="2023-08-18T11:02:45Z">
              <w:r>
                <w:rPr>
                  <w:rFonts w:hint="eastAsia" w:ascii="仿宋_GB2312" w:hAnsi="宋体" w:eastAsia="仿宋_GB2312" w:cs="仿宋_GB2312"/>
                  <w:b w:val="0"/>
                  <w:bCs w:val="0"/>
                  <w:kern w:val="0"/>
                  <w:sz w:val="24"/>
                  <w:szCs w:val="24"/>
                  <w:lang w:val="en-US" w:eastAsia="zh-CN"/>
                </w:rPr>
                <w:t>1、标识：警察 POLICE(前),警察 POLICE(后)，</w:t>
              </w:r>
            </w:ins>
          </w:p>
          <w:p>
            <w:pPr>
              <w:widowControl/>
              <w:jc w:val="both"/>
              <w:textAlignment w:val="center"/>
              <w:rPr>
                <w:ins w:id="2" w:author="刘旭" w:date="2023-08-18T11:02:45Z"/>
                <w:rFonts w:hint="eastAsia" w:ascii="仿宋_GB2312" w:hAnsi="宋体" w:eastAsia="仿宋_GB2312" w:cs="仿宋_GB2312"/>
                <w:b w:val="0"/>
                <w:bCs w:val="0"/>
                <w:kern w:val="0"/>
                <w:sz w:val="24"/>
                <w:szCs w:val="24"/>
                <w:lang w:val="en-US" w:eastAsia="zh-CN"/>
              </w:rPr>
            </w:pPr>
            <w:ins w:id="3" w:author="刘旭" w:date="2023-08-18T11:02:45Z">
              <w:r>
                <w:rPr>
                  <w:rFonts w:hint="eastAsia" w:ascii="仿宋_GB2312" w:hAnsi="宋体" w:eastAsia="仿宋_GB2312" w:cs="仿宋_GB2312"/>
                  <w:b w:val="0"/>
                  <w:bCs w:val="0"/>
                  <w:kern w:val="0"/>
                  <w:sz w:val="24"/>
                  <w:szCs w:val="24"/>
                  <w:lang w:val="en-US" w:eastAsia="zh-CN"/>
                </w:rPr>
                <w:t>2、材料标准：渔网布料，反光条。</w:t>
              </w:r>
            </w:ins>
          </w:p>
          <w:p>
            <w:pPr>
              <w:widowControl/>
              <w:jc w:val="both"/>
              <w:textAlignment w:val="center"/>
              <w:rPr>
                <w:ins w:id="4" w:author="刘旭" w:date="2023-08-18T11:02:45Z"/>
                <w:rFonts w:hint="eastAsia" w:ascii="仿宋_GB2312" w:hAnsi="宋体" w:eastAsia="仿宋_GB2312" w:cs="仿宋_GB2312"/>
                <w:b w:val="0"/>
                <w:bCs w:val="0"/>
                <w:kern w:val="0"/>
                <w:sz w:val="24"/>
                <w:szCs w:val="24"/>
                <w:lang w:val="en-US" w:eastAsia="zh-CN"/>
              </w:rPr>
            </w:pPr>
            <w:ins w:id="5" w:author="刘旭" w:date="2023-08-18T11:02:45Z">
              <w:r>
                <w:rPr>
                  <w:rFonts w:hint="eastAsia" w:ascii="仿宋_GB2312" w:hAnsi="宋体" w:eastAsia="仿宋_GB2312" w:cs="仿宋_GB2312"/>
                  <w:b w:val="0"/>
                  <w:bCs w:val="0"/>
                  <w:kern w:val="0"/>
                  <w:sz w:val="24"/>
                  <w:szCs w:val="24"/>
                  <w:lang w:val="en-US" w:eastAsia="zh-CN"/>
                </w:rPr>
                <w:t xml:space="preserve">▲3、耐摩擦色牢度：干摩≥4级 </w:t>
              </w:r>
            </w:ins>
          </w:p>
          <w:p>
            <w:pPr>
              <w:widowControl/>
              <w:jc w:val="both"/>
              <w:textAlignment w:val="center"/>
              <w:rPr>
                <w:ins w:id="6" w:author="刘旭" w:date="2023-08-18T11:02:45Z"/>
                <w:rFonts w:hint="eastAsia" w:ascii="仿宋_GB2312" w:hAnsi="宋体" w:eastAsia="仿宋_GB2312" w:cs="仿宋_GB2312"/>
                <w:b w:val="0"/>
                <w:bCs w:val="0"/>
                <w:kern w:val="0"/>
                <w:sz w:val="24"/>
                <w:szCs w:val="24"/>
                <w:lang w:val="en-US" w:eastAsia="zh-CN"/>
              </w:rPr>
            </w:pPr>
            <w:ins w:id="7" w:author="刘旭" w:date="2023-08-18T11:02:45Z">
              <w:r>
                <w:rPr>
                  <w:rFonts w:hint="eastAsia" w:ascii="仿宋_GB2312" w:hAnsi="宋体" w:eastAsia="仿宋_GB2312" w:cs="仿宋_GB2312"/>
                  <w:b w:val="0"/>
                  <w:bCs w:val="0"/>
                  <w:kern w:val="0"/>
                  <w:sz w:val="24"/>
                  <w:szCs w:val="24"/>
                  <w:lang w:val="en-US" w:eastAsia="zh-CN"/>
                </w:rPr>
                <w:t>▲4、耐汗渍色牢度：变色（酸性）≧4级，变色（碱性）≧4级，沾色（酸性）≧4级，沾色（碱性）≧4级 ；</w:t>
              </w:r>
            </w:ins>
          </w:p>
          <w:p>
            <w:pPr>
              <w:widowControl/>
              <w:jc w:val="both"/>
              <w:textAlignment w:val="center"/>
              <w:rPr>
                <w:ins w:id="8" w:author="刘旭" w:date="2023-08-18T11:02:45Z"/>
                <w:rFonts w:hint="eastAsia" w:ascii="仿宋_GB2312" w:hAnsi="宋体" w:eastAsia="仿宋_GB2312" w:cs="仿宋_GB2312"/>
                <w:b w:val="0"/>
                <w:bCs w:val="0"/>
                <w:kern w:val="0"/>
                <w:sz w:val="24"/>
                <w:szCs w:val="24"/>
                <w:lang w:val="en-US" w:eastAsia="zh-CN"/>
              </w:rPr>
            </w:pPr>
            <w:ins w:id="9" w:author="刘旭" w:date="2023-08-18T11:02:45Z">
              <w:r>
                <w:rPr>
                  <w:rFonts w:hint="eastAsia" w:ascii="仿宋_GB2312" w:hAnsi="宋体" w:eastAsia="仿宋_GB2312" w:cs="仿宋_GB2312"/>
                  <w:b w:val="0"/>
                  <w:bCs w:val="0"/>
                  <w:kern w:val="0"/>
                  <w:sz w:val="24"/>
                  <w:szCs w:val="24"/>
                  <w:lang w:val="en-US" w:eastAsia="zh-CN"/>
                </w:rPr>
                <w:t>▲5、耐水色牢度：变色≧4级；沾色≧3级</w:t>
              </w:r>
            </w:ins>
          </w:p>
          <w:p>
            <w:pPr>
              <w:widowControl/>
              <w:jc w:val="left"/>
              <w:textAlignment w:val="center"/>
              <w:rPr>
                <w:rFonts w:ascii="仿宋" w:hAnsi="仿宋" w:eastAsia="仿宋" w:cs="仿宋"/>
                <w:sz w:val="20"/>
                <w:szCs w:val="20"/>
              </w:rPr>
            </w:pPr>
            <w:ins w:id="10" w:author="刘旭" w:date="2023-08-18T11:02:45Z">
              <w:r>
                <w:rPr>
                  <w:rFonts w:hint="eastAsia" w:ascii="仿宋_GB2312" w:hAnsi="宋体" w:eastAsia="仿宋_GB2312" w:cs="仿宋_GB2312"/>
                  <w:b w:val="0"/>
                  <w:bCs w:val="0"/>
                  <w:kern w:val="0"/>
                  <w:sz w:val="24"/>
                  <w:szCs w:val="24"/>
                  <w:lang w:val="en-US" w:eastAsia="zh-CN"/>
                </w:rPr>
                <w:t>▲6需提供竞标产品具有相应检测资质的第三方检测机构出具的与采购文件要求相符的检测报告</w:t>
              </w:r>
            </w:ins>
            <w:ins w:id="11" w:author="刘旭" w:date="2023-08-18T15:24:13Z">
              <w:r>
                <w:rPr>
                  <w:rFonts w:hint="eastAsia" w:ascii="仿宋_GB2312" w:hAnsi="宋体" w:eastAsia="仿宋_GB2312" w:cs="仿宋_GB2312"/>
                  <w:b w:val="0"/>
                  <w:bCs w:val="0"/>
                  <w:kern w:val="0"/>
                  <w:sz w:val="24"/>
                  <w:szCs w:val="24"/>
                  <w:lang w:val="en-US" w:eastAsia="zh-CN"/>
                </w:rPr>
                <w:t>或</w:t>
              </w:r>
            </w:ins>
            <w:ins w:id="12" w:author="刘旭" w:date="2023-08-18T15:24:15Z">
              <w:r>
                <w:rPr>
                  <w:rFonts w:hint="eastAsia" w:ascii="仿宋_GB2312" w:hAnsi="宋体" w:eastAsia="仿宋_GB2312" w:cs="仿宋_GB2312"/>
                  <w:b w:val="0"/>
                  <w:bCs w:val="0"/>
                  <w:kern w:val="0"/>
                  <w:sz w:val="24"/>
                  <w:szCs w:val="24"/>
                  <w:lang w:val="en-US" w:eastAsia="zh-CN"/>
                </w:rPr>
                <w:t>官方</w:t>
              </w:r>
            </w:ins>
            <w:ins w:id="13" w:author="刘旭" w:date="2023-08-18T15:24:21Z">
              <w:r>
                <w:rPr>
                  <w:rFonts w:hint="eastAsia" w:ascii="仿宋_GB2312" w:hAnsi="宋体" w:eastAsia="仿宋_GB2312" w:cs="仿宋_GB2312"/>
                  <w:b w:val="0"/>
                  <w:bCs w:val="0"/>
                  <w:kern w:val="0"/>
                  <w:sz w:val="24"/>
                  <w:szCs w:val="24"/>
                  <w:lang w:val="en-US" w:eastAsia="zh-CN"/>
                </w:rPr>
                <w:t>彩页</w:t>
              </w:r>
            </w:ins>
            <w:ins w:id="14" w:author="刘旭" w:date="2023-08-18T11:02:45Z">
              <w:r>
                <w:rPr>
                  <w:rFonts w:hint="eastAsia" w:ascii="仿宋_GB2312" w:hAnsi="宋体" w:eastAsia="仿宋_GB2312" w:cs="仿宋_GB2312"/>
                  <w:b w:val="0"/>
                  <w:bCs w:val="0"/>
                  <w:kern w:val="0"/>
                  <w:sz w:val="24"/>
                  <w:szCs w:val="24"/>
                  <w:lang w:val="en-US" w:eastAsia="zh-CN"/>
                </w:rPr>
                <w:t>（有CMA标记）复印件加盖竞标人公章（检验报告内容必须符合带有“▲”号条款的技术参数要求），否则竞标无效。）</w:t>
              </w:r>
            </w:ins>
            <w:bookmarkStart w:id="0" w:name="_GoBack"/>
            <w:bookmarkEnd w:id="0"/>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700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val="en-US" w:eastAsia="zh-CN"/>
              </w:rPr>
              <w:t>件</w:t>
            </w:r>
          </w:p>
        </w:tc>
        <w:tc>
          <w:tcPr>
            <w:tcW w:w="852" w:type="dxa"/>
            <w:tcBorders>
              <w:top w:val="single" w:color="000000" w:sz="4" w:space="0"/>
              <w:left w:val="single" w:color="000000" w:sz="4" w:space="0"/>
              <w:bottom w:val="single" w:color="000000" w:sz="4" w:space="0"/>
              <w:right w:val="single" w:color="000000" w:sz="4" w:space="0"/>
            </w:tcBorders>
            <w:vAlign w:val="center"/>
          </w:tcPr>
          <w:p/>
          <w:p>
            <w:pPr>
              <w:pStyle w:val="56"/>
              <w:ind w:firstLine="210"/>
              <w:rPr>
                <w:rFonts w:eastAsia="仿宋"/>
              </w:rPr>
            </w:pPr>
          </w:p>
        </w:tc>
        <w:tc>
          <w:tcPr>
            <w:tcW w:w="8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p>
        </w:tc>
      </w:tr>
      <w:tr>
        <w:tblPrEx>
          <w:tblCellMar>
            <w:top w:w="15" w:type="dxa"/>
            <w:left w:w="15" w:type="dxa"/>
            <w:bottom w:w="15" w:type="dxa"/>
            <w:right w:w="15" w:type="dxa"/>
          </w:tblCellMar>
        </w:tblPrEx>
        <w:trPr>
          <w:trHeight w:val="577"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报价总金额（含税）</w:t>
            </w:r>
          </w:p>
        </w:tc>
        <w:tc>
          <w:tcPr>
            <w:tcW w:w="8028"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固定总价包干人民币（大写）:                          小写：</w:t>
            </w:r>
          </w:p>
        </w:tc>
      </w:tr>
      <w:tr>
        <w:tblPrEx>
          <w:tblCellMar>
            <w:top w:w="15" w:type="dxa"/>
            <w:left w:w="15" w:type="dxa"/>
            <w:bottom w:w="15" w:type="dxa"/>
            <w:right w:w="15" w:type="dxa"/>
          </w:tblCellMar>
        </w:tblPrEx>
        <w:trPr>
          <w:trHeight w:val="692"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项目期限要求</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 w:hAnsi="仿宋" w:eastAsia="仿宋" w:cs="仿宋"/>
                <w:sz w:val="24"/>
              </w:rPr>
            </w:pPr>
            <w:r>
              <w:rPr>
                <w:rFonts w:hint="eastAsia" w:ascii="仿宋" w:hAnsi="仿宋" w:eastAsia="仿宋" w:cs="仿宋"/>
                <w:kern w:val="0"/>
                <w:sz w:val="24"/>
              </w:rPr>
              <w:t>本合同签订后，甲方发出供货通知之日起15日内，乙方应将全部货物运抵交付地点或甲方在合同外另行指示的其他地点。</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sz w:val="24"/>
              </w:rPr>
            </w:pPr>
            <w:r>
              <w:rPr>
                <w:rFonts w:hint="eastAsia" w:ascii="仿宋" w:hAnsi="仿宋" w:eastAsia="仿宋" w:cs="仿宋"/>
                <w:b/>
                <w:kern w:val="0"/>
                <w:sz w:val="24"/>
              </w:rPr>
              <w:t xml:space="preserve"> 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31"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交付地点</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崇左市江州区山秀路5号</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 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41"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质量要求</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rPr>
              <w:t>达到国家货物验收规范合格标准及质量要求。</w:t>
            </w:r>
            <w:r>
              <w:rPr>
                <w:rFonts w:hint="eastAsia" w:ascii="宋体" w:hAnsi="宋体"/>
              </w:rPr>
              <w:t>项目质保期与货物质保期均为</w:t>
            </w:r>
            <w:r>
              <w:rPr>
                <w:rFonts w:ascii="宋体" w:hAnsi="宋体"/>
                <w:u w:val="single"/>
              </w:rPr>
              <w:t>24</w:t>
            </w:r>
            <w:r>
              <w:rPr>
                <w:rFonts w:hint="eastAsia" w:ascii="宋体" w:hAnsi="宋体"/>
              </w:rPr>
              <w:t>个月</w:t>
            </w:r>
            <w:r>
              <w:rPr>
                <w:rFonts w:hint="eastAsia"/>
              </w:rPr>
              <w:t>。</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sz w:val="24"/>
              </w:rPr>
            </w:pPr>
            <w:r>
              <w:rPr>
                <w:rFonts w:hint="eastAsia" w:ascii="仿宋" w:hAnsi="仿宋" w:eastAsia="仿宋" w:cs="仿宋"/>
                <w:b/>
                <w:kern w:val="0"/>
                <w:sz w:val="24"/>
              </w:rPr>
              <w:t xml:space="preserve"> 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41"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需求响应</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b/>
                <w:bCs/>
                <w:kern w:val="0"/>
                <w:sz w:val="24"/>
              </w:rPr>
              <w:t>供应商应根据需求清单，自行制作报价表，必须填好品牌型号。</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 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641"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履约保证金</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kern w:val="0"/>
                <w:sz w:val="24"/>
              </w:rPr>
            </w:pPr>
            <w:r>
              <w:rPr>
                <w:rFonts w:hint="eastAsia" w:ascii="仿宋" w:hAnsi="仿宋" w:eastAsia="仿宋" w:cs="仿宋"/>
                <w:b/>
                <w:bCs/>
                <w:kern w:val="0"/>
                <w:sz w:val="24"/>
              </w:rPr>
              <w:t>本项目无需履约保证金。</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 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90"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付款方式要求</w:t>
            </w:r>
          </w:p>
        </w:tc>
        <w:tc>
          <w:tcPr>
            <w:tcW w:w="367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cs="仿宋"/>
                <w:sz w:val="24"/>
              </w:rPr>
            </w:pPr>
            <w:r>
              <w:rPr>
                <w:rFonts w:hint="eastAsia" w:ascii="仿宋" w:hAnsi="仿宋" w:eastAsia="仿宋" w:cs="仿宋"/>
                <w:kern w:val="0"/>
                <w:sz w:val="24"/>
              </w:rPr>
              <w:t>本合同执行中相关的一切税费均由成交人承担；采购人接受交付的全部货物由成交人完成交付且结算后7日内，成交人向采购人开具合法等额含税发票；采购人自收到发票后15日内通过转账方式一次性向成交人支付合同价款。</w:t>
            </w: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kern w:val="0"/>
                <w:sz w:val="24"/>
              </w:rPr>
            </w:pPr>
            <w:r>
              <w:rPr>
                <w:rFonts w:hint="eastAsia" w:ascii="仿宋" w:hAnsi="仿宋" w:eastAsia="仿宋" w:cs="仿宋"/>
                <w:b/>
                <w:kern w:val="0"/>
                <w:sz w:val="24"/>
              </w:rPr>
              <w:t xml:space="preserve">供应商    </w:t>
            </w:r>
          </w:p>
          <w:p>
            <w:pPr>
              <w:widowControl/>
              <w:jc w:val="center"/>
              <w:textAlignment w:val="center"/>
              <w:rPr>
                <w:rFonts w:ascii="仿宋" w:hAnsi="仿宋" w:eastAsia="仿宋" w:cs="仿宋"/>
                <w:b/>
                <w:sz w:val="24"/>
              </w:rPr>
            </w:pPr>
            <w:r>
              <w:rPr>
                <w:rFonts w:hint="eastAsia" w:ascii="仿宋" w:hAnsi="仿宋" w:eastAsia="仿宋" w:cs="仿宋"/>
                <w:b/>
                <w:kern w:val="0"/>
                <w:sz w:val="24"/>
              </w:rPr>
              <w:t>承诺</w:t>
            </w:r>
          </w:p>
        </w:tc>
        <w:tc>
          <w:tcPr>
            <w:tcW w:w="27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p>
        </w:tc>
      </w:tr>
      <w:tr>
        <w:tblPrEx>
          <w:tblCellMar>
            <w:top w:w="15" w:type="dxa"/>
            <w:left w:w="15" w:type="dxa"/>
            <w:bottom w:w="15" w:type="dxa"/>
            <w:right w:w="15" w:type="dxa"/>
          </w:tblCellMar>
        </w:tblPrEx>
        <w:trPr>
          <w:trHeight w:val="2914" w:hRule="atLeast"/>
        </w:trPr>
        <w:tc>
          <w:tcPr>
            <w:tcW w:w="18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备注</w:t>
            </w:r>
          </w:p>
        </w:tc>
        <w:tc>
          <w:tcPr>
            <w:tcW w:w="8028" w:type="dxa"/>
            <w:gridSpan w:val="7"/>
            <w:tcBorders>
              <w:top w:val="single" w:color="000000" w:sz="4" w:space="0"/>
              <w:left w:val="single" w:color="000000" w:sz="4" w:space="0"/>
              <w:bottom w:val="single" w:color="000000" w:sz="4" w:space="0"/>
              <w:right w:val="single" w:color="000000" w:sz="4" w:space="0"/>
            </w:tcBorders>
            <w:vAlign w:val="center"/>
          </w:tcPr>
          <w:p>
            <w:pPr>
              <w:widowControl/>
              <w:tabs>
                <w:tab w:val="left" w:pos="312"/>
              </w:tabs>
              <w:jc w:val="left"/>
              <w:textAlignment w:val="center"/>
              <w:rPr>
                <w:rFonts w:ascii="仿宋" w:hAnsi="仿宋" w:eastAsia="仿宋" w:cs="仿宋"/>
                <w:kern w:val="0"/>
                <w:sz w:val="24"/>
              </w:rPr>
            </w:pPr>
            <w:r>
              <w:rPr>
                <w:rFonts w:hint="eastAsia" w:ascii="仿宋" w:hAnsi="仿宋" w:eastAsia="仿宋" w:cs="仿宋"/>
                <w:kern w:val="0"/>
                <w:sz w:val="24"/>
              </w:rPr>
              <w:t xml:space="preserve">1、报价供应商提供报价材料应同时提供：（1）授权委托书原件和代理人身份证复印件（委托代理时提供），法定代表人身份证复印件；（2）供应商有效营业执照副本复印件、企业组织机构代码证副本复印件、税务登记证副本复印件或有统一社会信用代码（三证合一）的营业执照副本、资质条件证明文件复印件。以上资料均需加盖供应商公章。 </w:t>
            </w:r>
          </w:p>
          <w:p>
            <w:pPr>
              <w:pStyle w:val="84"/>
              <w:numPr>
                <w:ilvl w:val="255"/>
                <w:numId w:val="0"/>
              </w:numPr>
              <w:tabs>
                <w:tab w:val="left" w:pos="312"/>
              </w:tabs>
              <w:spacing w:line="360" w:lineRule="exact"/>
              <w:rPr>
                <w:rFonts w:ascii="仿宋" w:hAnsi="仿宋" w:eastAsia="仿宋" w:cs="仿宋"/>
                <w:kern w:val="0"/>
                <w:sz w:val="24"/>
              </w:rPr>
            </w:pPr>
            <w:r>
              <w:rPr>
                <w:rFonts w:hint="eastAsia" w:ascii="仿宋" w:hAnsi="仿宋" w:eastAsia="仿宋" w:cs="仿宋"/>
                <w:kern w:val="0"/>
                <w:sz w:val="24"/>
              </w:rPr>
              <w:t>2、报价包括货物及标准附件、备品备件、专用工具、运输、保管、安装调试、验收、培训、售后服务、人工、税金及其它所有成本费用的总和。</w:t>
            </w:r>
          </w:p>
          <w:p>
            <w:pPr>
              <w:pStyle w:val="76"/>
              <w:numPr>
                <w:ilvl w:val="255"/>
                <w:numId w:val="0"/>
              </w:numPr>
              <w:rPr>
                <w:rFonts w:ascii="仿宋" w:hAnsi="仿宋" w:eastAsia="仿宋" w:cs="仿宋"/>
                <w:b/>
                <w:bCs/>
                <w:color w:val="auto"/>
              </w:rPr>
            </w:pPr>
            <w:r>
              <w:rPr>
                <w:rFonts w:hint="eastAsia" w:ascii="仿宋" w:hAnsi="仿宋" w:eastAsia="仿宋" w:cs="仿宋"/>
                <w:b/>
                <w:bCs/>
                <w:color w:val="auto"/>
              </w:rPr>
              <w:t>3、资质条件：无。</w:t>
            </w:r>
          </w:p>
          <w:p>
            <w:pPr>
              <w:pStyle w:val="76"/>
              <w:numPr>
                <w:ilvl w:val="255"/>
                <w:numId w:val="0"/>
              </w:numPr>
              <w:rPr>
                <w:color w:val="auto"/>
              </w:rPr>
            </w:pPr>
            <w:r>
              <w:rPr>
                <w:rFonts w:hint="eastAsia" w:ascii="仿宋" w:hAnsi="仿宋" w:eastAsia="仿宋" w:cs="仿宋"/>
                <w:b/>
                <w:bCs/>
              </w:rPr>
              <w:t>4</w:t>
            </w:r>
            <w:r>
              <w:rPr>
                <w:rFonts w:ascii="仿宋" w:hAnsi="仿宋" w:eastAsia="仿宋" w:cs="仿宋"/>
                <w:b/>
                <w:bCs/>
              </w:rPr>
              <w:t>.</w:t>
            </w:r>
            <w:r>
              <w:rPr>
                <w:rFonts w:hint="eastAsia" w:ascii="仿宋" w:hAnsi="仿宋" w:eastAsia="仿宋" w:cs="仿宋"/>
                <w:b/>
                <w:bCs/>
              </w:rPr>
              <w:t>后附的合同文本是本竞价文件的重要组成部分，请供应商详细阅读、正确理解。</w:t>
            </w:r>
          </w:p>
        </w:tc>
      </w:tr>
      <w:tr>
        <w:tblPrEx>
          <w:tblCellMar>
            <w:top w:w="15" w:type="dxa"/>
            <w:left w:w="15" w:type="dxa"/>
            <w:bottom w:w="15" w:type="dxa"/>
            <w:right w:w="15" w:type="dxa"/>
          </w:tblCellMar>
        </w:tblPrEx>
        <w:trPr>
          <w:trHeight w:val="1681" w:hRule="atLeast"/>
        </w:trPr>
        <w:tc>
          <w:tcPr>
            <w:tcW w:w="9883" w:type="dxa"/>
            <w:gridSpan w:val="9"/>
            <w:vAlign w:val="bottom"/>
          </w:tcPr>
          <w:p>
            <w:pPr>
              <w:widowControl/>
              <w:jc w:val="left"/>
              <w:textAlignment w:val="bottom"/>
              <w:rPr>
                <w:rFonts w:ascii="仿宋" w:hAnsi="仿宋" w:eastAsia="仿宋" w:cs="仿宋"/>
                <w:b/>
                <w:kern w:val="0"/>
                <w:sz w:val="24"/>
              </w:rPr>
            </w:pPr>
            <w:r>
              <w:rPr>
                <w:rFonts w:hint="eastAsia" w:ascii="仿宋" w:hAnsi="仿宋" w:eastAsia="仿宋" w:cs="仿宋"/>
                <w:b/>
                <w:kern w:val="0"/>
                <w:sz w:val="24"/>
              </w:rPr>
              <w:t xml:space="preserve">   二、报价须知</w:t>
            </w:r>
          </w:p>
          <w:p>
            <w:pPr>
              <w:widowControl/>
              <w:jc w:val="left"/>
              <w:textAlignment w:val="bottom"/>
              <w:rPr>
                <w:rFonts w:ascii="仿宋" w:hAnsi="仿宋" w:eastAsia="仿宋" w:cs="仿宋"/>
                <w:b/>
                <w:sz w:val="24"/>
              </w:rPr>
            </w:pPr>
            <w:r>
              <w:rPr>
                <w:rFonts w:hint="eastAsia" w:ascii="仿宋" w:hAnsi="仿宋" w:eastAsia="仿宋" w:cs="仿宋"/>
                <w:kern w:val="0"/>
                <w:sz w:val="24"/>
              </w:rPr>
              <w:t>　 （一）报价供应商在经销范围内向崇左边境管理支队一次报出不得更改的价格。</w:t>
            </w:r>
            <w:r>
              <w:rPr>
                <w:rFonts w:hint="eastAsia" w:ascii="仿宋" w:hAnsi="仿宋" w:eastAsia="仿宋" w:cs="仿宋"/>
                <w:kern w:val="0"/>
                <w:sz w:val="24"/>
              </w:rPr>
              <w:br w:type="textWrapping"/>
            </w:r>
            <w:r>
              <w:rPr>
                <w:rFonts w:hint="eastAsia" w:ascii="仿宋" w:hAnsi="仿宋" w:eastAsia="仿宋" w:cs="仿宋"/>
                <w:kern w:val="0"/>
                <w:sz w:val="24"/>
              </w:rPr>
              <w:t>　 （二）供应商报价在报价单加盖公章，报价为一次性报价，即在60天投标有效期内投标价格固定不变。</w:t>
            </w:r>
            <w:r>
              <w:rPr>
                <w:rFonts w:hint="eastAsia" w:ascii="仿宋" w:hAnsi="仿宋" w:eastAsia="仿宋" w:cs="仿宋"/>
                <w:kern w:val="0"/>
                <w:sz w:val="24"/>
              </w:rPr>
              <w:br w:type="textWrapping"/>
            </w:r>
            <w:r>
              <w:rPr>
                <w:rFonts w:hint="eastAsia" w:ascii="仿宋" w:hAnsi="仿宋" w:eastAsia="仿宋" w:cs="仿宋"/>
                <w:kern w:val="0"/>
                <w:sz w:val="24"/>
              </w:rPr>
              <w:t xml:space="preserve">   （三）该项报价一经采购人认可，即为签约的合同价。供应商可以不做出报价，但一经做出报价，即为不可撤回。</w:t>
            </w:r>
          </w:p>
        </w:tc>
      </w:tr>
      <w:tr>
        <w:tblPrEx>
          <w:tblCellMar>
            <w:top w:w="15" w:type="dxa"/>
            <w:left w:w="15" w:type="dxa"/>
            <w:bottom w:w="15" w:type="dxa"/>
            <w:right w:w="15" w:type="dxa"/>
          </w:tblCellMar>
        </w:tblPrEx>
        <w:trPr>
          <w:trHeight w:val="690" w:hRule="atLeast"/>
        </w:trPr>
        <w:tc>
          <w:tcPr>
            <w:tcW w:w="9883" w:type="dxa"/>
            <w:gridSpan w:val="9"/>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 xml:space="preserve">   （四）供应商提交的报价材料，将作为履约的组成部分。</w:t>
            </w:r>
            <w:r>
              <w:rPr>
                <w:rFonts w:hint="eastAsia" w:ascii="仿宋" w:hAnsi="仿宋" w:eastAsia="仿宋" w:cs="仿宋"/>
                <w:kern w:val="0"/>
                <w:sz w:val="24"/>
              </w:rPr>
              <w:br w:type="textWrapping"/>
            </w:r>
            <w:r>
              <w:rPr>
                <w:rFonts w:hint="eastAsia" w:ascii="仿宋" w:hAnsi="仿宋" w:eastAsia="仿宋" w:cs="仿宋"/>
                <w:kern w:val="0"/>
                <w:sz w:val="24"/>
              </w:rPr>
              <w:t xml:space="preserve">   （五）在满足采购需求、质量和服务的前提下，确定最低报价供应商为成交供应商。</w:t>
            </w:r>
          </w:p>
        </w:tc>
      </w:tr>
      <w:tr>
        <w:tblPrEx>
          <w:tblCellMar>
            <w:top w:w="15" w:type="dxa"/>
            <w:left w:w="15" w:type="dxa"/>
            <w:bottom w:w="15" w:type="dxa"/>
            <w:right w:w="15" w:type="dxa"/>
          </w:tblCellMar>
        </w:tblPrEx>
        <w:trPr>
          <w:trHeight w:val="2986" w:hRule="atLeast"/>
        </w:trPr>
        <w:tc>
          <w:tcPr>
            <w:tcW w:w="9883" w:type="dxa"/>
            <w:gridSpan w:val="9"/>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b/>
                <w:kern w:val="0"/>
                <w:sz w:val="24"/>
              </w:rPr>
              <w:t>三、法律责任</w:t>
            </w:r>
          </w:p>
          <w:p>
            <w:pPr>
              <w:widowControl/>
              <w:jc w:val="left"/>
              <w:textAlignment w:val="bottom"/>
              <w:rPr>
                <w:rFonts w:ascii="仿宋" w:hAnsi="仿宋" w:eastAsia="仿宋" w:cs="仿宋"/>
                <w:b/>
                <w:sz w:val="24"/>
              </w:rPr>
            </w:pPr>
            <w:r>
              <w:rPr>
                <w:rFonts w:hint="eastAsia" w:ascii="仿宋" w:hAnsi="仿宋" w:eastAsia="仿宋" w:cs="仿宋"/>
                <w:kern w:val="0"/>
                <w:sz w:val="24"/>
              </w:rPr>
              <w:t>　　根据《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r>
              <w:rPr>
                <w:rFonts w:hint="eastAsia" w:ascii="仿宋" w:hAnsi="仿宋" w:eastAsia="仿宋" w:cs="仿宋"/>
                <w:kern w:val="0"/>
                <w:sz w:val="24"/>
              </w:rPr>
              <w:br w:type="textWrapping"/>
            </w:r>
            <w:r>
              <w:rPr>
                <w:rFonts w:hint="eastAsia" w:ascii="仿宋" w:hAnsi="仿宋" w:eastAsia="仿宋" w:cs="仿宋"/>
                <w:kern w:val="0"/>
                <w:sz w:val="24"/>
              </w:rPr>
              <w:t xml:space="preserve">   （一）提供虚假材料谋取成交的；</w:t>
            </w:r>
            <w:r>
              <w:rPr>
                <w:rFonts w:hint="eastAsia" w:ascii="仿宋" w:hAnsi="仿宋" w:eastAsia="仿宋" w:cs="仿宋"/>
                <w:kern w:val="0"/>
                <w:sz w:val="24"/>
              </w:rPr>
              <w:br w:type="textWrapping"/>
            </w:r>
            <w:r>
              <w:rPr>
                <w:rFonts w:hint="eastAsia" w:ascii="仿宋" w:hAnsi="仿宋" w:eastAsia="仿宋" w:cs="仿宋"/>
                <w:kern w:val="0"/>
                <w:sz w:val="24"/>
              </w:rPr>
              <w:t xml:space="preserve">   （二）采取不正当手段诋毁、排挤其他供应商的；</w:t>
            </w:r>
            <w:r>
              <w:rPr>
                <w:rFonts w:hint="eastAsia" w:ascii="仿宋" w:hAnsi="仿宋" w:eastAsia="仿宋" w:cs="仿宋"/>
                <w:kern w:val="0"/>
                <w:sz w:val="24"/>
              </w:rPr>
              <w:br w:type="textWrapping"/>
            </w:r>
            <w:r>
              <w:rPr>
                <w:rFonts w:hint="eastAsia" w:ascii="仿宋" w:hAnsi="仿宋" w:eastAsia="仿宋" w:cs="仿宋"/>
                <w:kern w:val="0"/>
                <w:sz w:val="24"/>
              </w:rPr>
              <w:t xml:space="preserve">   （三）与采购人、其他供应商恶意串通的；</w:t>
            </w:r>
            <w:r>
              <w:rPr>
                <w:rFonts w:hint="eastAsia" w:ascii="仿宋" w:hAnsi="仿宋" w:eastAsia="仿宋" w:cs="仿宋"/>
                <w:kern w:val="0"/>
                <w:sz w:val="24"/>
              </w:rPr>
              <w:br w:type="textWrapping"/>
            </w:r>
            <w:r>
              <w:rPr>
                <w:rFonts w:hint="eastAsia" w:ascii="仿宋" w:hAnsi="仿宋" w:eastAsia="仿宋" w:cs="仿宋"/>
                <w:kern w:val="0"/>
                <w:sz w:val="24"/>
              </w:rPr>
              <w:t xml:space="preserve">   （四）向采购人行贿或者提供其他不正当利益的；</w:t>
            </w:r>
            <w:r>
              <w:rPr>
                <w:rFonts w:hint="eastAsia" w:ascii="仿宋" w:hAnsi="仿宋" w:eastAsia="仿宋" w:cs="仿宋"/>
                <w:kern w:val="0"/>
                <w:sz w:val="24"/>
              </w:rPr>
              <w:br w:type="textWrapping"/>
            </w:r>
            <w:r>
              <w:rPr>
                <w:rFonts w:hint="eastAsia" w:ascii="仿宋" w:hAnsi="仿宋" w:eastAsia="仿宋" w:cs="仿宋"/>
                <w:kern w:val="0"/>
                <w:sz w:val="24"/>
              </w:rPr>
              <w:t xml:space="preserve">   （五）拒绝有关部门监督检查或者提供虚假情况的。</w:t>
            </w:r>
          </w:p>
        </w:tc>
      </w:tr>
      <w:tr>
        <w:tblPrEx>
          <w:tblCellMar>
            <w:top w:w="15" w:type="dxa"/>
            <w:left w:w="15" w:type="dxa"/>
            <w:bottom w:w="15" w:type="dxa"/>
            <w:right w:w="15" w:type="dxa"/>
          </w:tblCellMar>
        </w:tblPrEx>
        <w:trPr>
          <w:trHeight w:val="660" w:hRule="atLeast"/>
        </w:trPr>
        <w:tc>
          <w:tcPr>
            <w:tcW w:w="9883" w:type="dxa"/>
            <w:gridSpan w:val="9"/>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 xml:space="preserve">   （六）其他事项：     项目经办人：吴警官     电话： 7967778-4530093</w:t>
            </w:r>
            <w:r>
              <w:rPr>
                <w:rFonts w:hint="eastAsia" w:ascii="仿宋" w:hAnsi="仿宋" w:eastAsia="仿宋" w:cs="仿宋"/>
                <w:kern w:val="0"/>
                <w:sz w:val="24"/>
              </w:rPr>
              <w:br w:type="textWrapping"/>
            </w:r>
            <w:r>
              <w:rPr>
                <w:rFonts w:hint="eastAsia" w:ascii="仿宋" w:hAnsi="仿宋" w:eastAsia="仿宋" w:cs="仿宋"/>
                <w:kern w:val="0"/>
                <w:sz w:val="24"/>
              </w:rPr>
              <w:t xml:space="preserve">                      </w:t>
            </w:r>
          </w:p>
        </w:tc>
      </w:tr>
      <w:tr>
        <w:tblPrEx>
          <w:tblCellMar>
            <w:top w:w="15" w:type="dxa"/>
            <w:left w:w="15" w:type="dxa"/>
            <w:bottom w:w="15" w:type="dxa"/>
            <w:right w:w="15" w:type="dxa"/>
          </w:tblCellMar>
        </w:tblPrEx>
        <w:trPr>
          <w:trHeight w:val="450" w:hRule="atLeast"/>
        </w:trPr>
        <w:tc>
          <w:tcPr>
            <w:tcW w:w="4279" w:type="dxa"/>
            <w:gridSpan w:val="3"/>
            <w:vAlign w:val="bottom"/>
          </w:tcPr>
          <w:p>
            <w:pPr>
              <w:jc w:val="center"/>
              <w:rPr>
                <w:rFonts w:ascii="仿宋" w:hAnsi="仿宋" w:eastAsia="仿宋" w:cs="仿宋"/>
                <w:sz w:val="24"/>
              </w:rPr>
            </w:pPr>
          </w:p>
        </w:tc>
        <w:tc>
          <w:tcPr>
            <w:tcW w:w="1246" w:type="dxa"/>
            <w:vAlign w:val="bottom"/>
          </w:tcPr>
          <w:p>
            <w:pPr>
              <w:jc w:val="center"/>
              <w:rPr>
                <w:rFonts w:ascii="仿宋" w:hAnsi="仿宋" w:eastAsia="仿宋" w:cs="仿宋"/>
                <w:sz w:val="24"/>
              </w:rPr>
            </w:pPr>
          </w:p>
        </w:tc>
        <w:tc>
          <w:tcPr>
            <w:tcW w:w="4358" w:type="dxa"/>
            <w:gridSpan w:val="5"/>
            <w:vAlign w:val="bottom"/>
          </w:tcPr>
          <w:p>
            <w:pPr>
              <w:widowControl/>
              <w:jc w:val="center"/>
              <w:textAlignment w:val="bottom"/>
              <w:rPr>
                <w:rFonts w:ascii="仿宋" w:hAnsi="仿宋" w:eastAsia="仿宋" w:cs="仿宋"/>
                <w:sz w:val="24"/>
              </w:rPr>
            </w:pPr>
            <w:r>
              <w:rPr>
                <w:rFonts w:hint="eastAsia" w:ascii="仿宋" w:hAnsi="仿宋" w:eastAsia="仿宋" w:cs="仿宋"/>
                <w:kern w:val="0"/>
                <w:sz w:val="24"/>
              </w:rPr>
              <w:t>崇左边境管理支队</w:t>
            </w:r>
          </w:p>
        </w:tc>
      </w:tr>
      <w:tr>
        <w:tblPrEx>
          <w:tblCellMar>
            <w:top w:w="15" w:type="dxa"/>
            <w:left w:w="15" w:type="dxa"/>
            <w:bottom w:w="15" w:type="dxa"/>
            <w:right w:w="15" w:type="dxa"/>
          </w:tblCellMar>
        </w:tblPrEx>
        <w:trPr>
          <w:trHeight w:val="475" w:hRule="atLeast"/>
        </w:trPr>
        <w:tc>
          <w:tcPr>
            <w:tcW w:w="4279" w:type="dxa"/>
            <w:gridSpan w:val="3"/>
            <w:vAlign w:val="bottom"/>
          </w:tcPr>
          <w:p>
            <w:pPr>
              <w:jc w:val="center"/>
              <w:rPr>
                <w:rFonts w:ascii="仿宋" w:hAnsi="仿宋" w:eastAsia="仿宋" w:cs="仿宋"/>
                <w:sz w:val="24"/>
              </w:rPr>
            </w:pPr>
          </w:p>
        </w:tc>
        <w:tc>
          <w:tcPr>
            <w:tcW w:w="1246" w:type="dxa"/>
            <w:vAlign w:val="bottom"/>
          </w:tcPr>
          <w:p>
            <w:pPr>
              <w:jc w:val="center"/>
              <w:rPr>
                <w:rFonts w:ascii="仿宋" w:hAnsi="仿宋" w:eastAsia="仿宋" w:cs="仿宋"/>
                <w:sz w:val="24"/>
              </w:rPr>
            </w:pPr>
          </w:p>
        </w:tc>
        <w:tc>
          <w:tcPr>
            <w:tcW w:w="4358" w:type="dxa"/>
            <w:gridSpan w:val="5"/>
            <w:vAlign w:val="bottom"/>
          </w:tcPr>
          <w:p>
            <w:pPr>
              <w:widowControl/>
              <w:jc w:val="center"/>
              <w:textAlignment w:val="bottom"/>
              <w:rPr>
                <w:rFonts w:ascii="仿宋" w:hAnsi="仿宋" w:eastAsia="仿宋" w:cs="仿宋"/>
                <w:sz w:val="24"/>
              </w:rPr>
            </w:pPr>
            <w:r>
              <w:rPr>
                <w:rFonts w:hint="eastAsia" w:ascii="仿宋" w:hAnsi="仿宋" w:eastAsia="仿宋" w:cs="仿宋"/>
                <w:kern w:val="0"/>
                <w:sz w:val="24"/>
              </w:rPr>
              <w:t>2023年 8月</w:t>
            </w:r>
            <w:ins w:id="15" w:author="刘旭" w:date="2023-08-18T11:03:00Z">
              <w:r>
                <w:rPr>
                  <w:rFonts w:hint="eastAsia" w:ascii="仿宋" w:hAnsi="仿宋" w:eastAsia="仿宋" w:cs="仿宋"/>
                  <w:kern w:val="0"/>
                  <w:sz w:val="24"/>
                  <w:lang w:val="en-US" w:eastAsia="zh-CN"/>
                </w:rPr>
                <w:t>1</w:t>
              </w:r>
            </w:ins>
            <w:ins w:id="16" w:author="刘旭" w:date="2023-08-18T11:03:01Z">
              <w:r>
                <w:rPr>
                  <w:rFonts w:hint="eastAsia" w:ascii="仿宋" w:hAnsi="仿宋" w:eastAsia="仿宋" w:cs="仿宋"/>
                  <w:kern w:val="0"/>
                  <w:sz w:val="24"/>
                  <w:lang w:val="en-US" w:eastAsia="zh-CN"/>
                </w:rPr>
                <w:t>8</w:t>
              </w:r>
            </w:ins>
            <w:r>
              <w:rPr>
                <w:rFonts w:hint="eastAsia" w:ascii="仿宋" w:hAnsi="仿宋" w:eastAsia="仿宋" w:cs="仿宋"/>
                <w:kern w:val="0"/>
                <w:sz w:val="24"/>
              </w:rPr>
              <w:t>日</w:t>
            </w:r>
          </w:p>
        </w:tc>
      </w:tr>
    </w:tbl>
    <w:p>
      <w:pPr>
        <w:adjustRightInd w:val="0"/>
        <w:snapToGrid w:val="0"/>
        <w:spacing w:line="480" w:lineRule="exact"/>
        <w:ind w:right="560"/>
        <w:rPr>
          <w:rFonts w:ascii="Times New Roman" w:hAnsi="Times New Roman" w:eastAsia="仿宋" w:cs="Times New Roman"/>
          <w:sz w:val="28"/>
          <w:szCs w:val="28"/>
        </w:rPr>
        <w:sectPr>
          <w:footerReference r:id="rId4" w:type="default"/>
          <w:pgSz w:w="11850" w:h="16783"/>
          <w:pgMar w:top="1134" w:right="1134" w:bottom="1134" w:left="1134" w:header="851" w:footer="992" w:gutter="0"/>
          <w:cols w:space="0" w:num="1"/>
          <w:docGrid w:type="lines" w:linePitch="312" w:charSpace="0"/>
        </w:sectPr>
      </w:pPr>
    </w:p>
    <w:p>
      <w:pPr>
        <w:spacing w:line="440" w:lineRule="exact"/>
        <w:jc w:val="center"/>
        <w:rPr>
          <w:rFonts w:ascii="宋体" w:hAnsi="宋体" w:cs="宋体"/>
          <w:b/>
          <w:bCs/>
          <w:sz w:val="30"/>
          <w:szCs w:val="30"/>
          <w:lang w:bidi="zh-CN"/>
        </w:rPr>
      </w:pPr>
      <w:r>
        <w:rPr>
          <w:rFonts w:hint="eastAsia" w:ascii="宋体" w:hAnsi="宋体" w:cs="宋体"/>
          <w:b/>
          <w:bCs/>
          <w:sz w:val="30"/>
          <w:szCs w:val="30"/>
          <w:lang w:bidi="zh-CN"/>
        </w:rPr>
        <w:t>崇左边境管理支队反光背心采购项目合同</w:t>
      </w:r>
    </w:p>
    <w:p>
      <w:pPr>
        <w:pStyle w:val="46"/>
        <w:spacing w:line="440" w:lineRule="exact"/>
        <w:ind w:left="0" w:leftChars="0" w:firstLine="210"/>
      </w:pPr>
    </w:p>
    <w:p>
      <w:pPr>
        <w:spacing w:line="400" w:lineRule="exact"/>
        <w:rPr>
          <w:rFonts w:ascii="黑体" w:hAnsi="黑体" w:eastAsia="黑体" w:cs="宋体"/>
        </w:rPr>
      </w:pPr>
      <w:r>
        <w:rPr>
          <w:rFonts w:hint="eastAsia" w:ascii="黑体" w:hAnsi="黑体" w:eastAsia="黑体" w:cs="宋体"/>
        </w:rPr>
        <w:t>甲方（采购人）：崇左边境管理支队</w:t>
      </w:r>
    </w:p>
    <w:p>
      <w:pPr>
        <w:spacing w:line="400" w:lineRule="exact"/>
        <w:rPr>
          <w:rFonts w:ascii="宋体" w:hAnsi="宋体" w:cs="宋体"/>
        </w:rPr>
      </w:pPr>
      <w:r>
        <w:rPr>
          <w:rFonts w:hint="eastAsia" w:ascii="宋体" w:hAnsi="宋体" w:cs="宋体"/>
        </w:rPr>
        <w:t>法定代表人：</w:t>
      </w:r>
    </w:p>
    <w:p>
      <w:pPr>
        <w:tabs>
          <w:tab w:val="left" w:pos="2576"/>
        </w:tabs>
        <w:spacing w:line="400" w:lineRule="exact"/>
        <w:rPr>
          <w:rFonts w:ascii="宋体" w:hAnsi="宋体" w:cs="宋体"/>
        </w:rPr>
      </w:pPr>
      <w:r>
        <w:rPr>
          <w:rFonts w:hint="eastAsia" w:ascii="宋体" w:hAnsi="宋体" w:cs="宋体"/>
        </w:rPr>
        <w:t>住所地（送达地址）：</w:t>
      </w:r>
    </w:p>
    <w:p>
      <w:pPr>
        <w:spacing w:line="400" w:lineRule="exact"/>
        <w:rPr>
          <w:rFonts w:ascii="宋体" w:hAnsi="宋体" w:cs="宋体"/>
        </w:rPr>
      </w:pPr>
      <w:r>
        <w:rPr>
          <w:rFonts w:hint="eastAsia" w:ascii="宋体" w:hAnsi="宋体" w:cs="宋体"/>
        </w:rPr>
        <w:t>送达手机：</w:t>
      </w:r>
    </w:p>
    <w:p>
      <w:pPr>
        <w:spacing w:line="400" w:lineRule="exact"/>
        <w:rPr>
          <w:rFonts w:ascii="宋体" w:hAnsi="宋体" w:cs="宋体"/>
        </w:rPr>
      </w:pPr>
      <w:r>
        <w:rPr>
          <w:rFonts w:hint="eastAsia" w:ascii="宋体" w:hAnsi="宋体" w:cs="宋体"/>
        </w:rPr>
        <w:t>送达电子邮箱：</w:t>
      </w:r>
    </w:p>
    <w:p>
      <w:pPr>
        <w:spacing w:line="400" w:lineRule="exact"/>
        <w:rPr>
          <w:rFonts w:ascii="宋体" w:hAnsi="宋体" w:cs="宋体"/>
        </w:rPr>
      </w:pPr>
    </w:p>
    <w:p>
      <w:pPr>
        <w:spacing w:line="400" w:lineRule="exact"/>
        <w:rPr>
          <w:rFonts w:ascii="黑体" w:hAnsi="黑体" w:eastAsia="黑体" w:cs="宋体"/>
        </w:rPr>
      </w:pPr>
      <w:r>
        <w:rPr>
          <w:rFonts w:hint="eastAsia" w:ascii="黑体" w:hAnsi="黑体" w:eastAsia="黑体" w:cs="宋体"/>
        </w:rPr>
        <w:t>乙方（供应商）：</w:t>
      </w:r>
    </w:p>
    <w:p>
      <w:pPr>
        <w:spacing w:line="400" w:lineRule="exact"/>
        <w:rPr>
          <w:rFonts w:ascii="宋体" w:hAnsi="宋体" w:cs="宋体"/>
        </w:rPr>
      </w:pPr>
      <w:r>
        <w:rPr>
          <w:rFonts w:hint="eastAsia" w:ascii="宋体" w:hAnsi="宋体" w:cs="宋体"/>
        </w:rPr>
        <w:t>法定代表人：</w:t>
      </w:r>
    </w:p>
    <w:p>
      <w:pPr>
        <w:spacing w:line="400" w:lineRule="exact"/>
        <w:rPr>
          <w:rFonts w:ascii="宋体" w:hAnsi="宋体" w:cs="宋体"/>
        </w:rPr>
      </w:pPr>
      <w:r>
        <w:rPr>
          <w:rFonts w:hint="eastAsia" w:ascii="宋体" w:hAnsi="宋体" w:cs="宋体"/>
        </w:rPr>
        <w:t>住所地（送达地址）：</w:t>
      </w:r>
    </w:p>
    <w:p>
      <w:pPr>
        <w:spacing w:line="400" w:lineRule="exact"/>
        <w:rPr>
          <w:rFonts w:ascii="宋体" w:hAnsi="宋体" w:cs="宋体"/>
        </w:rPr>
      </w:pPr>
      <w:r>
        <w:rPr>
          <w:rFonts w:hint="eastAsia" w:ascii="宋体" w:hAnsi="宋体" w:cs="宋体"/>
        </w:rPr>
        <w:t>统一社会信用代码：</w:t>
      </w:r>
    </w:p>
    <w:p>
      <w:pPr>
        <w:spacing w:line="400" w:lineRule="exact"/>
        <w:rPr>
          <w:rFonts w:ascii="宋体" w:hAnsi="宋体" w:cs="宋体"/>
        </w:rPr>
      </w:pPr>
      <w:r>
        <w:rPr>
          <w:rFonts w:hint="eastAsia" w:ascii="宋体" w:hAnsi="宋体" w:cs="宋体"/>
        </w:rPr>
        <w:t>送达手机：</w:t>
      </w:r>
    </w:p>
    <w:p>
      <w:pPr>
        <w:spacing w:line="400" w:lineRule="exact"/>
        <w:rPr>
          <w:rFonts w:ascii="宋体" w:hAnsi="宋体" w:cs="宋体"/>
        </w:rPr>
      </w:pPr>
      <w:r>
        <w:rPr>
          <w:rFonts w:hint="eastAsia" w:ascii="宋体" w:hAnsi="宋体" w:cs="宋体"/>
        </w:rPr>
        <w:t>送达电子邮箱：</w:t>
      </w:r>
    </w:p>
    <w:p>
      <w:pPr>
        <w:spacing w:line="400" w:lineRule="exact"/>
        <w:rPr>
          <w:rFonts w:ascii="宋体" w:hAnsi="宋体" w:cs="宋体"/>
        </w:rPr>
      </w:pPr>
    </w:p>
    <w:p>
      <w:pPr>
        <w:spacing w:line="400" w:lineRule="exact"/>
        <w:ind w:firstLine="420" w:firstLineChars="200"/>
        <w:rPr>
          <w:rFonts w:ascii="宋体" w:hAnsi="宋体" w:cs="宋体"/>
          <w:u w:val="single"/>
        </w:rPr>
      </w:pPr>
      <w:r>
        <w:rPr>
          <w:rFonts w:hint="eastAsia" w:ascii="宋体" w:hAnsi="宋体" w:cs="宋体"/>
        </w:rPr>
        <w:t>依据《中华人民共和国政府采购法》《中华人民共和国民法典》</w:t>
      </w:r>
      <w:r>
        <w:rPr>
          <w:rFonts w:hint="eastAsia" w:ascii="宋体" w:hAnsi="宋体"/>
        </w:rPr>
        <w:t>《</w:t>
      </w:r>
      <w:r>
        <w:rPr>
          <w:rFonts w:ascii="宋体" w:hAnsi="宋体"/>
        </w:rPr>
        <w:t>政府采购非招标采购方式管理办法</w:t>
      </w:r>
      <w:r>
        <w:rPr>
          <w:rFonts w:hint="eastAsia" w:ascii="宋体" w:hAnsi="宋体"/>
        </w:rPr>
        <w:t>》等法规与规章</w:t>
      </w:r>
      <w:r>
        <w:rPr>
          <w:rFonts w:hint="eastAsia" w:ascii="宋体" w:hAnsi="宋体" w:cs="宋体"/>
        </w:rPr>
        <w:t>，根据</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日确定的</w:t>
      </w:r>
      <w:r>
        <w:rPr>
          <w:rFonts w:hint="eastAsia" w:ascii="宋体" w:hAnsi="宋体" w:cs="宋体"/>
          <w:u w:val="single"/>
        </w:rPr>
        <w:t>崇左边境管理支队反光背心采购</w:t>
      </w:r>
      <w:r>
        <w:rPr>
          <w:rFonts w:ascii="宋体" w:hAnsi="宋体" w:cs="宋体"/>
          <w:u w:val="single"/>
        </w:rPr>
        <w:t>项目</w:t>
      </w:r>
      <w:r>
        <w:rPr>
          <w:rFonts w:hint="eastAsia" w:ascii="宋体" w:hAnsi="宋体" w:cs="宋体"/>
        </w:rPr>
        <w:t>（编号</w:t>
      </w:r>
      <w:r>
        <w:rPr>
          <w:rFonts w:hint="eastAsia" w:ascii="宋体" w:hAnsi="宋体" w:cs="宋体"/>
          <w:u w:val="single"/>
        </w:rPr>
        <w:t>/</w:t>
      </w:r>
      <w:r>
        <w:rPr>
          <w:rFonts w:ascii="宋体" w:hAnsi="宋体" w:cs="宋体"/>
          <w:u w:val="single"/>
        </w:rPr>
        <w:t xml:space="preserve"> </w:t>
      </w:r>
      <w:r>
        <w:rPr>
          <w:rFonts w:hint="eastAsia" w:ascii="宋体" w:hAnsi="宋体" w:cs="宋体"/>
        </w:rPr>
        <w:t>，统称“本项目”或“项目”）的政府采购结果，双方订立本合同。</w:t>
      </w:r>
    </w:p>
    <w:p>
      <w:pPr>
        <w:spacing w:line="400" w:lineRule="exact"/>
        <w:ind w:firstLine="420" w:firstLineChars="200"/>
        <w:rPr>
          <w:rFonts w:hint="eastAsia" w:ascii="黑体" w:hAnsi="黑体" w:eastAsia="黑体"/>
        </w:rPr>
      </w:pPr>
      <w:r>
        <w:rPr>
          <w:rFonts w:hint="eastAsia" w:ascii="黑体" w:hAnsi="黑体" w:eastAsia="黑体"/>
        </w:rPr>
        <w:t>一、对本合同与本项目的总体概述</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1.下列文件（若有）与合同主文（即合同正文）共同构成合同（统称“本合同”或“合同”），其载明事项均属于合同条款、内容、要求、约定：</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（1）合同附件；</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（2）中选（成交）通知书；</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（3）供应商响应文件澄清、响应文件；</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（4）采购人政府采购文件补充、政府采购文件；</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（5）本项目有关标准、规范及技术文件、式样、图纸；</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（6）形成合同的其他有关文件。</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上述文件互为补充和解释。除合同主文中另有有关文件效力适用（合同条款竞合处理）的其他约定外：上述文件，若有不清或相冲突之处以所列顺序在前的为准，上述文件与合同主文相冲突的以合同主文为准。</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上述文件包括合同当事人就该项合同文件所作出的补充和修改，上述文件中属于同一类内容的文件应以最新签署的为准（背离经本项目政府采购确定的合同实质性内容的除外）。</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除非合同其他条款另有定义的，以上有关“合同主文”、“本合同”、“合同”的解释、定义和统称均适用于共同构成合同的所有文件。</w:t>
      </w:r>
    </w:p>
    <w:p>
      <w:pPr>
        <w:spacing w:line="400" w:lineRule="exact"/>
        <w:ind w:firstLine="420" w:firstLineChars="200"/>
        <w:rPr>
          <w:rFonts w:ascii="宋体" w:hAnsi="宋体"/>
        </w:rPr>
      </w:pPr>
      <w:r>
        <w:rPr>
          <w:rFonts w:hint="eastAsia" w:ascii="宋体" w:hAnsi="宋体"/>
        </w:rPr>
        <w:t>2.甲方订立本合同的目的包括：通过乙方履行合同的行为，使本项目政府采购结果得到无负偏离地实现。</w:t>
      </w:r>
    </w:p>
    <w:p>
      <w:pPr>
        <w:spacing w:line="400" w:lineRule="exact"/>
        <w:ind w:firstLine="420" w:firstLineChars="200"/>
        <w:rPr>
          <w:rFonts w:ascii="宋体" w:hAnsi="宋体"/>
        </w:rPr>
      </w:pPr>
      <w:r>
        <w:rPr>
          <w:rFonts w:ascii="宋体" w:hAnsi="宋体"/>
        </w:rPr>
        <w:t>3</w:t>
      </w:r>
      <w:r>
        <w:rPr>
          <w:rFonts w:hint="eastAsia" w:ascii="宋体" w:hAnsi="宋体"/>
        </w:rPr>
        <w:t>.</w:t>
      </w:r>
      <w:r>
        <w:rPr>
          <w:rFonts w:hint="eastAsia" w:ascii="宋体" w:hAnsi="宋体" w:cs="宋体"/>
          <w:kern w:val="0"/>
          <w:lang w:val="zh-CN" w:bidi="zh-CN"/>
        </w:rPr>
        <w:t>在合同以及与合同有关的甲方、乙方另行出具或签订的其他文件中，下列词语（事项）按如下定义进行解释</w:t>
      </w:r>
      <w:r>
        <w:rPr>
          <w:rFonts w:hint="eastAsia" w:ascii="宋体" w:hAnsi="宋体"/>
        </w:rPr>
        <w:t>：</w:t>
      </w:r>
    </w:p>
    <w:p>
      <w:pPr>
        <w:spacing w:line="400" w:lineRule="exact"/>
        <w:ind w:firstLine="420"/>
        <w:rPr>
          <w:rFonts w:ascii="宋体" w:hAnsi="宋体"/>
        </w:rPr>
      </w:pPr>
      <w:r>
        <w:rPr>
          <w:rFonts w:hint="eastAsia" w:ascii="宋体" w:hAnsi="宋体"/>
        </w:rPr>
        <w:t>（</w:t>
      </w:r>
      <w:r>
        <w:rPr>
          <w:rFonts w:ascii="宋体" w:hAnsi="宋体"/>
        </w:rPr>
        <w:t>1</w:t>
      </w:r>
      <w:r>
        <w:rPr>
          <w:rFonts w:hint="eastAsia" w:ascii="宋体" w:hAnsi="宋体"/>
        </w:rPr>
        <w:t>）与对乙方而言的“实施本项目”的相同或类似表述，均是对乙方履行其合同全部义务的统称。</w:t>
      </w:r>
    </w:p>
    <w:p>
      <w:pPr>
        <w:spacing w:line="400" w:lineRule="exact"/>
        <w:ind w:firstLine="420"/>
        <w:rPr>
          <w:rFonts w:ascii="宋体" w:hAnsi="宋体" w:cs="宋体"/>
        </w:rPr>
      </w:pPr>
      <w:r>
        <w:rPr>
          <w:rFonts w:hint="eastAsia" w:ascii="宋体" w:hAnsi="宋体" w:cs="宋体"/>
        </w:rPr>
        <w:t>（2）“货物”（当然包括经换货后的新货物）是指：由乙方提供之按本项目政府采购结果确定了名称、商标品牌、生产厂家、技术参数指标、质量、数量等具体信息的符合本项目政府采购结果的产品（可由双方以合同附件明确；“产品”按《中华人民共和国产品质量法》进行定义和解释）。</w:t>
      </w:r>
    </w:p>
    <w:p>
      <w:pPr>
        <w:spacing w:line="400" w:lineRule="exact"/>
        <w:ind w:firstLine="420"/>
        <w:rPr>
          <w:rFonts w:ascii="宋体" w:hAnsi="宋体" w:cs="宋体"/>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仿宋"/>
        </w:rPr>
        <w:t>“附随物与单证”是指：应与货物同步交付的与货物对应的清单、中文用户手册、原厂质保卡、中文保养手册、中文产品合格证、质量检验证明书、中文技术资料、标准附件、备品备件、专用工具、耗材等货物应有的从物与资料</w:t>
      </w:r>
      <w:r>
        <w:rPr>
          <w:rFonts w:hint="eastAsia" w:ascii="宋体" w:hAnsi="宋体" w:cs="宋体"/>
        </w:rPr>
        <w:t>。</w:t>
      </w:r>
    </w:p>
    <w:p>
      <w:pPr>
        <w:spacing w:line="400" w:lineRule="exact"/>
        <w:ind w:firstLine="420"/>
        <w:rPr>
          <w:rFonts w:ascii="宋体" w:hAnsi="宋体" w:cs="宋体"/>
        </w:rPr>
      </w:pPr>
      <w:r>
        <w:rPr>
          <w:rFonts w:hint="eastAsia" w:ascii="宋体" w:hAnsi="宋体" w:cs="宋体"/>
        </w:rPr>
        <w:t>（</w:t>
      </w:r>
      <w:r>
        <w:rPr>
          <w:rFonts w:ascii="宋体" w:hAnsi="宋体" w:cs="宋体"/>
        </w:rPr>
        <w:t>4</w:t>
      </w:r>
      <w:r>
        <w:rPr>
          <w:rFonts w:hint="eastAsia" w:ascii="宋体" w:hAnsi="宋体" w:cs="宋体"/>
        </w:rPr>
        <w:t>）“包工包料”是指合同当事人一方包干负责提供人力、劳务、机器、设备、产品、物料等履行其合同义务所需全部的人、财、物。</w:t>
      </w:r>
    </w:p>
    <w:p>
      <w:pPr>
        <w:spacing w:line="400" w:lineRule="exact"/>
        <w:ind w:firstLine="420"/>
        <w:rPr>
          <w:rFonts w:ascii="宋体" w:hAnsi="宋体" w:cs="宋体"/>
        </w:rPr>
      </w:pPr>
      <w:r>
        <w:rPr>
          <w:rFonts w:hint="eastAsia" w:ascii="宋体" w:hAnsi="宋体" w:cs="宋体"/>
        </w:rPr>
        <w:t>（5）“检验”是指：甲方对乙方拟交付之货物进行的初步检视与最终验收的验收行为的统称。</w:t>
      </w:r>
    </w:p>
    <w:p>
      <w:pPr>
        <w:spacing w:line="400" w:lineRule="exact"/>
        <w:ind w:firstLine="420"/>
        <w:rPr>
          <w:rFonts w:ascii="宋体" w:hAnsi="宋体" w:cs="宋体"/>
        </w:rPr>
      </w:pPr>
      <w:r>
        <w:rPr>
          <w:rFonts w:hint="eastAsia" w:ascii="宋体" w:hAnsi="宋体" w:cs="宋体"/>
        </w:rPr>
        <w:t>（</w:t>
      </w:r>
      <w:r>
        <w:rPr>
          <w:rFonts w:ascii="宋体" w:hAnsi="宋体" w:cs="宋体"/>
        </w:rPr>
        <w:t>6</w:t>
      </w:r>
      <w:r>
        <w:rPr>
          <w:rFonts w:hint="eastAsia" w:ascii="宋体" w:hAnsi="宋体" w:cs="宋体"/>
        </w:rPr>
        <w:t>）“货物交付义务”是指乙方应履行的下列义务：乙方应严格按照合同约定提供货物，对货物进行包装、运输、装卸，将货物运抵交付地点。</w:t>
      </w:r>
    </w:p>
    <w:p>
      <w:pPr>
        <w:spacing w:line="400" w:lineRule="exact"/>
        <w:ind w:firstLine="420"/>
        <w:rPr>
          <w:rFonts w:ascii="宋体" w:hAnsi="宋体" w:cs="宋体"/>
        </w:rPr>
      </w:pPr>
      <w:r>
        <w:rPr>
          <w:rFonts w:hint="eastAsia" w:ascii="宋体" w:hAnsi="宋体" w:cs="宋体"/>
        </w:rPr>
        <w:t>（</w:t>
      </w:r>
      <w:r>
        <w:rPr>
          <w:rFonts w:ascii="宋体" w:hAnsi="宋体" w:cs="宋体"/>
        </w:rPr>
        <w:t>7</w:t>
      </w:r>
      <w:r>
        <w:rPr>
          <w:rFonts w:hint="eastAsia" w:ascii="宋体" w:hAnsi="宋体" w:cs="宋体"/>
        </w:rPr>
        <w:t>）判断货物“交付”（即货物完成交付、完成货物交付）的标准是：经乙方履行货物交付义务后，货物由甲方最终验收合格即为货物的“交付”（即货物完成交付、完成货物交付）。未经甲方最终验收合格，乙方交货、货物运抵以及甲方对货物的签收、</w:t>
      </w:r>
      <w:r>
        <w:rPr>
          <w:rFonts w:hint="eastAsia" w:ascii="宋体" w:hAnsi="宋体"/>
        </w:rPr>
        <w:t>接收、允许存放</w:t>
      </w:r>
      <w:r>
        <w:rPr>
          <w:rFonts w:hint="eastAsia" w:ascii="宋体" w:hAnsi="宋体" w:cs="宋体"/>
        </w:rPr>
        <w:t>、试用、初步检视通过等均不是货物的“交付”（不是货物完成交付、不是完成货物交付）。</w:t>
      </w:r>
    </w:p>
    <w:p>
      <w:pPr>
        <w:spacing w:line="400" w:lineRule="exact"/>
        <w:ind w:firstLine="420"/>
        <w:rPr>
          <w:rFonts w:ascii="宋体" w:hAnsi="宋体" w:cs="宋体"/>
        </w:rPr>
      </w:pPr>
      <w:r>
        <w:rPr>
          <w:rFonts w:hint="eastAsia" w:ascii="宋体" w:hAnsi="宋体" w:cs="宋体"/>
        </w:rPr>
        <w:t>（</w:t>
      </w:r>
      <w:r>
        <w:rPr>
          <w:rFonts w:ascii="宋体" w:hAnsi="宋体" w:cs="宋体"/>
        </w:rPr>
        <w:t>8</w:t>
      </w:r>
      <w:r>
        <w:rPr>
          <w:rFonts w:hint="eastAsia" w:ascii="宋体" w:hAnsi="宋体" w:cs="宋体"/>
        </w:rPr>
        <w:t>）“照管义务”是指：在货物完成交付前，乙方应对货物以及与实施本项目有关的成品、半成品、机器、设备等物品（不论是否归属于甲方所有或由甲方提供）进行保管，前述保管标的物在保管期间发生的损、毁、灭、失、致害责任由乙方自行承担。</w:t>
      </w:r>
    </w:p>
    <w:p>
      <w:pPr>
        <w:spacing w:line="400" w:lineRule="exact"/>
        <w:ind w:firstLine="420"/>
        <w:rPr>
          <w:rFonts w:ascii="宋体" w:hAnsi="宋体" w:cs="宋体"/>
        </w:rPr>
      </w:pPr>
      <w:r>
        <w:rPr>
          <w:rFonts w:hint="eastAsia" w:ascii="宋体" w:hAnsi="宋体" w:cs="宋体"/>
        </w:rPr>
        <w:t>（</w:t>
      </w:r>
      <w:r>
        <w:rPr>
          <w:rFonts w:ascii="宋体" w:hAnsi="宋体" w:cs="宋体"/>
        </w:rPr>
        <w:t>9</w:t>
      </w:r>
      <w:r>
        <w:rPr>
          <w:rFonts w:hint="eastAsia" w:ascii="宋体" w:hAnsi="宋体" w:cs="宋体"/>
        </w:rPr>
        <w:t>）</w:t>
      </w:r>
      <w:r>
        <w:rPr>
          <w:rFonts w:hint="eastAsia" w:ascii="宋体" w:hAnsi="宋体" w:cs="宋体"/>
          <w:kern w:val="0"/>
          <w:lang w:val="zh-CN" w:bidi="zh-CN"/>
        </w:rPr>
        <w:t>“质量保证期”等于“质保期”、“保质期”</w:t>
      </w:r>
      <w:r>
        <w:rPr>
          <w:rFonts w:hint="eastAsia" w:ascii="宋体" w:hAnsi="宋体" w:cs="宋体"/>
        </w:rPr>
        <w:t>。</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10</w:t>
      </w:r>
      <w:r>
        <w:rPr>
          <w:rFonts w:hint="eastAsia" w:ascii="宋体" w:hAnsi="宋体" w:cs="宋体"/>
          <w:kern w:val="0"/>
          <w:lang w:val="zh-CN" w:bidi="zh-CN"/>
        </w:rPr>
        <w:t>）“</w:t>
      </w:r>
      <w:r>
        <w:rPr>
          <w:rFonts w:hint="eastAsia" w:ascii="宋体" w:hAnsi="宋体"/>
          <w:bCs/>
        </w:rPr>
        <w:t>折价留用</w:t>
      </w:r>
      <w:r>
        <w:rPr>
          <w:rFonts w:hint="eastAsia" w:ascii="宋体" w:hAnsi="宋体" w:cs="宋体"/>
          <w:kern w:val="0"/>
          <w:lang w:val="zh-CN" w:bidi="zh-CN"/>
        </w:rPr>
        <w:t>”、“换货”、“退货”（均由乙方自行负责相应货物的接回、清理、运输、装卸等事宜及其产生的费用）分别是：</w:t>
      </w:r>
    </w:p>
    <w:p>
      <w:pPr>
        <w:autoSpaceDE w:val="0"/>
        <w:autoSpaceDN w:val="0"/>
        <w:spacing w:line="400" w:lineRule="exact"/>
        <w:ind w:firstLine="420" w:firstLineChars="200"/>
        <w:rPr>
          <w:rFonts w:ascii="宋体" w:hAnsi="宋体" w:cs="宋体"/>
          <w:kern w:val="0"/>
          <w:lang w:bidi="zh-CN"/>
        </w:rPr>
      </w:pPr>
      <w:r>
        <w:rPr>
          <w:rFonts w:hint="eastAsia" w:ascii="宋体" w:hAnsi="宋体" w:cs="宋体"/>
        </w:rPr>
        <w:t>①</w:t>
      </w:r>
      <w:r>
        <w:rPr>
          <w:rFonts w:hint="eastAsia" w:ascii="宋体" w:hAnsi="宋体" w:cs="宋体"/>
          <w:kern w:val="0"/>
          <w:lang w:val="zh-CN" w:bidi="zh-CN"/>
        </w:rPr>
        <w:t>“</w:t>
      </w:r>
      <w:r>
        <w:rPr>
          <w:rFonts w:hint="eastAsia" w:ascii="宋体" w:hAnsi="宋体"/>
          <w:bCs/>
        </w:rPr>
        <w:t>折价留用</w:t>
      </w:r>
      <w:r>
        <w:rPr>
          <w:rFonts w:hint="eastAsia" w:ascii="宋体" w:hAnsi="宋体" w:cs="宋体"/>
          <w:kern w:val="0"/>
          <w:lang w:val="zh-CN" w:bidi="zh-CN"/>
        </w:rPr>
        <w:t>”</w:t>
      </w:r>
      <w:r>
        <w:rPr>
          <w:rFonts w:hint="eastAsia" w:ascii="宋体" w:hAnsi="宋体" w:cs="宋体"/>
        </w:rPr>
        <w:t>是</w:t>
      </w:r>
      <w:r>
        <w:rPr>
          <w:rFonts w:hint="eastAsia" w:ascii="宋体" w:hAnsi="宋体" w:cs="宋体"/>
          <w:kern w:val="0"/>
          <w:lang w:val="zh-CN" w:bidi="zh-CN"/>
        </w:rPr>
        <w:t>指：</w:t>
      </w:r>
      <w:r>
        <w:rPr>
          <w:rFonts w:hint="eastAsia" w:ascii="宋体" w:hAnsi="宋体" w:cs="宋体"/>
        </w:rPr>
        <w:t>甲方留用货物，按货物对应单价乘以月折旧率0.8%乘以货物运抵交付地点后的月数（从货物运抵交付地点时起算，足1</w:t>
      </w:r>
      <w:r>
        <w:rPr>
          <w:rFonts w:ascii="宋体" w:hAnsi="宋体" w:cs="宋体"/>
        </w:rPr>
        <w:t>5</w:t>
      </w:r>
      <w:r>
        <w:rPr>
          <w:rFonts w:hint="eastAsia" w:ascii="宋体" w:hAnsi="宋体" w:cs="宋体"/>
        </w:rPr>
        <w:t>日不足3</w:t>
      </w:r>
      <w:r>
        <w:rPr>
          <w:rFonts w:ascii="宋体" w:hAnsi="宋体" w:cs="宋体"/>
        </w:rPr>
        <w:t>0</w:t>
      </w:r>
      <w:r>
        <w:rPr>
          <w:rFonts w:hint="eastAsia" w:ascii="宋体" w:hAnsi="宋体" w:cs="宋体"/>
        </w:rPr>
        <w:t>日的按半月计）计算具体留用货物的折旧款，折旧款不予支付</w:t>
      </w:r>
      <w:r>
        <w:rPr>
          <w:rFonts w:hint="eastAsia" w:ascii="宋体" w:hAnsi="宋体" w:cs="宋体"/>
          <w:kern w:val="0"/>
          <w:lang w:bidi="zh-CN"/>
        </w:rPr>
        <w:t>。</w:t>
      </w:r>
    </w:p>
    <w:p>
      <w:pPr>
        <w:autoSpaceDE w:val="0"/>
        <w:autoSpaceDN w:val="0"/>
        <w:spacing w:line="400" w:lineRule="exact"/>
        <w:ind w:firstLine="420" w:firstLineChars="200"/>
        <w:rPr>
          <w:rFonts w:ascii="宋体" w:hAnsi="宋体" w:cs="宋体"/>
          <w:kern w:val="0"/>
          <w:lang w:bidi="zh-CN"/>
        </w:rPr>
      </w:pPr>
      <w:r>
        <w:rPr>
          <w:rFonts w:hint="eastAsia" w:ascii="宋体" w:hAnsi="宋体" w:cs="宋体"/>
          <w:kern w:val="0"/>
          <w:lang w:bidi="zh-CN"/>
        </w:rPr>
        <w:t>②“换货”</w:t>
      </w:r>
      <w:r>
        <w:rPr>
          <w:rFonts w:hint="eastAsia" w:ascii="宋体" w:hAnsi="宋体" w:cs="宋体"/>
        </w:rPr>
        <w:t>是</w:t>
      </w:r>
      <w:r>
        <w:rPr>
          <w:rFonts w:hint="eastAsia" w:ascii="宋体" w:hAnsi="宋体" w:cs="宋体"/>
          <w:kern w:val="0"/>
          <w:lang w:bidi="zh-CN"/>
        </w:rPr>
        <w:t>指：乙方在甲方指定时限内（除非合同其他条款另有时限约定的）以不低于被更换之货物质量标准的、符合本合同约定的全新货物完成交付，并接收被更换之货物，被更换的货物和更换后完成交付的新货物在合同价款结算中不重复计量（仅对完成交付的新货物计量）。</w:t>
      </w:r>
    </w:p>
    <w:p>
      <w:pPr>
        <w:autoSpaceDE w:val="0"/>
        <w:autoSpaceDN w:val="0"/>
        <w:spacing w:line="400" w:lineRule="exact"/>
        <w:ind w:firstLine="420" w:firstLineChars="200"/>
        <w:rPr>
          <w:rFonts w:ascii="宋体" w:hAnsi="宋体" w:cs="宋体"/>
          <w:b/>
          <w:bCs/>
          <w:kern w:val="0"/>
          <w:lang w:bidi="zh-CN"/>
        </w:rPr>
      </w:pPr>
      <w:r>
        <w:rPr>
          <w:rFonts w:ascii="宋体" w:hAnsi="宋体" w:cs="宋体"/>
        </w:rPr>
        <w:t>③</w:t>
      </w:r>
      <w:r>
        <w:rPr>
          <w:rFonts w:hint="eastAsia" w:ascii="宋体" w:hAnsi="宋体" w:cs="宋体"/>
          <w:kern w:val="0"/>
          <w:lang w:bidi="zh-CN"/>
        </w:rPr>
        <w:t>“退货”</w:t>
      </w:r>
      <w:r>
        <w:rPr>
          <w:rFonts w:hint="eastAsia" w:ascii="宋体" w:hAnsi="宋体" w:cs="宋体"/>
        </w:rPr>
        <w:t>是</w:t>
      </w:r>
      <w:r>
        <w:rPr>
          <w:rFonts w:hint="eastAsia" w:ascii="宋体" w:hAnsi="宋体" w:cs="宋体"/>
          <w:kern w:val="0"/>
          <w:lang w:bidi="zh-CN"/>
        </w:rPr>
        <w:t>指：乙方在甲方指定时限内（除非合同其他条款另有时限约定的）接收甲方退回的货物，被退回的货物不纳入合同价款结算中计量，甲方不再要求乙方就货物被退回后的缺额货物进行补充交付，货物对应的合同价款不予支付。</w:t>
      </w:r>
    </w:p>
    <w:p>
      <w:pPr>
        <w:spacing w:line="400" w:lineRule="exact"/>
        <w:ind w:firstLine="420"/>
        <w:rPr>
          <w:rFonts w:ascii="宋体" w:hAnsi="宋体" w:cs="宋体"/>
          <w:kern w:val="0"/>
          <w:highlight w:val="yellow"/>
          <w:lang w:val="zh-CN" w:bidi="zh-CN"/>
        </w:rPr>
      </w:pPr>
      <w:r>
        <w:rPr>
          <w:rFonts w:hint="eastAsia" w:ascii="宋体" w:hAnsi="宋体" w:cs="宋体"/>
        </w:rPr>
        <w:t>（</w:t>
      </w:r>
      <w:r>
        <w:rPr>
          <w:rFonts w:ascii="宋体" w:hAnsi="宋体" w:cs="宋体"/>
        </w:rPr>
        <w:t>11</w:t>
      </w:r>
      <w:r>
        <w:rPr>
          <w:rFonts w:hint="eastAsia" w:ascii="宋体" w:hAnsi="宋体" w:cs="宋体"/>
        </w:rPr>
        <w:t>）“整改”是</w:t>
      </w:r>
      <w:r>
        <w:rPr>
          <w:rFonts w:hint="eastAsia" w:ascii="宋体" w:hAnsi="宋体" w:cs="宋体"/>
          <w:kern w:val="0"/>
          <w:lang w:val="zh-CN" w:bidi="zh-CN"/>
        </w:rPr>
        <w:t>指：</w:t>
      </w:r>
      <w:r>
        <w:rPr>
          <w:rFonts w:hint="eastAsia" w:ascii="宋体" w:hAnsi="宋体" w:cs="宋体"/>
        </w:rPr>
        <w:t>乙方对有违合同约定的问题所采取的纠正措施（由乙方自行承担因此产生的费用和各方损失）的总称，纠正措施当然包括对货物的修理以及执行折价留用</w:t>
      </w:r>
      <w:r>
        <w:rPr>
          <w:rFonts w:hint="eastAsia" w:ascii="宋体" w:hAnsi="宋体" w:cs="宋体"/>
          <w:kern w:val="0"/>
          <w:lang w:val="zh-CN" w:bidi="zh-CN"/>
        </w:rPr>
        <w:t>、换货、退货的约定。</w:t>
      </w:r>
    </w:p>
    <w:p>
      <w:pPr>
        <w:spacing w:line="400" w:lineRule="exact"/>
        <w:ind w:firstLine="420"/>
        <w:rPr>
          <w:rFonts w:ascii="宋体" w:hAnsi="宋体" w:cs="宋体"/>
          <w:kern w:val="0"/>
          <w:lang w:val="zh-CN" w:bidi="zh-CN"/>
        </w:rPr>
      </w:pPr>
      <w:r>
        <w:rPr>
          <w:rFonts w:hint="eastAsia" w:ascii="宋体" w:hAnsi="宋体" w:cs="宋体"/>
          <w:kern w:val="0"/>
          <w:lang w:val="zh-CN" w:bidi="zh-CN"/>
        </w:rPr>
        <w:t>（1</w:t>
      </w:r>
      <w:r>
        <w:rPr>
          <w:rFonts w:ascii="宋体" w:hAnsi="宋体" w:cs="宋体"/>
          <w:kern w:val="0"/>
          <w:lang w:val="zh-CN" w:bidi="zh-CN"/>
        </w:rPr>
        <w:t>2</w:t>
      </w:r>
      <w:r>
        <w:rPr>
          <w:rFonts w:hint="eastAsia" w:ascii="宋体" w:hAnsi="宋体" w:cs="宋体"/>
          <w:kern w:val="0"/>
          <w:lang w:val="zh-CN" w:bidi="zh-CN"/>
        </w:rPr>
        <w:t>）对货物的“修理”</w:t>
      </w:r>
      <w:r>
        <w:rPr>
          <w:rFonts w:hint="eastAsia" w:ascii="宋体" w:hAnsi="宋体" w:cs="宋体"/>
          <w:kern w:val="0"/>
          <w:lang w:bidi="zh-CN"/>
        </w:rPr>
        <w:t>是</w:t>
      </w:r>
      <w:r>
        <w:rPr>
          <w:rFonts w:hint="eastAsia" w:ascii="宋体" w:hAnsi="宋体" w:cs="宋体"/>
          <w:kern w:val="0"/>
          <w:lang w:val="zh-CN" w:bidi="zh-CN"/>
        </w:rPr>
        <w:t>指：维修、修复</w:t>
      </w:r>
      <w:r>
        <w:rPr>
          <w:rFonts w:hint="eastAsia" w:ascii="宋体" w:hAnsi="宋体" w:cs="宋体"/>
        </w:rPr>
        <w:t>，</w:t>
      </w:r>
      <w:r>
        <w:rPr>
          <w:rFonts w:hint="eastAsia" w:ascii="宋体" w:hAnsi="宋体"/>
        </w:rPr>
        <w:t>含零部件、配件的更换等</w:t>
      </w:r>
      <w:r>
        <w:rPr>
          <w:rFonts w:hint="eastAsia" w:ascii="宋体" w:hAnsi="宋体" w:cs="宋体"/>
          <w:kern w:val="0"/>
          <w:lang w:val="zh-CN" w:bidi="zh-CN"/>
        </w:rPr>
        <w:t>。</w:t>
      </w:r>
    </w:p>
    <w:p>
      <w:pPr>
        <w:spacing w:line="400" w:lineRule="exact"/>
        <w:ind w:firstLine="420"/>
        <w:rPr>
          <w:rFonts w:ascii="宋体" w:hAnsi="宋体" w:cs="宋体"/>
        </w:rPr>
      </w:pPr>
      <w:r>
        <w:rPr>
          <w:rFonts w:hint="eastAsia" w:ascii="宋体" w:hAnsi="宋体" w:cs="宋体"/>
        </w:rPr>
        <w:t>（</w:t>
      </w:r>
      <w:r>
        <w:rPr>
          <w:rFonts w:ascii="宋体" w:hAnsi="宋体" w:cs="宋体"/>
        </w:rPr>
        <w:t>13</w:t>
      </w:r>
      <w:r>
        <w:rPr>
          <w:rFonts w:hint="eastAsia" w:ascii="宋体" w:hAnsi="宋体" w:cs="宋体"/>
        </w:rPr>
        <w:t>）“乙方人员”是指：</w:t>
      </w:r>
      <w:r>
        <w:rPr>
          <w:rFonts w:hint="eastAsia" w:ascii="宋体" w:hAnsi="宋体"/>
        </w:rPr>
        <w:t>乙方为履行本合同、实施本项目而配备的乙方员工（含乙方委托、聘请、同意、邀请、选任参与其业务经营的自然人），合同中的乙方“其人员”（“人员”）指代和含义与此一致</w:t>
      </w:r>
      <w:r>
        <w:rPr>
          <w:rFonts w:hint="eastAsia" w:ascii="宋体" w:hAnsi="宋体" w:cs="宋体"/>
        </w:rPr>
        <w:t>。</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14</w:t>
      </w:r>
      <w:r>
        <w:rPr>
          <w:rFonts w:hint="eastAsia" w:ascii="宋体" w:hAnsi="宋体" w:cs="宋体"/>
          <w:kern w:val="0"/>
          <w:lang w:val="zh-CN" w:bidi="zh-CN"/>
        </w:rPr>
        <w:t>）“保密信息”</w:t>
      </w:r>
      <w:r>
        <w:rPr>
          <w:rFonts w:hint="eastAsia" w:ascii="宋体" w:hAnsi="宋体" w:cs="宋体"/>
        </w:rPr>
        <w:t>是</w:t>
      </w:r>
      <w:r>
        <w:rPr>
          <w:rFonts w:hint="eastAsia" w:ascii="宋体" w:hAnsi="宋体" w:cs="宋体"/>
          <w:kern w:val="0"/>
          <w:lang w:val="zh-CN" w:bidi="zh-CN"/>
        </w:rPr>
        <w:t>指：依法依规已定密或应定密的信息；甲方工作秘密；在实施本项目中所采集（传输、形成）的信息、数据；甲方提供的图纸、资料、文件和设备配置情况；包括但不限于工作流程、事项、内容、信息、证件、文件、资料、影像等甲方不宜或暂未对外公布（公开）的信息；有关合同、项目所涉的技术秘密、技术方案、技术报告、设计图纸（含草稿草图）、样品、保密产品、检测情况、文件、资料、影像、人员情况等；甲方内部的信息栏、通知栏、公告栏等仅用于内部公示公开的信息；自然人的个人信息和个人隐私；在合同其他内容中明确了需要保密的信息。前述信息无论以何种形式或载于何种载体，无论甲方披露、乙方知晓（接触）时是否被以口头、图像或书面方式表明其具有保密性，都属于“保密信息”</w:t>
      </w:r>
      <w:r>
        <w:rPr>
          <w:rFonts w:ascii="宋体" w:hAnsi="宋体" w:cs="宋体"/>
          <w:kern w:val="0"/>
          <w:lang w:val="zh-CN" w:bidi="zh-CN"/>
        </w:rPr>
        <w:t>。</w:t>
      </w:r>
    </w:p>
    <w:p>
      <w:pPr>
        <w:autoSpaceDE w:val="0"/>
        <w:autoSpaceDN w:val="0"/>
        <w:spacing w:line="400" w:lineRule="exact"/>
        <w:ind w:firstLine="420"/>
        <w:rPr>
          <w:rFonts w:ascii="宋体" w:hAnsi="宋体" w:cs="宋体"/>
          <w:kern w:val="0"/>
          <w:lang w:val="zh-CN" w:bidi="zh-CN"/>
        </w:rPr>
      </w:pPr>
      <w:r>
        <w:rPr>
          <w:rFonts w:hint="eastAsia" w:ascii="宋体" w:hAnsi="宋体"/>
        </w:rPr>
        <w:t>（</w:t>
      </w:r>
      <w:r>
        <w:rPr>
          <w:rFonts w:ascii="宋体" w:hAnsi="宋体"/>
        </w:rPr>
        <w:t>15</w:t>
      </w:r>
      <w:r>
        <w:rPr>
          <w:rFonts w:hint="eastAsia" w:ascii="宋体" w:hAnsi="宋体"/>
        </w:rPr>
        <w:t>）</w:t>
      </w:r>
      <w:r>
        <w:rPr>
          <w:rFonts w:hint="eastAsia" w:ascii="宋体" w:hAnsi="宋体" w:cs="宋体"/>
          <w:kern w:val="0"/>
          <w:lang w:val="zh-CN" w:bidi="zh-CN"/>
        </w:rPr>
        <w:t>若无特别说明，“日”、“天”均为日历日（自然日）；不足一日的不按一日计、不足一日但足半日的可按一日计，前述不足一日的剩余时间不与次日时间合并计算为一日。</w:t>
      </w:r>
    </w:p>
    <w:p>
      <w:pPr>
        <w:spacing w:line="400" w:lineRule="exact"/>
        <w:ind w:firstLine="42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16</w:t>
      </w:r>
      <w:r>
        <w:rPr>
          <w:rFonts w:hint="eastAsia" w:ascii="宋体" w:hAnsi="宋体" w:cs="宋体"/>
          <w:kern w:val="0"/>
          <w:lang w:val="zh-CN" w:bidi="zh-CN"/>
        </w:rPr>
        <w:t>）“</w:t>
      </w:r>
      <w:r>
        <w:rPr>
          <w:rFonts w:hint="eastAsia" w:ascii="宋体" w:hAnsi="宋体" w:cs="宋体"/>
        </w:rPr>
        <w:t>双方</w:t>
      </w:r>
      <w:r>
        <w:rPr>
          <w:rFonts w:hint="eastAsia" w:ascii="宋体" w:hAnsi="宋体" w:cs="宋体"/>
          <w:kern w:val="0"/>
          <w:lang w:val="zh-CN" w:bidi="zh-CN"/>
        </w:rPr>
        <w:t>”</w:t>
      </w:r>
      <w:r>
        <w:rPr>
          <w:rFonts w:hint="eastAsia" w:ascii="宋体" w:hAnsi="宋体" w:cs="宋体"/>
        </w:rPr>
        <w:t>是</w:t>
      </w:r>
      <w:r>
        <w:rPr>
          <w:rFonts w:hint="eastAsia" w:ascii="宋体" w:hAnsi="宋体" w:cs="宋体"/>
          <w:kern w:val="0"/>
          <w:lang w:val="zh-CN" w:bidi="zh-CN"/>
        </w:rPr>
        <w:t>指：甲方和乙方。</w:t>
      </w:r>
    </w:p>
    <w:p>
      <w:pPr>
        <w:spacing w:line="400" w:lineRule="exact"/>
        <w:ind w:firstLine="42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17</w:t>
      </w:r>
      <w:r>
        <w:rPr>
          <w:rFonts w:hint="eastAsia" w:ascii="宋体" w:hAnsi="宋体" w:cs="宋体"/>
          <w:kern w:val="0"/>
          <w:lang w:val="zh-CN" w:bidi="zh-CN"/>
        </w:rPr>
        <w:t>）“各方损失”中的“各方”</w:t>
      </w:r>
      <w:r>
        <w:rPr>
          <w:rFonts w:hint="eastAsia" w:ascii="宋体" w:hAnsi="宋体" w:cs="宋体"/>
        </w:rPr>
        <w:t>是</w:t>
      </w:r>
      <w:r>
        <w:rPr>
          <w:rFonts w:hint="eastAsia" w:ascii="宋体" w:hAnsi="宋体" w:cs="宋体"/>
          <w:kern w:val="0"/>
          <w:lang w:val="zh-CN" w:bidi="zh-CN"/>
        </w:rPr>
        <w:t>指：甲方、乙方、第三方。</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18</w:t>
      </w:r>
      <w:r>
        <w:rPr>
          <w:rFonts w:hint="eastAsia" w:ascii="宋体" w:hAnsi="宋体" w:cs="宋体"/>
          <w:kern w:val="0"/>
          <w:lang w:val="zh-CN" w:bidi="zh-CN"/>
        </w:rPr>
        <w:t>）“第三方”</w:t>
      </w:r>
      <w:r>
        <w:rPr>
          <w:rFonts w:hint="eastAsia" w:ascii="宋体" w:hAnsi="宋体" w:cs="宋体"/>
        </w:rPr>
        <w:t>是</w:t>
      </w:r>
      <w:r>
        <w:rPr>
          <w:rFonts w:hint="eastAsia" w:ascii="宋体" w:hAnsi="宋体" w:cs="宋体"/>
          <w:kern w:val="0"/>
          <w:lang w:val="zh-CN" w:bidi="zh-CN"/>
        </w:rPr>
        <w:t>指：甲方、乙方以外的任何中国境内外的法人、自然人或其他组织。</w:t>
      </w:r>
    </w:p>
    <w:p>
      <w:pPr>
        <w:spacing w:line="400" w:lineRule="exact"/>
        <w:ind w:firstLine="420"/>
        <w:rPr>
          <w:rFonts w:ascii="宋体" w:hAnsi="宋体"/>
        </w:rPr>
      </w:pPr>
      <w:r>
        <w:rPr>
          <w:rFonts w:hint="eastAsia" w:ascii="宋体" w:hAnsi="宋体" w:cs="宋体"/>
          <w:kern w:val="0"/>
          <w:lang w:val="zh-CN" w:bidi="zh-CN"/>
        </w:rPr>
        <w:t>（</w:t>
      </w:r>
      <w:r>
        <w:rPr>
          <w:rFonts w:ascii="宋体" w:hAnsi="宋体" w:cs="宋体"/>
          <w:kern w:val="0"/>
          <w:lang w:val="zh-CN" w:bidi="zh-CN"/>
        </w:rPr>
        <w:t>19</w:t>
      </w:r>
      <w:r>
        <w:rPr>
          <w:rFonts w:hint="eastAsia" w:ascii="宋体" w:hAnsi="宋体" w:cs="宋体"/>
          <w:kern w:val="0"/>
          <w:lang w:val="zh-CN" w:bidi="zh-CN"/>
        </w:rPr>
        <w:t>）“损失”指：</w:t>
      </w:r>
      <w:r>
        <w:rPr>
          <w:rFonts w:hint="eastAsia" w:ascii="宋体" w:hAnsi="宋体"/>
        </w:rPr>
        <w:t>直接损失（罚款、罚金以及对第三方的赔偿或补偿也视为直接损失）和权利人为实现权利而产生的合理费用（包括但不限于诉讼费、仲裁费、评估费、拍卖费、保险保函费、差旅费、调查费、执行费、符合争议管辖地服务收费规范性文件所定标准幅度范围内的律师代理费等）。</w:t>
      </w:r>
    </w:p>
    <w:p>
      <w:pPr>
        <w:spacing w:line="400" w:lineRule="exact"/>
        <w:ind w:firstLine="420"/>
        <w:rPr>
          <w:rFonts w:ascii="宋体" w:hAnsi="宋体"/>
          <w:lang w:bidi="zh-CN"/>
        </w:rPr>
      </w:pPr>
      <w:r>
        <w:rPr>
          <w:rFonts w:hint="eastAsia" w:ascii="宋体" w:hAnsi="宋体"/>
        </w:rPr>
        <w:t>（</w:t>
      </w:r>
      <w:r>
        <w:rPr>
          <w:rFonts w:ascii="宋体" w:hAnsi="宋体"/>
        </w:rPr>
        <w:t>20</w:t>
      </w:r>
      <w:r>
        <w:rPr>
          <w:rFonts w:hint="eastAsia" w:ascii="宋体" w:hAnsi="宋体"/>
        </w:rPr>
        <w:t>）</w:t>
      </w:r>
      <w:r>
        <w:rPr>
          <w:rFonts w:hint="eastAsia" w:ascii="宋体" w:hAnsi="宋体"/>
          <w:lang w:bidi="zh-CN"/>
        </w:rPr>
        <w:t>“数据”按《中华人民共和国数据安全法》进行定义和解释。</w:t>
      </w:r>
    </w:p>
    <w:p>
      <w:pPr>
        <w:spacing w:line="400" w:lineRule="exact"/>
        <w:ind w:firstLine="420"/>
        <w:rPr>
          <w:rFonts w:ascii="宋体" w:hAnsi="宋体"/>
          <w:lang w:bidi="zh-CN"/>
        </w:rPr>
      </w:pPr>
      <w:r>
        <w:rPr>
          <w:rFonts w:hint="eastAsia" w:ascii="宋体" w:hAnsi="宋体"/>
          <w:lang w:bidi="zh-CN"/>
        </w:rPr>
        <w:t>（</w:t>
      </w:r>
      <w:r>
        <w:rPr>
          <w:rFonts w:ascii="宋体" w:hAnsi="宋体"/>
          <w:lang w:bidi="zh-CN"/>
        </w:rPr>
        <w:t>21</w:t>
      </w:r>
      <w:r>
        <w:rPr>
          <w:rFonts w:hint="eastAsia" w:ascii="宋体" w:hAnsi="宋体"/>
          <w:lang w:bidi="zh-CN"/>
        </w:rPr>
        <w:t>）“境外”是指：中国港、澳、台地区与外国。</w:t>
      </w:r>
    </w:p>
    <w:p>
      <w:pPr>
        <w:spacing w:line="400" w:lineRule="exact"/>
        <w:ind w:firstLine="420"/>
        <w:rPr>
          <w:rFonts w:ascii="宋体" w:hAnsi="宋体"/>
        </w:rPr>
      </w:pPr>
      <w:r>
        <w:rPr>
          <w:rFonts w:hint="eastAsia" w:ascii="宋体" w:hAnsi="宋体" w:cs="宋体"/>
        </w:rPr>
        <w:t>（2</w:t>
      </w:r>
      <w:r>
        <w:rPr>
          <w:rFonts w:ascii="宋体" w:hAnsi="宋体" w:cs="宋体"/>
        </w:rPr>
        <w:t>2</w:t>
      </w:r>
      <w:r>
        <w:rPr>
          <w:rFonts w:hint="eastAsia" w:ascii="宋体" w:hAnsi="宋体" w:cs="宋体"/>
        </w:rPr>
        <w:t>）组成合同的所有文件中若有以下词语的，其含义理解为（即便按以下理解，但本项目政府采购方式依然按照本项目政府采购公告中载明的采购方式确定）：招标等于采购、招标人等于采购人、投标人等于供应商、中标等于成交、中标人等于成交供应商、招标文件等于政府</w:t>
      </w:r>
      <w:r>
        <w:rPr>
          <w:rFonts w:hint="eastAsia" w:ascii="宋体" w:hAnsi="宋体"/>
        </w:rPr>
        <w:t>采购文件，投标等于响应、投标文件等于响应文件，分标等于标段。</w:t>
      </w:r>
    </w:p>
    <w:p>
      <w:pPr>
        <w:spacing w:line="400" w:lineRule="exact"/>
        <w:ind w:firstLine="420"/>
        <w:rPr>
          <w:rFonts w:ascii="黑体" w:hAnsi="黑体" w:eastAsia="黑体"/>
        </w:rPr>
      </w:pPr>
      <w:r>
        <w:rPr>
          <w:rFonts w:ascii="黑体" w:hAnsi="黑体" w:eastAsia="黑体"/>
        </w:rPr>
        <w:t>4.</w:t>
      </w:r>
      <w:r>
        <w:rPr>
          <w:rFonts w:hint="eastAsia" w:ascii="黑体" w:hAnsi="黑体" w:eastAsia="黑体"/>
        </w:rPr>
        <w:t>除合同主文另有由甲方向乙方承担或支付其他费用的明确约定外，凡合同明确为乙方义务的内容以及由乙方实施的行为（事项），其对价和成本均已包含在以合同主文为依据进行结算的合同价款之中，除了在部分条款中作重复性强调使用外，合同不再为此过多重复写入与“免费”、“无偿”、“由乙方承担”、“由乙方自行承担”、“由乙方支付”、“甲方为此不需另行向乙方支付费用”等相同或类似含义的用语。</w:t>
      </w:r>
    </w:p>
    <w:p>
      <w:pPr>
        <w:spacing w:line="400" w:lineRule="exact"/>
        <w:ind w:firstLine="420"/>
        <w:rPr>
          <w:rFonts w:ascii="宋体" w:hAnsi="宋体"/>
        </w:rPr>
      </w:pPr>
      <w:r>
        <w:rPr>
          <w:rFonts w:hint="eastAsia" w:ascii="宋体" w:hAnsi="宋体"/>
        </w:rPr>
        <w:t>5</w:t>
      </w:r>
      <w:r>
        <w:rPr>
          <w:rFonts w:ascii="宋体" w:hAnsi="宋体"/>
        </w:rPr>
        <w:t>.</w:t>
      </w:r>
      <w:r>
        <w:rPr>
          <w:rFonts w:hint="eastAsia" w:ascii="宋体" w:hAnsi="宋体"/>
        </w:rPr>
        <w:t>本合同（本项目）应适用的规范和标准应系</w:t>
      </w:r>
      <w:r>
        <w:rPr>
          <w:rFonts w:hint="eastAsia" w:ascii="宋体" w:hAnsi="宋体" w:cs="宋体"/>
          <w:kern w:val="0"/>
          <w:lang w:val="zh-CN" w:bidi="zh-CN"/>
        </w:rPr>
        <w:t>事关货物、本项目实施内容、乙方义务</w:t>
      </w:r>
      <w:r>
        <w:rPr>
          <w:rFonts w:hint="eastAsia" w:ascii="宋体" w:hAnsi="宋体"/>
        </w:rPr>
        <w:t>的在签订合同时现行有效的</w:t>
      </w:r>
      <w:r>
        <w:rPr>
          <w:rFonts w:hint="eastAsia" w:ascii="宋体" w:hAnsi="宋体" w:cs="宋体"/>
          <w:kern w:val="0"/>
          <w:lang w:val="zh-CN" w:bidi="zh-CN"/>
        </w:rPr>
        <w:t>法律、行政法规、地方性法规、自治条例、单行条例、规章、规范性文件、国家标准、行业标准、</w:t>
      </w:r>
      <w:r>
        <w:rPr>
          <w:rFonts w:hint="eastAsia" w:ascii="宋体" w:hAnsi="宋体" w:cs="宋体"/>
        </w:rPr>
        <w:t>团体标准，除合同其他条款另有约定外，</w:t>
      </w:r>
      <w:r>
        <w:rPr>
          <w:rFonts w:hint="eastAsia" w:ascii="宋体" w:hAnsi="宋体"/>
        </w:rPr>
        <w:t>以上规范和标准若在合同履行过程中有更新的一律按新的执行。</w:t>
      </w:r>
    </w:p>
    <w:p>
      <w:pPr>
        <w:spacing w:line="400" w:lineRule="exact"/>
        <w:ind w:firstLine="420" w:firstLineChars="200"/>
        <w:rPr>
          <w:rFonts w:ascii="黑体" w:hAnsi="黑体" w:eastAsia="黑体"/>
        </w:rPr>
      </w:pPr>
      <w:r>
        <w:rPr>
          <w:rFonts w:hint="eastAsia" w:ascii="黑体" w:hAnsi="黑体" w:eastAsia="黑体"/>
        </w:rPr>
        <w:t>二、有关本项目实施</w:t>
      </w:r>
      <w:r>
        <w:rPr>
          <w:rFonts w:hint="eastAsia" w:ascii="黑体" w:hAnsi="黑体" w:eastAsia="黑体" w:cs="宋体"/>
        </w:rPr>
        <w:t>的主要事项</w:t>
      </w:r>
      <w:r>
        <w:rPr>
          <w:rFonts w:hint="eastAsia" w:ascii="黑体" w:hAnsi="黑体" w:eastAsia="黑体" w:cs="宋体"/>
          <w:kern w:val="0"/>
          <w:lang w:val="zh-CN" w:bidi="zh-CN"/>
        </w:rPr>
        <w:t>（内容）</w:t>
      </w:r>
    </w:p>
    <w:p>
      <w:pPr>
        <w:spacing w:line="400" w:lineRule="exact"/>
        <w:ind w:firstLine="420" w:firstLineChars="200"/>
        <w:rPr>
          <w:rFonts w:ascii="宋体" w:hAnsi="宋体"/>
        </w:rPr>
      </w:pPr>
      <w:r>
        <w:rPr>
          <w:rFonts w:hint="eastAsia" w:ascii="宋体" w:hAnsi="宋体"/>
        </w:rPr>
        <w:t>1</w:t>
      </w:r>
      <w:r>
        <w:rPr>
          <w:rFonts w:ascii="宋体" w:hAnsi="宋体"/>
        </w:rPr>
        <w:t>.</w:t>
      </w:r>
      <w:r>
        <w:rPr>
          <w:rFonts w:hint="eastAsia" w:ascii="宋体" w:hAnsi="宋体"/>
        </w:rPr>
        <w:t>货物交付时限：自</w:t>
      </w:r>
      <w:r>
        <w:rPr>
          <w:rFonts w:hint="eastAsia" w:ascii="宋体" w:hAnsi="宋体"/>
          <w:u w:val="single"/>
        </w:rPr>
        <w:t xml:space="preserve"> </w:t>
      </w:r>
      <w:r>
        <w:rPr>
          <w:rFonts w:ascii="宋体" w:hAnsi="宋体"/>
          <w:u w:val="single"/>
        </w:rPr>
        <w:t xml:space="preserve">            </w:t>
      </w:r>
      <w:r>
        <w:rPr>
          <w:rFonts w:hint="eastAsia" w:ascii="宋体" w:hAnsi="宋体"/>
        </w:rPr>
        <w:t>起</w:t>
      </w:r>
      <w:r>
        <w:rPr>
          <w:rFonts w:ascii="宋体" w:hAnsi="宋体"/>
          <w:u w:val="single"/>
        </w:rPr>
        <w:t xml:space="preserve">    </w:t>
      </w:r>
      <w:r>
        <w:rPr>
          <w:rFonts w:hint="eastAsia" w:ascii="宋体" w:hAnsi="宋体"/>
        </w:rPr>
        <w:t>日内。前述交付时限是初始交付时限，不适用于</w:t>
      </w:r>
      <w:r>
        <w:rPr>
          <w:rFonts w:hint="eastAsia" w:ascii="宋体" w:hAnsi="宋体" w:cs="宋体"/>
          <w:kern w:val="0"/>
          <w:lang w:val="zh-CN" w:bidi="zh-CN"/>
        </w:rPr>
        <w:t>货物在完成</w:t>
      </w:r>
      <w:r>
        <w:rPr>
          <w:rFonts w:hint="eastAsia" w:ascii="宋体" w:hAnsi="宋体"/>
        </w:rPr>
        <w:t>初始</w:t>
      </w:r>
      <w:r>
        <w:rPr>
          <w:rFonts w:hint="eastAsia" w:ascii="宋体" w:hAnsi="宋体" w:cs="宋体"/>
          <w:kern w:val="0"/>
          <w:lang w:val="zh-CN" w:bidi="zh-CN"/>
        </w:rPr>
        <w:t>交付后的再次</w:t>
      </w:r>
      <w:r>
        <w:rPr>
          <w:rFonts w:hint="eastAsia" w:ascii="宋体" w:hAnsi="宋体"/>
        </w:rPr>
        <w:t>交付情形，若有再次交付情形的，应按合同其他条款确定交付时限。</w:t>
      </w:r>
    </w:p>
    <w:p>
      <w:pPr>
        <w:spacing w:line="400" w:lineRule="exact"/>
        <w:ind w:firstLine="420" w:firstLineChars="200"/>
        <w:rPr>
          <w:rFonts w:ascii="宋体" w:hAnsi="宋体"/>
        </w:rPr>
      </w:pPr>
      <w:r>
        <w:rPr>
          <w:rFonts w:ascii="宋体" w:hAnsi="宋体"/>
        </w:rPr>
        <w:t>2.</w:t>
      </w:r>
      <w:r>
        <w:rPr>
          <w:rFonts w:hint="eastAsia" w:ascii="宋体" w:hAnsi="宋体"/>
        </w:rPr>
        <w:t>货物交付地点：按本项目政府采购结果确定（甲方也可在其所属的市一级行政辖区内另行指定）。</w:t>
      </w:r>
    </w:p>
    <w:p>
      <w:pPr>
        <w:spacing w:line="400" w:lineRule="exact"/>
        <w:ind w:firstLine="420" w:firstLineChars="200"/>
        <w:rPr>
          <w:rFonts w:ascii="宋体" w:hAnsi="宋体"/>
        </w:rPr>
      </w:pPr>
      <w:r>
        <w:rPr>
          <w:rFonts w:ascii="宋体" w:hAnsi="宋体"/>
        </w:rPr>
        <w:t>3.</w:t>
      </w:r>
      <w:r>
        <w:rPr>
          <w:rFonts w:hint="eastAsia" w:ascii="宋体" w:hAnsi="宋体"/>
        </w:rPr>
        <w:t>除非合同主文其他条款有货物交付时限可顺延的明确约定，否则，在任何情形下，货物交付时限一律不予顺延；凡是逾期运抵交付地点的货物，甲方有权拒收并按退货处理。</w:t>
      </w:r>
    </w:p>
    <w:p>
      <w:pPr>
        <w:spacing w:line="400" w:lineRule="exact"/>
        <w:ind w:firstLine="420" w:firstLineChars="200"/>
        <w:rPr>
          <w:rFonts w:ascii="宋体" w:hAnsi="宋体" w:cs="宋体"/>
        </w:rPr>
      </w:pPr>
      <w:r>
        <w:rPr>
          <w:rFonts w:ascii="宋体" w:hAnsi="宋体" w:cs="宋体"/>
        </w:rPr>
        <w:t>4.</w:t>
      </w:r>
      <w:r>
        <w:rPr>
          <w:rFonts w:hint="eastAsia" w:ascii="宋体" w:hAnsi="宋体"/>
        </w:rPr>
        <w:t>乙方应从确保甲方足以实现订立本合同之目的出发，严格按合同以及经本项目政府采购确定的事项、要求、时限等，按照乙方项目方案（不论其方案的实际文件名称为何），</w:t>
      </w:r>
      <w:r>
        <w:rPr>
          <w:rFonts w:ascii="宋体" w:hAnsi="宋体"/>
        </w:rPr>
        <w:t>运用一切合理的专业技术和经验知识，按照公认的职业标准</w:t>
      </w:r>
      <w:r>
        <w:rPr>
          <w:rFonts w:hint="eastAsia" w:ascii="宋体" w:hAnsi="宋体"/>
        </w:rPr>
        <w:t>，</w:t>
      </w:r>
      <w:r>
        <w:rPr>
          <w:rFonts w:ascii="宋体" w:hAnsi="宋体"/>
        </w:rPr>
        <w:t>谨慎、勤勉地</w:t>
      </w:r>
      <w:r>
        <w:rPr>
          <w:rFonts w:hint="eastAsia" w:ascii="宋体" w:hAnsi="宋体"/>
        </w:rPr>
        <w:t>包工包料实施本项目、</w:t>
      </w:r>
      <w:r>
        <w:rPr>
          <w:rFonts w:ascii="宋体" w:hAnsi="宋体"/>
        </w:rPr>
        <w:t>履行其在本合同项下的责任和义务</w:t>
      </w:r>
      <w:r>
        <w:rPr>
          <w:rFonts w:hint="eastAsia" w:ascii="宋体" w:hAnsi="宋体"/>
        </w:rPr>
        <w:t>（乙方义务的具体内容依照构成合同的所有文件确定），其中</w:t>
      </w:r>
      <w:r>
        <w:rPr>
          <w:rFonts w:hint="eastAsia" w:ascii="宋体" w:hAnsi="宋体" w:cs="宋体"/>
        </w:rPr>
        <w:t>：</w:t>
      </w:r>
    </w:p>
    <w:p>
      <w:pPr>
        <w:spacing w:line="400" w:lineRule="exact"/>
        <w:ind w:firstLine="420"/>
        <w:rPr>
          <w:rFonts w:ascii="宋体" w:hAnsi="宋体" w:cs="宋体"/>
        </w:rPr>
      </w:pPr>
      <w:r>
        <w:rPr>
          <w:rFonts w:hint="eastAsia" w:ascii="宋体" w:hAnsi="宋体" w:cs="宋体"/>
        </w:rPr>
        <w:t>（1）乙方的主要义务：货物交付义务；对货物权利和质量的保证义务；执行合同有关折价留用、换货、退货条款的义务；配合和接受甲方对货物进行检验的义务；照管义务；根据合同有关整改条款，按甲方指定时限（除非合同其他条款另有时限约定的）完成有效整改的义务；售后服务义务；在合同有关安全责任</w:t>
      </w:r>
      <w:r>
        <w:rPr>
          <w:rFonts w:hint="eastAsia" w:ascii="宋体" w:hAnsi="宋体"/>
        </w:rPr>
        <w:t>条款</w:t>
      </w:r>
      <w:r>
        <w:rPr>
          <w:rFonts w:hint="eastAsia" w:ascii="宋体" w:hAnsi="宋体" w:cs="宋体"/>
        </w:rPr>
        <w:t>中的义务；在合同有关保密责任</w:t>
      </w:r>
      <w:r>
        <w:rPr>
          <w:rFonts w:hint="eastAsia" w:ascii="宋体" w:hAnsi="宋体"/>
        </w:rPr>
        <w:t>条款</w:t>
      </w:r>
      <w:r>
        <w:rPr>
          <w:rFonts w:hint="eastAsia" w:ascii="宋体" w:hAnsi="宋体" w:cs="宋体"/>
        </w:rPr>
        <w:t>中的义务。</w:t>
      </w:r>
    </w:p>
    <w:p>
      <w:pPr>
        <w:spacing w:line="400" w:lineRule="exact"/>
        <w:ind w:firstLine="420"/>
        <w:rPr>
          <w:rFonts w:ascii="宋体" w:hAnsi="宋体" w:cs="宋体"/>
        </w:rPr>
      </w:pPr>
      <w:r>
        <w:rPr>
          <w:rFonts w:hint="eastAsia" w:ascii="宋体" w:hAnsi="宋体" w:cs="宋体"/>
        </w:rPr>
        <w:t>（2）乙方的其他义务：</w:t>
      </w:r>
      <w:r>
        <w:rPr>
          <w:rFonts w:hint="eastAsia" w:ascii="宋体" w:hAnsi="宋体" w:cs="宋体"/>
          <w:kern w:val="0"/>
          <w:lang w:val="zh-CN" w:bidi="zh-CN"/>
        </w:rPr>
        <w:t>不破坏甲方规章制度，保护好自身财物、甲方财物不致损毁灭失，在实施本项目过程中若因乙方或其人员原因造成的人为财物损坏、人身损害由乙方自行承担责任；未经甲方允许，不擅自出入与本项目实施无关的区域、不擅自操作与本项目实施无关的设备；</w:t>
      </w:r>
      <w:r>
        <w:rPr>
          <w:rFonts w:hint="eastAsia" w:ascii="宋体" w:hAnsi="宋体" w:cs="宋体"/>
        </w:rPr>
        <w:t>为保证履行义务质效，乙方为此设立24小时电话热线</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并保证在本合同签订后至项目质保期届满前随时有人接听；依本项目政府采购结果、依合同确定的其他应由乙方履行的义务（负责的事项、实施的行为）。</w:t>
      </w:r>
    </w:p>
    <w:p>
      <w:pPr>
        <w:autoSpaceDE w:val="0"/>
        <w:autoSpaceDN w:val="0"/>
        <w:spacing w:line="400" w:lineRule="exact"/>
        <w:ind w:firstLine="420" w:firstLineChars="200"/>
        <w:rPr>
          <w:rFonts w:ascii="宋体" w:hAnsi="宋体" w:cs="宋体"/>
        </w:rPr>
      </w:pPr>
      <w:r>
        <w:rPr>
          <w:rFonts w:ascii="宋体" w:hAnsi="宋体"/>
        </w:rPr>
        <w:t>5.</w:t>
      </w:r>
      <w:r>
        <w:rPr>
          <w:rFonts w:hint="eastAsia" w:ascii="宋体" w:hAnsi="宋体"/>
        </w:rPr>
        <w:t>乙方对货物权利和质量的保证义务（乙方有违下列义务之一的，</w:t>
      </w:r>
      <w:r>
        <w:rPr>
          <w:rFonts w:hint="eastAsia" w:ascii="宋体" w:hAnsi="宋体" w:cs="宋体"/>
        </w:rPr>
        <w:t>视为乙方根本性违约，甲方可行使单方合同解除权解除合同</w:t>
      </w:r>
      <w:r>
        <w:rPr>
          <w:rFonts w:hint="eastAsia" w:ascii="宋体" w:hAnsi="宋体"/>
        </w:rPr>
        <w:t>）。</w:t>
      </w:r>
    </w:p>
    <w:p>
      <w:pPr>
        <w:autoSpaceDE w:val="0"/>
        <w:autoSpaceDN w:val="0"/>
        <w:spacing w:line="400" w:lineRule="exact"/>
        <w:ind w:firstLine="420" w:firstLineChars="200"/>
        <w:rPr>
          <w:rFonts w:ascii="宋体" w:hAnsi="宋体" w:cs="宋体"/>
        </w:rPr>
      </w:pPr>
      <w:r>
        <w:rPr>
          <w:rFonts w:hint="eastAsia" w:ascii="宋体" w:hAnsi="宋体"/>
        </w:rPr>
        <w:t>（1）乙方拟向甲方交付的任何标的物：在其完成交付前均</w:t>
      </w:r>
      <w:r>
        <w:rPr>
          <w:rFonts w:hint="eastAsia" w:ascii="宋体" w:hAnsi="宋体" w:cs="宋体"/>
          <w:kern w:val="0"/>
          <w:lang w:val="zh-CN" w:bidi="zh-CN"/>
        </w:rPr>
        <w:t>是</w:t>
      </w:r>
      <w:r>
        <w:rPr>
          <w:rFonts w:ascii="宋体" w:hAnsi="宋体" w:cs="宋体"/>
          <w:kern w:val="0"/>
          <w:lang w:val="zh-CN" w:bidi="zh-CN"/>
        </w:rPr>
        <w:t>乙方合法独立享有所有权</w:t>
      </w:r>
      <w:r>
        <w:rPr>
          <w:rFonts w:hint="eastAsia" w:ascii="宋体" w:hAnsi="宋体" w:cs="宋体"/>
          <w:kern w:val="0"/>
          <w:lang w:val="zh-CN" w:bidi="zh-CN"/>
        </w:rPr>
        <w:t>和处分权的标的物，或是完全能够由乙方独立依照本合同向甲方进行交付的标的物；</w:t>
      </w:r>
      <w:r>
        <w:rPr>
          <w:rFonts w:hint="eastAsia" w:ascii="宋体" w:hAnsi="宋体" w:cs="宋体"/>
        </w:rPr>
        <w:t>是根据本项目政府采购结果确定的未经使用的来自合法渠道的全新产品，若在其生产厂商对外公众网站上具有标准配置的，应符合或高于前述标准配置；</w:t>
      </w:r>
      <w:r>
        <w:rPr>
          <w:rFonts w:hint="eastAsia" w:ascii="宋体" w:hAnsi="宋体" w:cs="宋体"/>
          <w:kern w:val="0"/>
          <w:lang w:val="zh-CN" w:bidi="zh-CN"/>
        </w:rPr>
        <w:t>不</w:t>
      </w:r>
      <w:r>
        <w:rPr>
          <w:rFonts w:ascii="宋体" w:hAnsi="宋体" w:cs="宋体"/>
          <w:kern w:val="0"/>
          <w:lang w:val="zh-CN" w:bidi="zh-CN"/>
        </w:rPr>
        <w:t>会侵犯任何第三方的所有权、占有权、使用权</w:t>
      </w:r>
      <w:r>
        <w:rPr>
          <w:rFonts w:hint="eastAsia" w:ascii="宋体" w:hAnsi="宋体" w:cs="宋体"/>
          <w:kern w:val="0"/>
          <w:lang w:val="zh-CN" w:bidi="zh-CN"/>
        </w:rPr>
        <w:t>、著作权、商标权、</w:t>
      </w:r>
      <w:r>
        <w:rPr>
          <w:rFonts w:hint="eastAsia" w:ascii="宋体" w:hAnsi="宋体" w:cs="宋体"/>
          <w:kern w:val="0"/>
          <w:lang w:bidi="zh-CN"/>
        </w:rPr>
        <w:t>专利权、人格权</w:t>
      </w:r>
      <w:r>
        <w:rPr>
          <w:rFonts w:hint="eastAsia" w:ascii="宋体" w:hAnsi="宋体" w:cs="宋体"/>
          <w:kern w:val="0"/>
          <w:lang w:val="zh-CN" w:bidi="zh-CN"/>
        </w:rPr>
        <w:t>和</w:t>
      </w:r>
      <w:r>
        <w:rPr>
          <w:rFonts w:ascii="宋体" w:hAnsi="宋体" w:cs="宋体"/>
          <w:kern w:val="0"/>
          <w:lang w:val="zh-CN" w:bidi="zh-CN"/>
        </w:rPr>
        <w:t>其他</w:t>
      </w:r>
      <w:r>
        <w:rPr>
          <w:rFonts w:hint="eastAsia" w:ascii="宋体" w:hAnsi="宋体" w:cs="宋体"/>
          <w:kern w:val="0"/>
          <w:lang w:val="zh-CN" w:bidi="zh-CN"/>
        </w:rPr>
        <w:t>合法</w:t>
      </w:r>
      <w:r>
        <w:rPr>
          <w:rFonts w:ascii="宋体" w:hAnsi="宋体" w:cs="宋体"/>
          <w:kern w:val="0"/>
          <w:lang w:val="zh-CN" w:bidi="zh-CN"/>
        </w:rPr>
        <w:t>权利</w:t>
      </w:r>
      <w:r>
        <w:rPr>
          <w:rFonts w:hint="eastAsia" w:ascii="宋体" w:hAnsi="宋体" w:cs="宋体"/>
          <w:kern w:val="0"/>
          <w:lang w:val="zh-CN" w:bidi="zh-CN"/>
        </w:rPr>
        <w:t>；</w:t>
      </w:r>
      <w:r>
        <w:rPr>
          <w:rFonts w:ascii="宋体" w:hAnsi="宋体" w:cs="宋体"/>
          <w:kern w:val="0"/>
          <w:lang w:val="zh-CN" w:bidi="zh-CN"/>
        </w:rPr>
        <w:t>不存在</w:t>
      </w:r>
      <w:r>
        <w:rPr>
          <w:rFonts w:hint="eastAsia" w:ascii="宋体" w:hAnsi="宋体" w:cs="宋体"/>
          <w:kern w:val="0"/>
          <w:lang w:val="zh-CN" w:bidi="zh-CN"/>
        </w:rPr>
        <w:t>被</w:t>
      </w:r>
      <w:r>
        <w:rPr>
          <w:rFonts w:ascii="宋体" w:hAnsi="宋体" w:cs="宋体"/>
          <w:kern w:val="0"/>
          <w:lang w:val="zh-CN" w:bidi="zh-CN"/>
        </w:rPr>
        <w:t>查封</w:t>
      </w:r>
      <w:r>
        <w:rPr>
          <w:rFonts w:hint="eastAsia" w:ascii="宋体" w:hAnsi="宋体" w:cs="宋体"/>
          <w:kern w:val="0"/>
          <w:lang w:val="zh-CN" w:bidi="zh-CN"/>
        </w:rPr>
        <w:t>以及用于提供担保</w:t>
      </w:r>
      <w:r>
        <w:rPr>
          <w:rFonts w:ascii="宋体" w:hAnsi="宋体" w:cs="宋体"/>
          <w:kern w:val="0"/>
          <w:lang w:val="zh-CN" w:bidi="zh-CN"/>
        </w:rPr>
        <w:t>、</w:t>
      </w:r>
      <w:r>
        <w:rPr>
          <w:rFonts w:hint="eastAsia" w:ascii="宋体" w:hAnsi="宋体" w:cs="宋体"/>
          <w:kern w:val="0"/>
          <w:lang w:val="zh-CN" w:bidi="zh-CN"/>
        </w:rPr>
        <w:t>用于向第三方</w:t>
      </w:r>
      <w:r>
        <w:rPr>
          <w:rFonts w:ascii="宋体" w:hAnsi="宋体" w:cs="宋体"/>
          <w:kern w:val="0"/>
          <w:lang w:val="zh-CN" w:bidi="zh-CN"/>
        </w:rPr>
        <w:t>出资等</w:t>
      </w:r>
      <w:r>
        <w:rPr>
          <w:rFonts w:hint="eastAsia" w:ascii="宋体" w:hAnsi="宋体" w:cs="宋体"/>
          <w:kern w:val="0"/>
          <w:lang w:val="zh-CN" w:bidi="zh-CN"/>
        </w:rPr>
        <w:t>权利</w:t>
      </w:r>
      <w:r>
        <w:rPr>
          <w:rFonts w:ascii="宋体" w:hAnsi="宋体" w:cs="宋体"/>
          <w:kern w:val="0"/>
          <w:lang w:val="zh-CN" w:bidi="zh-CN"/>
        </w:rPr>
        <w:t>瑕疵或负担</w:t>
      </w:r>
      <w:r>
        <w:rPr>
          <w:rFonts w:hint="eastAsia" w:ascii="宋体" w:hAnsi="宋体" w:cs="宋体"/>
        </w:rPr>
        <w:t>；</w:t>
      </w:r>
      <w:r>
        <w:rPr>
          <w:rFonts w:hint="eastAsia" w:ascii="宋体" w:hAnsi="宋体"/>
          <w:bCs/>
        </w:rPr>
        <w:t>不存在会导致权属争议和法律纠纷的情形；不会违反我国法律法规和公序良俗。</w:t>
      </w:r>
    </w:p>
    <w:p>
      <w:pPr>
        <w:autoSpaceDE w:val="0"/>
        <w:autoSpaceDN w:val="0"/>
        <w:spacing w:line="400" w:lineRule="exact"/>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rPr>
        <w:t>乙方拟向甲方交付的任何标的物</w:t>
      </w:r>
      <w:r>
        <w:rPr>
          <w:rFonts w:hint="eastAsia" w:ascii="宋体" w:hAnsi="宋体" w:cs="宋体"/>
        </w:rPr>
        <w:t>及其他添附于该标的物的原材料，不属于非法产品、三无产品、不合格产品、假冒伪劣产品、以次充好产品、以旧顶新产品、自身的质保期期间已届满的产品，其使用寿命期内各项指标均达到质量和环保要求，在正常使用情况下对人体无毒无害。</w:t>
      </w:r>
    </w:p>
    <w:p>
      <w:pPr>
        <w:autoSpaceDE w:val="0"/>
        <w:autoSpaceDN w:val="0"/>
        <w:spacing w:line="40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）若在本项目政府采购中已明确禁止进口产品的，货物中无进口产品。</w:t>
      </w:r>
    </w:p>
    <w:p>
      <w:pPr>
        <w:spacing w:line="400" w:lineRule="exact"/>
        <w:ind w:firstLine="420" w:firstLineChars="200"/>
        <w:rPr>
          <w:rFonts w:ascii="宋体" w:hAnsi="宋体"/>
        </w:rPr>
      </w:pPr>
      <w:r>
        <w:rPr>
          <w:rFonts w:hint="eastAsia" w:ascii="宋体" w:hAnsi="宋体"/>
        </w:rPr>
        <w:t>（</w:t>
      </w:r>
      <w:r>
        <w:rPr>
          <w:rFonts w:ascii="宋体" w:hAnsi="宋体"/>
        </w:rPr>
        <w:t>4</w:t>
      </w:r>
      <w:r>
        <w:rPr>
          <w:rFonts w:hint="eastAsia" w:ascii="宋体" w:hAnsi="宋体"/>
        </w:rPr>
        <w:t>）经本项目政府采购确定的对货物在权利、质量方面的其他要求。</w:t>
      </w:r>
    </w:p>
    <w:p>
      <w:pPr>
        <w:autoSpaceDE w:val="0"/>
        <w:autoSpaceDN w:val="0"/>
        <w:spacing w:line="400" w:lineRule="exact"/>
        <w:ind w:firstLine="420" w:firstLineChars="200"/>
        <w:rPr>
          <w:rFonts w:ascii="宋体" w:hAnsi="宋体" w:cs="宋体"/>
          <w:kern w:val="0"/>
          <w:lang w:val="zh-CN" w:bidi="zh-CN"/>
        </w:rPr>
      </w:pPr>
      <w:r>
        <w:rPr>
          <w:rFonts w:ascii="宋体" w:hAnsi="宋体" w:cs="宋体"/>
          <w:kern w:val="0"/>
          <w:lang w:val="zh-CN" w:bidi="zh-CN"/>
        </w:rPr>
        <w:t>6.乙方应就满足运输</w:t>
      </w:r>
      <w:r>
        <w:rPr>
          <w:rFonts w:hint="eastAsia" w:ascii="宋体" w:hAnsi="宋体" w:cs="宋体"/>
          <w:kern w:val="0"/>
          <w:lang w:val="zh-CN" w:bidi="zh-CN"/>
        </w:rPr>
        <w:t>条件</w:t>
      </w:r>
      <w:r>
        <w:rPr>
          <w:rFonts w:ascii="宋体" w:hAnsi="宋体" w:cs="宋体"/>
          <w:kern w:val="0"/>
          <w:lang w:val="zh-CN" w:bidi="zh-CN"/>
        </w:rPr>
        <w:t>、防潮、防震、防霉、防破损</w:t>
      </w:r>
      <w:r>
        <w:rPr>
          <w:rFonts w:hint="eastAsia" w:ascii="宋体" w:hAnsi="宋体" w:cs="宋体"/>
          <w:kern w:val="0"/>
          <w:lang w:val="zh-CN" w:bidi="zh-CN"/>
        </w:rPr>
        <w:t>、防污</w:t>
      </w:r>
      <w:r>
        <w:rPr>
          <w:rFonts w:ascii="宋体" w:hAnsi="宋体" w:cs="宋体"/>
          <w:kern w:val="0"/>
          <w:lang w:val="zh-CN" w:bidi="zh-CN"/>
        </w:rPr>
        <w:t>等</w:t>
      </w:r>
      <w:r>
        <w:rPr>
          <w:rFonts w:hint="eastAsia" w:ascii="宋体" w:hAnsi="宋体" w:cs="宋体"/>
          <w:kern w:val="0"/>
          <w:lang w:val="zh-CN" w:bidi="zh-CN"/>
        </w:rPr>
        <w:t>需要进行对货物的</w:t>
      </w:r>
      <w:r>
        <w:rPr>
          <w:rFonts w:ascii="宋体" w:hAnsi="宋体" w:cs="宋体"/>
          <w:kern w:val="0"/>
          <w:lang w:val="zh-CN" w:bidi="zh-CN"/>
        </w:rPr>
        <w:t>包装、运输</w:t>
      </w:r>
      <w:r>
        <w:rPr>
          <w:rFonts w:hint="eastAsia" w:ascii="宋体" w:hAnsi="宋体" w:cs="宋体"/>
          <w:kern w:val="0"/>
          <w:lang w:val="zh-CN" w:bidi="zh-CN"/>
        </w:rPr>
        <w:t>、装卸</w:t>
      </w:r>
      <w:r>
        <w:rPr>
          <w:rFonts w:ascii="宋体" w:hAnsi="宋体" w:cs="宋体"/>
          <w:kern w:val="0"/>
          <w:lang w:val="zh-CN" w:bidi="zh-CN"/>
        </w:rPr>
        <w:t>，以保证货物安全、完好无损地按时运抵</w:t>
      </w:r>
      <w:r>
        <w:rPr>
          <w:rFonts w:hint="eastAsia" w:ascii="宋体" w:hAnsi="宋体" w:cs="宋体"/>
          <w:kern w:val="0"/>
          <w:lang w:val="zh-CN" w:bidi="zh-CN"/>
        </w:rPr>
        <w:t>交付地点。</w:t>
      </w:r>
      <w:r>
        <w:rPr>
          <w:rFonts w:ascii="宋体" w:hAnsi="宋体" w:cs="宋体"/>
          <w:kern w:val="0"/>
          <w:lang w:val="zh-CN" w:bidi="zh-CN"/>
        </w:rPr>
        <w:t>运输方式在</w:t>
      </w:r>
      <w:r>
        <w:rPr>
          <w:rFonts w:hint="eastAsia" w:ascii="宋体" w:hAnsi="宋体" w:cs="宋体"/>
          <w:kern w:val="0"/>
          <w:lang w:val="zh-CN" w:bidi="zh-CN"/>
        </w:rPr>
        <w:t>合法、</w:t>
      </w:r>
      <w:r>
        <w:rPr>
          <w:rFonts w:ascii="宋体" w:hAnsi="宋体" w:cs="宋体"/>
          <w:kern w:val="0"/>
          <w:lang w:val="zh-CN" w:bidi="zh-CN"/>
        </w:rPr>
        <w:t>确保</w:t>
      </w:r>
      <w:r>
        <w:rPr>
          <w:rFonts w:hint="eastAsia" w:ascii="宋体" w:hAnsi="宋体" w:cs="宋体"/>
          <w:kern w:val="0"/>
          <w:lang w:val="zh-CN" w:bidi="zh-CN"/>
        </w:rPr>
        <w:t>货物</w:t>
      </w:r>
      <w:r>
        <w:rPr>
          <w:rFonts w:ascii="宋体" w:hAnsi="宋体" w:cs="宋体"/>
          <w:kern w:val="0"/>
          <w:lang w:val="zh-CN" w:bidi="zh-CN"/>
        </w:rPr>
        <w:t>安全按时运抵的前提下由乙方自定，乙方</w:t>
      </w:r>
      <w:r>
        <w:rPr>
          <w:rFonts w:hint="eastAsia" w:ascii="宋体" w:hAnsi="宋体" w:cs="宋体"/>
          <w:kern w:val="0"/>
          <w:lang w:val="zh-CN" w:bidi="zh-CN"/>
        </w:rPr>
        <w:t>应在</w:t>
      </w:r>
      <w:r>
        <w:rPr>
          <w:rFonts w:ascii="宋体" w:hAnsi="宋体" w:cs="宋体"/>
          <w:kern w:val="0"/>
          <w:lang w:val="zh-CN" w:bidi="zh-CN"/>
        </w:rPr>
        <w:t>货到</w:t>
      </w:r>
      <w:r>
        <w:rPr>
          <w:rFonts w:hint="eastAsia" w:ascii="宋体" w:hAnsi="宋体" w:cs="宋体"/>
          <w:kern w:val="0"/>
          <w:u w:val="single"/>
          <w:lang w:val="zh-CN" w:bidi="zh-CN"/>
        </w:rPr>
        <w:t>4</w:t>
      </w:r>
      <w:r>
        <w:rPr>
          <w:rFonts w:ascii="宋体" w:hAnsi="宋体" w:cs="宋体"/>
          <w:kern w:val="0"/>
          <w:u w:val="single"/>
          <w:lang w:val="zh-CN" w:bidi="zh-CN"/>
        </w:rPr>
        <w:t>8</w:t>
      </w:r>
      <w:r>
        <w:rPr>
          <w:rFonts w:ascii="宋体" w:hAnsi="宋体" w:cs="宋体"/>
          <w:kern w:val="0"/>
          <w:lang w:val="zh-CN" w:bidi="zh-CN"/>
        </w:rPr>
        <w:t>小时</w:t>
      </w:r>
      <w:r>
        <w:rPr>
          <w:rFonts w:hint="eastAsia" w:ascii="宋体" w:hAnsi="宋体" w:cs="宋体"/>
          <w:kern w:val="0"/>
          <w:lang w:val="zh-CN" w:bidi="zh-CN"/>
        </w:rPr>
        <w:t>前</w:t>
      </w:r>
      <w:r>
        <w:rPr>
          <w:rFonts w:ascii="宋体" w:hAnsi="宋体" w:cs="宋体"/>
          <w:kern w:val="0"/>
          <w:lang w:val="zh-CN" w:bidi="zh-CN"/>
        </w:rPr>
        <w:t>通知甲方。</w:t>
      </w:r>
    </w:p>
    <w:p>
      <w:pPr>
        <w:autoSpaceDE w:val="0"/>
        <w:autoSpaceDN w:val="0"/>
        <w:spacing w:line="400" w:lineRule="exact"/>
        <w:ind w:firstLine="420" w:firstLineChars="200"/>
        <w:rPr>
          <w:rFonts w:ascii="宋体" w:hAnsi="宋体" w:cs="宋体"/>
          <w:kern w:val="0"/>
          <w:lang w:val="zh-CN" w:bidi="zh-CN"/>
        </w:rPr>
      </w:pPr>
      <w:r>
        <w:rPr>
          <w:rFonts w:ascii="宋体" w:hAnsi="宋体"/>
        </w:rPr>
        <w:t>7.</w:t>
      </w:r>
      <w:r>
        <w:rPr>
          <w:rFonts w:hint="eastAsia" w:ascii="宋体" w:hAnsi="宋体"/>
        </w:rPr>
        <w:t>在完成交付前发生损耗的货物，由乙方负责及时换货，甲方也可选择退货</w:t>
      </w:r>
      <w:r>
        <w:rPr>
          <w:rFonts w:hint="eastAsia" w:ascii="宋体" w:hAnsi="宋体"/>
          <w:bCs/>
        </w:rPr>
        <w:t>；</w:t>
      </w:r>
      <w:r>
        <w:rPr>
          <w:rFonts w:hint="eastAsia" w:ascii="宋体" w:hAnsi="宋体"/>
        </w:rPr>
        <w:t>除非甲方另有书面要求的，凡是发生在乙方完成货物交付义务前的“整改”不包括对货物的修理，而是乙方应履行换货或退货义务（按甲方选择其一），否则，视为无效整改。</w:t>
      </w:r>
    </w:p>
    <w:p>
      <w:pPr>
        <w:spacing w:line="400" w:lineRule="exact"/>
        <w:ind w:firstLine="420" w:firstLineChars="200"/>
        <w:rPr>
          <w:rFonts w:ascii="宋体" w:hAnsi="宋体"/>
        </w:rPr>
      </w:pPr>
      <w:r>
        <w:rPr>
          <w:rFonts w:ascii="宋体" w:hAnsi="宋体"/>
        </w:rPr>
        <w:t>8.</w:t>
      </w:r>
      <w:r>
        <w:rPr>
          <w:rFonts w:hint="eastAsia" w:ascii="宋体" w:hAnsi="宋体"/>
        </w:rPr>
        <w:t>对货物的检验：</w:t>
      </w:r>
    </w:p>
    <w:p>
      <w:pPr>
        <w:spacing w:line="400" w:lineRule="exact"/>
        <w:ind w:firstLine="420" w:firstLineChars="200"/>
        <w:rPr>
          <w:rFonts w:ascii="宋体" w:hAnsi="宋体"/>
        </w:rPr>
      </w:pPr>
      <w:r>
        <w:rPr>
          <w:rFonts w:hint="eastAsia" w:ascii="宋体" w:hAnsi="宋体"/>
        </w:rPr>
        <w:t>（1）甲方可在货物交付前对其进行初步检视。</w:t>
      </w:r>
      <w:r>
        <w:rPr>
          <w:rFonts w:hint="eastAsia" w:ascii="宋体" w:hAnsi="宋体" w:cs="宋体"/>
          <w:kern w:val="0"/>
          <w:lang w:val="zh-CN" w:bidi="zh-CN"/>
        </w:rPr>
        <w:t>初步检视仅系对货物外在表现的直观检验，甲方对货物的</w:t>
      </w:r>
      <w:r>
        <w:rPr>
          <w:rFonts w:hint="eastAsia" w:ascii="宋体" w:hAnsi="宋体" w:cs="宋体"/>
        </w:rPr>
        <w:t>签收、</w:t>
      </w:r>
      <w:r>
        <w:rPr>
          <w:rFonts w:hint="eastAsia" w:ascii="宋体" w:hAnsi="宋体"/>
        </w:rPr>
        <w:t>接收、允许存放</w:t>
      </w:r>
      <w:r>
        <w:rPr>
          <w:rFonts w:hint="eastAsia" w:ascii="宋体" w:hAnsi="宋体" w:cs="宋体"/>
        </w:rPr>
        <w:t>、试用等</w:t>
      </w:r>
      <w:r>
        <w:rPr>
          <w:rFonts w:hint="eastAsia" w:ascii="宋体" w:hAnsi="宋体" w:cs="宋体"/>
          <w:kern w:val="0"/>
          <w:lang w:val="zh-CN" w:bidi="zh-CN"/>
        </w:rPr>
        <w:t>均不视为甲方对货物质量的认可、对其瑕疵（缺陷）的容忍（接受）、对其的初步检视通过</w:t>
      </w:r>
      <w:r>
        <w:rPr>
          <w:rFonts w:hint="eastAsia" w:ascii="宋体" w:hAnsi="宋体"/>
        </w:rPr>
        <w:t>。</w:t>
      </w:r>
    </w:p>
    <w:p>
      <w:pPr>
        <w:spacing w:line="400" w:lineRule="exact"/>
        <w:ind w:firstLine="420" w:firstLineChars="200"/>
        <w:rPr>
          <w:rFonts w:ascii="宋体" w:hAnsi="宋体"/>
        </w:rPr>
      </w:pPr>
      <w:r>
        <w:rPr>
          <w:rFonts w:hint="eastAsia" w:ascii="宋体" w:hAnsi="宋体"/>
        </w:rPr>
        <w:t>（2）</w:t>
      </w:r>
      <w:r>
        <w:rPr>
          <w:rFonts w:hint="eastAsia" w:ascii="宋体" w:hAnsi="宋体"/>
          <w:lang w:bidi="zh-CN"/>
        </w:rPr>
        <w:t>经由乙方履行交付义务使</w:t>
      </w:r>
      <w:r>
        <w:rPr>
          <w:rFonts w:hint="eastAsia" w:ascii="宋体" w:hAnsi="宋体"/>
        </w:rPr>
        <w:t>货物</w:t>
      </w:r>
      <w:r>
        <w:rPr>
          <w:rFonts w:hint="eastAsia" w:ascii="宋体" w:hAnsi="宋体" w:cs="宋体"/>
          <w:lang w:bidi="zh-CN"/>
        </w:rPr>
        <w:t>具备</w:t>
      </w:r>
      <w:r>
        <w:rPr>
          <w:rFonts w:hint="eastAsia" w:ascii="宋体" w:hAnsi="宋体"/>
          <w:lang w:bidi="zh-CN"/>
        </w:rPr>
        <w:t>交付条件的，</w:t>
      </w:r>
      <w:r>
        <w:rPr>
          <w:rFonts w:hint="eastAsia" w:ascii="宋体" w:hAnsi="宋体"/>
        </w:rPr>
        <w:t>乙方应通知甲方进行最终验收，甲方应在收到乙方通知之日起</w:t>
      </w:r>
      <w:r>
        <w:rPr>
          <w:rFonts w:ascii="宋体" w:hAnsi="宋体"/>
        </w:rPr>
        <w:t>3</w:t>
      </w:r>
      <w:r>
        <w:rPr>
          <w:rFonts w:hint="eastAsia" w:ascii="宋体" w:hAnsi="宋体"/>
        </w:rPr>
        <w:t>日内开始最终验收（若乙方未通知或怠于通知的，甲方据此不开展或延迟开展最终验收的均不视为甲方的违约行为），自甲方接到乙方通知之日起至甲方完成第一次</w:t>
      </w:r>
      <w:r>
        <w:rPr>
          <w:rFonts w:hint="eastAsia" w:ascii="宋体" w:hAnsi="宋体"/>
          <w:lang w:bidi="zh-CN"/>
        </w:rPr>
        <w:t>最终验收所用的期间可作为货物</w:t>
      </w:r>
      <w:r>
        <w:rPr>
          <w:rFonts w:hint="eastAsia" w:ascii="宋体" w:hAnsi="宋体"/>
        </w:rPr>
        <w:t>交付时限的</w:t>
      </w:r>
      <w:r>
        <w:rPr>
          <w:rFonts w:hint="eastAsia" w:ascii="宋体" w:hAnsi="宋体"/>
          <w:lang w:bidi="zh-CN"/>
        </w:rPr>
        <w:t>顺延期间（发生整改情形的，整改所用期间不作为顺延期间；发生多次最终验收的，第二次及以后的最终验收所用的期间不作为顺延期间）。</w:t>
      </w:r>
    </w:p>
    <w:p>
      <w:pPr>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3</w:t>
      </w:r>
      <w:r>
        <w:rPr>
          <w:rFonts w:hint="eastAsia" w:ascii="宋体" w:hAnsi="宋体" w:cs="宋体"/>
          <w:kern w:val="0"/>
          <w:lang w:val="zh-CN" w:bidi="zh-CN"/>
        </w:rPr>
        <w:t>）为了进行检验，甲方要求乙方到场的乙方应当到场，乙方应同时提供检验所需单证与资料，否则，乙方应</w:t>
      </w:r>
      <w:r>
        <w:rPr>
          <w:rFonts w:hint="eastAsia" w:ascii="宋体" w:hAnsi="宋体" w:cs="宋体"/>
          <w:bCs/>
          <w:kern w:val="0"/>
          <w:lang w:bidi="zh-CN"/>
        </w:rPr>
        <w:t>自行</w:t>
      </w:r>
      <w:r>
        <w:rPr>
          <w:rFonts w:hint="eastAsia" w:ascii="宋体" w:hAnsi="宋体" w:cs="宋体"/>
          <w:kern w:val="0"/>
          <w:lang w:val="zh-CN" w:bidi="zh-CN"/>
        </w:rPr>
        <w:t>承担由此造成的一切责任与后果，甲方可暂缓检验（货物交付时限不顺延）。</w:t>
      </w:r>
    </w:p>
    <w:p>
      <w:pPr>
        <w:spacing w:line="400" w:lineRule="exact"/>
        <w:ind w:firstLine="420" w:firstLineChars="200"/>
        <w:rPr>
          <w:rFonts w:ascii="宋体" w:hAnsi="宋体" w:cs="宋体"/>
          <w:kern w:val="0"/>
          <w:lang w:val="zh-CN" w:bidi="zh-CN"/>
        </w:rPr>
      </w:pPr>
      <w:r>
        <w:rPr>
          <w:rFonts w:hint="eastAsia" w:ascii="宋体" w:hAnsi="宋体"/>
        </w:rPr>
        <w:t>（</w:t>
      </w:r>
      <w:r>
        <w:rPr>
          <w:rFonts w:ascii="宋体" w:hAnsi="宋体"/>
        </w:rPr>
        <w:t>4</w:t>
      </w:r>
      <w:r>
        <w:rPr>
          <w:rFonts w:hint="eastAsia" w:ascii="宋体" w:hAnsi="宋体"/>
        </w:rPr>
        <w:t>）对在检验中发现不符合合同约定的或包装有明显破损、外观有明显瑕疵的货物，甲方有权拒绝接受乙方的交付，相应货物由甲方自行选择按退货或换货处理，乙方应在甲方</w:t>
      </w:r>
      <w:r>
        <w:rPr>
          <w:rFonts w:hint="eastAsia" w:ascii="宋体" w:hAnsi="宋体" w:cs="宋体"/>
          <w:kern w:val="0"/>
          <w:lang w:val="zh-CN" w:bidi="zh-CN"/>
        </w:rPr>
        <w:t>作出选择</w:t>
      </w:r>
      <w:r>
        <w:rPr>
          <w:rFonts w:hint="eastAsia" w:ascii="宋体" w:hAnsi="宋体"/>
        </w:rPr>
        <w:t>之日起7日内完成对应的换货或退货。</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5</w:t>
      </w:r>
      <w:r>
        <w:rPr>
          <w:rFonts w:hint="eastAsia" w:ascii="宋体" w:hAnsi="宋体" w:cs="宋体"/>
          <w:kern w:val="0"/>
          <w:lang w:val="zh-CN" w:bidi="zh-CN"/>
        </w:rPr>
        <w:t>）在双方无争议的前提下，对在检验中涉及专业性较强的内容，甲方可在委托具备相应资质的专业机构进行检测后再作出检验意见，检测期间暂停检验程序，检测期间可作为货物交付时限的顺延期间。</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6</w:t>
      </w:r>
      <w:r>
        <w:rPr>
          <w:rFonts w:hint="eastAsia" w:ascii="宋体" w:hAnsi="宋体" w:cs="宋体"/>
          <w:kern w:val="0"/>
          <w:lang w:val="zh-CN" w:bidi="zh-CN"/>
        </w:rPr>
        <w:t>）适用于合同的检验依据、对货物进行质量判定的依据包括本合同（本项目）应适用的规范和标准以及经本项目政府采购确定的内容、要求等。</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7</w:t>
      </w:r>
      <w:r>
        <w:rPr>
          <w:rFonts w:hint="eastAsia" w:ascii="宋体" w:hAnsi="宋体" w:cs="宋体"/>
          <w:kern w:val="0"/>
          <w:lang w:val="zh-CN" w:bidi="zh-CN"/>
        </w:rPr>
        <w:t>）本合同有关货物检验的未尽事宜按《财政部关于进一步加强政府采购需求和履约验收管理的指导意见》[财库〔2016〕205号]中关于“验收”的要求执行。</w:t>
      </w:r>
    </w:p>
    <w:p>
      <w:pPr>
        <w:spacing w:line="400" w:lineRule="exact"/>
        <w:ind w:firstLine="420" w:firstLineChars="200"/>
        <w:rPr>
          <w:rFonts w:ascii="宋体" w:hAnsi="宋体"/>
        </w:rPr>
      </w:pPr>
      <w:r>
        <w:rPr>
          <w:rFonts w:ascii="宋体" w:hAnsi="宋体"/>
        </w:rPr>
        <w:t>9.</w:t>
      </w:r>
      <w:r>
        <w:rPr>
          <w:rFonts w:hint="eastAsia" w:ascii="宋体" w:hAnsi="宋体"/>
        </w:rPr>
        <w:t>项目质保期与货物质保期均为</w:t>
      </w:r>
      <w:r>
        <w:rPr>
          <w:rFonts w:ascii="宋体" w:hAnsi="宋体"/>
          <w:u w:val="single"/>
        </w:rPr>
        <w:t xml:space="preserve">    </w:t>
      </w:r>
      <w:r>
        <w:rPr>
          <w:rFonts w:hint="eastAsia" w:ascii="宋体" w:hAnsi="宋体"/>
        </w:rPr>
        <w:t>个月（项目质保期自甲方接受交付的全部货物由乙方完成交付之日起算；货物质保期自货物完成交付或再次交付之日起算）。但是，对于国家强制政策规定、本项目政府采购文件有单独要求或特别注明、货物生产方承诺、货物自身明示或国家（行业）标准规定的货物质保期期限比前述双方约定的货物质保期的期限更长的，以更长的期限为准确定货物质保期（不是指项目质保期；项目质保期按前述双方约定）。</w:t>
      </w:r>
    </w:p>
    <w:p>
      <w:pPr>
        <w:spacing w:line="400" w:lineRule="exact"/>
        <w:ind w:firstLine="420" w:firstLineChars="200"/>
        <w:rPr>
          <w:rFonts w:ascii="宋体" w:hAnsi="宋体"/>
        </w:rPr>
      </w:pPr>
      <w:r>
        <w:rPr>
          <w:rFonts w:ascii="宋体" w:hAnsi="宋体"/>
        </w:rPr>
        <w:t>10.</w:t>
      </w:r>
      <w:r>
        <w:rPr>
          <w:rFonts w:hint="eastAsia" w:ascii="宋体" w:hAnsi="宋体"/>
        </w:rPr>
        <w:t>乙方应按本项目政府采购确定的内容、时限、要求等履行在本项目中的售后服务义务（若在合同主文外的其他合同文件未明确乙方售后服务响应时限的，一律为接到甲方通知后</w:t>
      </w:r>
      <w:r>
        <w:rPr>
          <w:rFonts w:ascii="宋体" w:hAnsi="宋体"/>
        </w:rPr>
        <w:t>8</w:t>
      </w:r>
      <w:r>
        <w:rPr>
          <w:rFonts w:hint="eastAsia" w:ascii="宋体" w:hAnsi="宋体"/>
        </w:rPr>
        <w:t>小时内）。有关乙方售后服务义务的主要内容是：</w:t>
      </w:r>
    </w:p>
    <w:p>
      <w:pPr>
        <w:spacing w:line="400" w:lineRule="exact"/>
        <w:ind w:firstLine="420" w:firstLineChars="200"/>
        <w:rPr>
          <w:rFonts w:ascii="宋体" w:hAnsi="宋体"/>
        </w:rPr>
      </w:pPr>
      <w:r>
        <w:rPr>
          <w:rFonts w:hint="eastAsia" w:ascii="宋体" w:hAnsi="宋体"/>
        </w:rPr>
        <w:t>（1）乙方应在项目质保期以及货物质保期内对货物质量承担完全责任，乙方应对处于项目质保期以及货物质保期内的货物履行下列质保服务义务：</w:t>
      </w:r>
    </w:p>
    <w:p>
      <w:pPr>
        <w:spacing w:line="400" w:lineRule="exact"/>
        <w:ind w:firstLine="420" w:firstLineChars="200"/>
        <w:rPr>
          <w:rFonts w:ascii="宋体" w:hAnsi="宋体"/>
        </w:rPr>
      </w:pPr>
      <w:r>
        <w:rPr>
          <w:rFonts w:hint="eastAsia" w:ascii="宋体" w:hAnsi="宋体"/>
        </w:rPr>
        <w:t>①对货物因其自身原因或质量缺陷导致的问题予以有效排除和解决，排除和解决的方式包括对货物的</w:t>
      </w:r>
      <w:r>
        <w:rPr>
          <w:rFonts w:hint="eastAsia" w:ascii="宋体" w:hAnsi="宋体" w:cs="宋体"/>
        </w:rPr>
        <w:t>修理</w:t>
      </w:r>
      <w:r>
        <w:rPr>
          <w:rFonts w:hint="eastAsia" w:ascii="宋体" w:hAnsi="宋体"/>
        </w:rPr>
        <w:t>、折价留用、换货与退货。其中，对有以下情形之一的货物，应由乙方在收到甲方通知之日起</w:t>
      </w:r>
      <w:r>
        <w:rPr>
          <w:rFonts w:ascii="宋体" w:hAnsi="宋体"/>
        </w:rPr>
        <w:t>7</w:t>
      </w:r>
      <w:r>
        <w:rPr>
          <w:rFonts w:hint="eastAsia" w:ascii="宋体" w:hAnsi="宋体"/>
        </w:rPr>
        <w:t>日内（或甲方</w:t>
      </w:r>
      <w:r>
        <w:rPr>
          <w:rFonts w:hint="eastAsia" w:ascii="宋体" w:hAnsi="宋体" w:cs="宋体"/>
          <w:kern w:val="0"/>
          <w:lang w:val="zh-CN" w:bidi="zh-CN"/>
        </w:rPr>
        <w:t>另行指定的合理时限内</w:t>
      </w:r>
      <w:r>
        <w:rPr>
          <w:rFonts w:hint="eastAsia" w:ascii="宋体" w:hAnsi="宋体"/>
        </w:rPr>
        <w:t>）完成换货（不能换货的则按退货处理）：在货物质保期起算后的前</w:t>
      </w:r>
      <w:r>
        <w:rPr>
          <w:rFonts w:hint="eastAsia" w:ascii="宋体" w:hAnsi="宋体"/>
          <w:u w:val="single"/>
        </w:rPr>
        <w:t>2</w:t>
      </w:r>
      <w:r>
        <w:rPr>
          <w:rFonts w:ascii="宋体" w:hAnsi="宋体"/>
          <w:u w:val="single"/>
        </w:rPr>
        <w:t>5%</w:t>
      </w:r>
      <w:r>
        <w:rPr>
          <w:rFonts w:hint="eastAsia" w:ascii="宋体" w:hAnsi="宋体"/>
        </w:rPr>
        <w:t>的时间段内，因货物自身原因或质量缺陷导致无法正常使用或出现问题的货物；因自身原因或质量缺陷发生问题后经两次（含）修理仍无法有效排除和解决问题的货物；按乙方、货物生产方的保证（宣传、承诺、公示）可包换或包退的货物。</w:t>
      </w:r>
    </w:p>
    <w:p>
      <w:pPr>
        <w:spacing w:line="400" w:lineRule="exact"/>
        <w:ind w:firstLine="420" w:firstLineChars="200"/>
        <w:rPr>
          <w:rFonts w:ascii="宋体" w:hAnsi="宋体"/>
        </w:rPr>
      </w:pPr>
      <w:r>
        <w:rPr>
          <w:rFonts w:hint="eastAsia" w:ascii="宋体" w:hAnsi="宋体"/>
        </w:rPr>
        <w:t>②实质响应和对应执行甲方或</w:t>
      </w:r>
      <w:r>
        <w:rPr>
          <w:rFonts w:hint="eastAsia" w:ascii="宋体" w:hAnsi="宋体" w:cs="宋体"/>
          <w:kern w:val="0"/>
          <w:lang w:val="zh-CN" w:bidi="zh-CN"/>
        </w:rPr>
        <w:t>项目所在单位</w:t>
      </w:r>
      <w:r>
        <w:rPr>
          <w:rFonts w:hint="eastAsia" w:ascii="宋体" w:hAnsi="宋体"/>
        </w:rPr>
        <w:t>依合同作出的折价留用、换货、退货要求。</w:t>
      </w:r>
    </w:p>
    <w:p>
      <w:pPr>
        <w:spacing w:line="400" w:lineRule="exact"/>
        <w:ind w:firstLine="420" w:firstLineChars="200"/>
        <w:rPr>
          <w:rFonts w:ascii="宋体" w:hAnsi="宋体"/>
        </w:rPr>
      </w:pPr>
      <w:r>
        <w:rPr>
          <w:rFonts w:hint="eastAsia" w:ascii="宋体" w:hAnsi="宋体"/>
        </w:rPr>
        <w:t>（2）货物经修理后，其质保期剩余期限已不足90日的，自完成对该货物的修理之日起对该货物再计算90日的保修期，在保修期内该货物仍因其自身原因或质量缺陷导致问题的，自再次完成对该货物修理之日起再计算该货物90日的保修期，以此类推。在前述保修期内，乙方应承担对该货物的保修服务义务，保修服务义务的内容、时限和要求等均按本合同有关乙方对处于货物质保期内的货物应履行的质保服务义务条款执行。</w:t>
      </w:r>
    </w:p>
    <w:p>
      <w:pPr>
        <w:spacing w:line="400" w:lineRule="exact"/>
        <w:ind w:firstLine="420" w:firstLineChars="200"/>
        <w:rPr>
          <w:rFonts w:ascii="宋体" w:hAnsi="宋体"/>
        </w:rPr>
      </w:pPr>
      <w:r>
        <w:rPr>
          <w:rFonts w:hint="eastAsia" w:ascii="宋体" w:hAnsi="宋体"/>
        </w:rPr>
        <w:t>（</w:t>
      </w:r>
      <w:r>
        <w:rPr>
          <w:rFonts w:ascii="宋体" w:hAnsi="宋体"/>
        </w:rPr>
        <w:t>3</w:t>
      </w:r>
      <w:r>
        <w:rPr>
          <w:rFonts w:hint="eastAsia" w:ascii="宋体" w:hAnsi="宋体"/>
        </w:rPr>
        <w:t>）乙方应对货物因其自身原因或质量缺陷导致的各方损失进行赔偿。</w:t>
      </w:r>
    </w:p>
    <w:p>
      <w:pPr>
        <w:spacing w:line="400" w:lineRule="exact"/>
        <w:ind w:firstLine="420"/>
        <w:rPr>
          <w:rFonts w:ascii="宋体" w:hAnsi="宋体"/>
        </w:rPr>
      </w:pPr>
      <w:r>
        <w:rPr>
          <w:rFonts w:hint="eastAsia" w:ascii="宋体" w:hAnsi="宋体"/>
        </w:rPr>
        <w:t>1</w:t>
      </w:r>
      <w:r>
        <w:rPr>
          <w:rFonts w:ascii="宋体" w:hAnsi="宋体"/>
        </w:rPr>
        <w:t>1.</w:t>
      </w:r>
      <w:r>
        <w:rPr>
          <w:rFonts w:hint="eastAsia" w:ascii="宋体" w:hAnsi="宋体"/>
        </w:rPr>
        <w:t>合同主文有关乙方售后服务义务的未尽事宜详见构成合同的全部其他文件；合同有关乙方售后服务义务的未尽事宜按国家有关法律法规和“三包”政策内容、乙方以及货物生产方的质量保证措施内容执行。有关乙方售后服务义务，若国家有关法律法规和“三包”政策、乙方或货物生产方的质量保证措施对甲方而言优于合同约定的，优先按优于合同约定的内容执行。</w:t>
      </w:r>
    </w:p>
    <w:p>
      <w:pPr>
        <w:spacing w:line="400" w:lineRule="exact"/>
        <w:ind w:firstLine="420" w:firstLineChars="200"/>
        <w:rPr>
          <w:rFonts w:ascii="宋体" w:hAnsi="宋体" w:cs="宋体"/>
          <w:kern w:val="0"/>
          <w:lang w:val="zh-CN" w:bidi="zh-CN"/>
        </w:rPr>
      </w:pPr>
      <w:r>
        <w:rPr>
          <w:rFonts w:ascii="宋体" w:hAnsi="宋体"/>
        </w:rPr>
        <w:t>12.</w:t>
      </w:r>
      <w:r>
        <w:rPr>
          <w:rFonts w:hint="eastAsia" w:ascii="宋体" w:hAnsi="宋体" w:cs="宋体"/>
          <w:kern w:val="0"/>
          <w:lang w:val="zh-CN" w:bidi="zh-CN"/>
        </w:rPr>
        <w:t>双方若对货物质量或乙方履行合同行为是否符合本合同约定有争议的，双方可共同委托具备资质的第三方机构进行检测（鉴定），若检测（鉴定）结果显示符合本合同约定，检测（鉴定）费用由甲方承担；若检测（鉴定）结果显示不符合本合同约定，检测（鉴定）费用由乙方承担。但是，若乙方明示或以其行为表明拒绝共同委托检测（鉴定）的，由甲方自行委托检测（鉴定），不论检测（鉴定）结果证实是否符合本合同约定，检测（鉴定）费用由乙方</w:t>
      </w:r>
      <w:r>
        <w:rPr>
          <w:rFonts w:hint="eastAsia" w:ascii="宋体" w:hAnsi="宋体" w:cs="宋体"/>
          <w:bCs/>
          <w:kern w:val="0"/>
          <w:lang w:bidi="zh-CN"/>
        </w:rPr>
        <w:t>自行</w:t>
      </w:r>
      <w:r>
        <w:rPr>
          <w:rFonts w:hint="eastAsia" w:ascii="宋体" w:hAnsi="宋体" w:cs="宋体"/>
          <w:kern w:val="0"/>
          <w:lang w:val="zh-CN" w:bidi="zh-CN"/>
        </w:rPr>
        <w:t>承担，乙方认可检测（鉴定）结果。</w:t>
      </w:r>
    </w:p>
    <w:p>
      <w:pPr>
        <w:spacing w:line="400" w:lineRule="exact"/>
        <w:ind w:firstLine="420"/>
        <w:rPr>
          <w:rFonts w:ascii="宋体" w:hAnsi="宋体"/>
          <w:bCs/>
        </w:rPr>
      </w:pPr>
      <w:r>
        <w:rPr>
          <w:rFonts w:ascii="宋体" w:hAnsi="宋体"/>
        </w:rPr>
        <w:t>13.</w:t>
      </w:r>
      <w:r>
        <w:rPr>
          <w:rFonts w:hint="eastAsia" w:ascii="宋体" w:hAnsi="宋体"/>
          <w:bCs/>
        </w:rPr>
        <w:t>乙方保证</w:t>
      </w:r>
      <w:r>
        <w:rPr>
          <w:rFonts w:hint="eastAsia" w:ascii="宋体" w:hAnsi="宋体" w:cs="宋体"/>
        </w:rPr>
        <w:t>：</w:t>
      </w:r>
    </w:p>
    <w:p>
      <w:pPr>
        <w:spacing w:line="400" w:lineRule="exact"/>
        <w:ind w:firstLine="420" w:firstLineChars="200"/>
        <w:rPr>
          <w:rFonts w:ascii="宋体" w:hAnsi="宋体"/>
          <w:bCs/>
        </w:rPr>
      </w:pPr>
      <w:r>
        <w:rPr>
          <w:rFonts w:hint="eastAsia" w:ascii="宋体" w:hAnsi="宋体" w:cs="宋体"/>
        </w:rPr>
        <w:t>（1）乙方人员：不是中国港、澳、台地区人士；不是外籍或无国籍人士；系乙方的合法用工（使用）人员，并具备与实施本项目对应的相关资质证书、资格证书、操作证书、执业证书或上岗证书等合法、有效资质（资格）与技能、能力，遵纪守法，无不良品行，未因涉嫌违纪或违法正在被调查处理或者正在被侦查（取保候审、刑事审判、处于缓刑考验期间），</w:t>
      </w:r>
      <w:r>
        <w:rPr>
          <w:rFonts w:ascii="宋体" w:hAnsi="宋体" w:cs="宋体"/>
        </w:rPr>
        <w:t>无传染性疾病</w:t>
      </w:r>
      <w:r>
        <w:rPr>
          <w:rFonts w:hint="eastAsia" w:ascii="宋体" w:hAnsi="宋体" w:cs="宋体"/>
        </w:rPr>
        <w:t>，没有不宜实施本项目的身体缺陷、健康疾病和健康隐患。</w:t>
      </w:r>
    </w:p>
    <w:p>
      <w:pPr>
        <w:autoSpaceDE w:val="0"/>
        <w:autoSpaceDN w:val="0"/>
        <w:spacing w:line="400" w:lineRule="exact"/>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）乙方将自行投保雇主责任险，为其人员投保工伤保险等法定的社会保险和涉及人身（财产）损失的足额商业保险</w:t>
      </w:r>
      <w:r>
        <w:rPr>
          <w:rFonts w:hint="eastAsia" w:ascii="宋体" w:hAnsi="宋体" w:cs="宋体"/>
          <w:kern w:val="0"/>
        </w:rPr>
        <w:t>并使前述保险在乙方的合同义务履行期间内保持有效</w:t>
      </w:r>
      <w:r>
        <w:rPr>
          <w:rFonts w:hint="eastAsia" w:ascii="宋体" w:hAnsi="宋体" w:cs="宋体"/>
        </w:rPr>
        <w:t>，未具有前述有效保险保障的人员不参与本合同履行、本项目实施。</w:t>
      </w:r>
    </w:p>
    <w:p>
      <w:pPr>
        <w:spacing w:line="400" w:lineRule="exact"/>
        <w:ind w:firstLine="420" w:firstLineChars="200"/>
        <w:rPr>
          <w:rFonts w:ascii="宋体" w:hAnsi="宋体" w:cs="宋体"/>
          <w:kern w:val="0"/>
          <w:lang w:bidi="zh-CN"/>
        </w:rPr>
      </w:pPr>
      <w:r>
        <w:rPr>
          <w:rFonts w:ascii="宋体" w:hAnsi="宋体"/>
        </w:rPr>
        <w:t>14.</w:t>
      </w:r>
      <w:r>
        <w:rPr>
          <w:rFonts w:hint="eastAsia" w:ascii="宋体" w:hAnsi="宋体" w:cs="宋体"/>
          <w:kern w:val="0"/>
          <w:lang w:val="zh-CN" w:bidi="zh-CN"/>
        </w:rPr>
        <w:t>乙方指定</w:t>
      </w:r>
      <w:r>
        <w:rPr>
          <w:rFonts w:hint="eastAsia" w:ascii="宋体" w:hAnsi="宋体" w:cs="仿宋"/>
          <w:bCs/>
          <w:u w:val="single"/>
        </w:rPr>
        <w:t xml:space="preserve"> </w:t>
      </w:r>
      <w:r>
        <w:rPr>
          <w:rFonts w:ascii="宋体" w:hAnsi="宋体" w:cs="仿宋"/>
          <w:bCs/>
          <w:u w:val="single"/>
        </w:rPr>
        <w:t xml:space="preserve">   </w:t>
      </w:r>
      <w:r>
        <w:rPr>
          <w:rFonts w:hint="eastAsia" w:ascii="宋体" w:hAnsi="宋体" w:cs="仿宋"/>
          <w:bCs/>
        </w:rPr>
        <w:t>（公民身份号码</w:t>
      </w:r>
      <w:r>
        <w:rPr>
          <w:rFonts w:ascii="宋体" w:hAnsi="宋体" w:cs="仿宋"/>
          <w:bCs/>
          <w:u w:val="single"/>
        </w:rPr>
        <w:t xml:space="preserve">      </w:t>
      </w:r>
      <w:r>
        <w:rPr>
          <w:rFonts w:hint="eastAsia" w:ascii="宋体" w:hAnsi="宋体" w:cs="仿宋"/>
          <w:bCs/>
        </w:rPr>
        <w:t>、送达地址</w:t>
      </w:r>
      <w:r>
        <w:rPr>
          <w:rFonts w:hint="eastAsia" w:ascii="宋体" w:hAnsi="宋体" w:cs="仿宋"/>
          <w:u w:val="single"/>
        </w:rPr>
        <w:t xml:space="preserve"> </w:t>
      </w:r>
      <w:r>
        <w:rPr>
          <w:rFonts w:ascii="宋体" w:hAnsi="宋体" w:cs="仿宋"/>
          <w:u w:val="single"/>
        </w:rPr>
        <w:t xml:space="preserve">  </w:t>
      </w:r>
      <w:r>
        <w:rPr>
          <w:rFonts w:hint="eastAsia" w:ascii="宋体" w:hAnsi="宋体" w:cs="仿宋"/>
          <w:bCs/>
        </w:rPr>
        <w:t>、送达手机</w:t>
      </w:r>
      <w:r>
        <w:rPr>
          <w:rFonts w:ascii="宋体" w:hAnsi="宋体" w:cs="仿宋"/>
          <w:bCs/>
          <w:u w:val="single"/>
        </w:rPr>
        <w:t xml:space="preserve">    </w:t>
      </w:r>
      <w:r>
        <w:rPr>
          <w:rFonts w:hint="eastAsia" w:ascii="宋体" w:hAnsi="宋体" w:cs="仿宋"/>
          <w:bCs/>
        </w:rPr>
        <w:t>、送达电子邮箱</w:t>
      </w:r>
      <w:r>
        <w:rPr>
          <w:rFonts w:ascii="宋体" w:hAnsi="宋体" w:cs="仿宋"/>
          <w:bCs/>
          <w:u w:val="single"/>
        </w:rPr>
        <w:t xml:space="preserve">     </w:t>
      </w:r>
      <w:r>
        <w:rPr>
          <w:rFonts w:hint="eastAsia" w:ascii="宋体" w:hAnsi="宋体" w:cs="仿宋"/>
          <w:bCs/>
        </w:rPr>
        <w:t>）</w:t>
      </w:r>
      <w:r>
        <w:rPr>
          <w:rFonts w:hint="eastAsia" w:ascii="宋体" w:hAnsi="宋体" w:cs="宋体"/>
          <w:kern w:val="0"/>
          <w:lang w:val="zh-CN" w:bidi="zh-CN"/>
        </w:rPr>
        <w:t>作为乙方项目负责人</w:t>
      </w:r>
      <w:r>
        <w:rPr>
          <w:rFonts w:hint="eastAsia" w:ascii="宋体" w:hAnsi="宋体" w:cs="宋体"/>
          <w:bCs/>
          <w:kern w:val="0"/>
          <w:lang w:val="zh-CN" w:bidi="zh-CN"/>
        </w:rPr>
        <w:t>全权代表乙方处理本合同履行事宜</w:t>
      </w:r>
      <w:r>
        <w:rPr>
          <w:rFonts w:hint="eastAsia" w:ascii="宋体" w:hAnsi="宋体" w:cs="宋体"/>
          <w:bCs/>
          <w:kern w:val="0"/>
          <w:lang w:bidi="zh-CN"/>
        </w:rPr>
        <w:t>，</w:t>
      </w:r>
      <w:r>
        <w:rPr>
          <w:rFonts w:hint="eastAsia" w:ascii="宋体" w:hAnsi="宋体" w:cs="宋体"/>
          <w:kern w:val="0"/>
          <w:lang w:val="zh-CN" w:bidi="zh-CN"/>
        </w:rPr>
        <w:t>乙方项目负责人</w:t>
      </w:r>
      <w:r>
        <w:rPr>
          <w:rFonts w:hint="eastAsia" w:ascii="宋体" w:hAnsi="宋体" w:cs="宋体"/>
          <w:bCs/>
          <w:kern w:val="0"/>
          <w:lang w:val="zh-CN" w:bidi="zh-CN"/>
        </w:rPr>
        <w:t>在履行本合同中的行为之法律责任和后果直接及于乙方</w:t>
      </w:r>
      <w:r>
        <w:rPr>
          <w:rFonts w:hint="eastAsia" w:ascii="宋体" w:hAnsi="宋体" w:cs="宋体"/>
          <w:bCs/>
          <w:kern w:val="0"/>
          <w:lang w:bidi="zh-CN"/>
        </w:rPr>
        <w:t>，</w:t>
      </w:r>
      <w:r>
        <w:rPr>
          <w:rFonts w:hint="eastAsia" w:ascii="宋体" w:hAnsi="宋体" w:cs="宋体"/>
          <w:kern w:val="0"/>
          <w:lang w:val="zh-CN" w:bidi="zh-CN"/>
        </w:rPr>
        <w:t>乙方若需变更项目负责人的需提前书面通知甲方</w:t>
      </w:r>
      <w:r>
        <w:rPr>
          <w:rFonts w:hint="eastAsia" w:ascii="宋体" w:hAnsi="宋体" w:cs="宋体"/>
          <w:kern w:val="0"/>
          <w:lang w:bidi="zh-CN"/>
        </w:rPr>
        <w:t>，</w:t>
      </w:r>
      <w:r>
        <w:rPr>
          <w:rFonts w:hint="eastAsia" w:ascii="宋体" w:hAnsi="宋体" w:cs="宋体"/>
          <w:kern w:val="0"/>
          <w:lang w:val="zh-CN" w:bidi="zh-CN"/>
        </w:rPr>
        <w:t>否则不产生变更的效力。</w:t>
      </w:r>
    </w:p>
    <w:p>
      <w:pPr>
        <w:spacing w:line="400" w:lineRule="exact"/>
        <w:ind w:firstLine="420"/>
        <w:rPr>
          <w:rFonts w:ascii="黑体" w:hAnsi="黑体" w:eastAsia="黑体" w:cs="宋体"/>
          <w:bCs/>
          <w:kern w:val="0"/>
          <w:lang w:val="zh-CN" w:bidi="zh-CN"/>
        </w:rPr>
      </w:pPr>
      <w:r>
        <w:rPr>
          <w:rFonts w:ascii="黑体" w:hAnsi="黑体" w:eastAsia="黑体"/>
        </w:rPr>
        <w:t>15.</w:t>
      </w:r>
      <w:r>
        <w:rPr>
          <w:rFonts w:hint="eastAsia" w:ascii="黑体" w:hAnsi="黑体" w:eastAsia="黑体" w:cs="宋体"/>
          <w:bCs/>
          <w:kern w:val="0"/>
          <w:lang w:val="zh-CN" w:bidi="zh-CN"/>
        </w:rPr>
        <w:t>乙方依合同应投保相应保险的均应由乙方及时投保并自行承担保险费用。</w:t>
      </w:r>
      <w:r>
        <w:rPr>
          <w:rFonts w:hint="eastAsia" w:ascii="黑体" w:hAnsi="黑体" w:eastAsia="黑体"/>
        </w:rPr>
        <w:t>乙方未投保（续保）本合同约定的保险或保险不足以赔付或无法赔付相应损失的，均由乙方自行承担由此造成的各方损失和责任（包括但不限于补充赔付责任）。</w:t>
      </w:r>
    </w:p>
    <w:p>
      <w:pPr>
        <w:spacing w:line="400" w:lineRule="exact"/>
        <w:ind w:firstLine="420"/>
        <w:rPr>
          <w:rFonts w:ascii="黑体" w:hAnsi="黑体" w:eastAsia="黑体" w:cs="宋体"/>
          <w:kern w:val="0"/>
          <w:lang w:bidi="zh-CN"/>
        </w:rPr>
      </w:pPr>
      <w:r>
        <w:rPr>
          <w:rFonts w:ascii="黑体" w:hAnsi="黑体" w:eastAsia="黑体"/>
        </w:rPr>
        <w:t>16.</w:t>
      </w:r>
      <w:r>
        <w:rPr>
          <w:rFonts w:hint="eastAsia" w:ascii="黑体" w:hAnsi="黑体" w:eastAsia="黑体"/>
        </w:rPr>
        <w:t>对依照合同约定属于乙方责任的事项，若出于紧急救助、应行政或司法机关要求等原因，甲方承担了责任或进行了赔付、替代赔偿的，乙方将向甲方返还</w:t>
      </w:r>
      <w:r>
        <w:rPr>
          <w:rFonts w:hint="eastAsia" w:ascii="黑体" w:hAnsi="黑体" w:eastAsia="黑体" w:cs="宋体"/>
          <w:kern w:val="0"/>
          <w:lang w:bidi="zh-CN"/>
        </w:rPr>
        <w:t>赔（支）付的款项并最终承担本合同约定的责任、赔偿由此造成的各方损失。</w:t>
      </w:r>
    </w:p>
    <w:p>
      <w:pPr>
        <w:spacing w:line="400" w:lineRule="exact"/>
        <w:ind w:firstLine="420"/>
        <w:rPr>
          <w:rFonts w:ascii="宋体" w:hAnsi="宋体"/>
        </w:rPr>
      </w:pPr>
      <w:r>
        <w:rPr>
          <w:rFonts w:ascii="宋体" w:hAnsi="宋体" w:cs="宋体"/>
          <w:kern w:val="0"/>
          <w:lang w:bidi="zh-CN"/>
        </w:rPr>
        <w:t>17.</w:t>
      </w:r>
      <w:r>
        <w:rPr>
          <w:rFonts w:hint="eastAsia" w:ascii="宋体" w:hAnsi="宋体" w:cs="宋体"/>
          <w:kern w:val="0"/>
          <w:lang w:bidi="zh-CN"/>
        </w:rPr>
        <w:t>与乙方义务内容相关联的证明材料，若甲方通知乙方提交的，乙方保证应按甲方指定时限向甲方提交复印件（</w:t>
      </w:r>
      <w:r>
        <w:rPr>
          <w:rFonts w:hint="eastAsia" w:ascii="宋体" w:hAnsi="宋体" w:cs="宋体"/>
        </w:rPr>
        <w:t>加盖乙方公章）备案并提供对应原件以供甲方核对，乙方对证明材料的合法性、真实性、有效性负完全责任。</w:t>
      </w:r>
    </w:p>
    <w:p>
      <w:pPr>
        <w:spacing w:line="400" w:lineRule="exact"/>
        <w:ind w:firstLine="420" w:firstLineChars="200"/>
        <w:rPr>
          <w:rFonts w:ascii="宋体" w:hAnsi="宋体"/>
        </w:rPr>
      </w:pPr>
      <w:r>
        <w:rPr>
          <w:rFonts w:ascii="宋体" w:hAnsi="宋体"/>
        </w:rPr>
        <w:t>18.</w:t>
      </w:r>
      <w:r>
        <w:rPr>
          <w:rFonts w:hint="eastAsia" w:ascii="宋体" w:hAnsi="宋体"/>
        </w:rPr>
        <w:t>对乙方需甲方进行答复（审查、批准、验收、确认）的各类文件，甲方逾期未予答复（审查、批准、验收、确认）的、拒绝答复（审查、批准、验收、确认）的均不视为甲方对该文件的认可或同意</w:t>
      </w:r>
      <w:r>
        <w:rPr>
          <w:rFonts w:hint="eastAsia" w:ascii="宋体" w:hAnsi="宋体"/>
          <w:bCs/>
        </w:rPr>
        <w:t>。</w:t>
      </w:r>
    </w:p>
    <w:p>
      <w:pPr>
        <w:autoSpaceDE w:val="0"/>
        <w:autoSpaceDN w:val="0"/>
        <w:spacing w:line="400" w:lineRule="exact"/>
        <w:ind w:firstLine="420" w:firstLineChars="200"/>
        <w:rPr>
          <w:rFonts w:ascii="宋体" w:hAnsi="宋体"/>
        </w:rPr>
      </w:pPr>
      <w:r>
        <w:rPr>
          <w:rFonts w:ascii="宋体" w:hAnsi="宋体"/>
        </w:rPr>
        <w:t>19.</w:t>
      </w:r>
      <w:r>
        <w:rPr>
          <w:rFonts w:hint="eastAsia" w:ascii="宋体" w:hAnsi="宋体" w:cs="宋体"/>
          <w:kern w:val="0"/>
          <w:lang w:val="zh-CN" w:bidi="zh-CN"/>
        </w:rPr>
        <w:t>乙方履行合同行为不符合合同约定的，均应进行整改直至符合合同约定为止，这是有效整改的标准，否则，均视为无效整改，甲方有权暂缓履行或不履行己方义务予以抗辩，包括甲方可</w:t>
      </w:r>
      <w:r>
        <w:rPr>
          <w:rFonts w:hint="eastAsia" w:ascii="宋体" w:hAnsi="宋体"/>
        </w:rPr>
        <w:t>拒绝支付合同价款、甲方可拒绝接受乙方的货物交付。与</w:t>
      </w:r>
      <w:r>
        <w:rPr>
          <w:rFonts w:hint="eastAsia" w:ascii="宋体" w:hAnsi="宋体" w:cs="宋体"/>
          <w:kern w:val="0"/>
          <w:lang w:val="zh-CN" w:bidi="zh-CN"/>
        </w:rPr>
        <w:t>无效整改相关联的货物或最终验收不</w:t>
      </w:r>
      <w:r>
        <w:rPr>
          <w:rFonts w:hint="eastAsia" w:ascii="宋体" w:hAnsi="宋体"/>
        </w:rPr>
        <w:t>合格的货物，按甲方选择的折价留用、换货、退货三种方式之一处理；对同一整改事项，乙方经</w:t>
      </w:r>
      <w:r>
        <w:rPr>
          <w:rFonts w:ascii="宋体" w:hAnsi="宋体"/>
        </w:rPr>
        <w:t>2</w:t>
      </w:r>
      <w:r>
        <w:rPr>
          <w:rFonts w:hint="eastAsia" w:ascii="宋体" w:hAnsi="宋体"/>
        </w:rPr>
        <w:t>次整改无法实现有效整改的，甲方可行使单方合同解除权解除本合同。</w:t>
      </w:r>
    </w:p>
    <w:p>
      <w:pPr>
        <w:autoSpaceDE w:val="0"/>
        <w:autoSpaceDN w:val="0"/>
        <w:spacing w:line="400" w:lineRule="exact"/>
        <w:ind w:firstLine="420" w:firstLineChars="200"/>
        <w:rPr>
          <w:rFonts w:ascii="宋体" w:hAnsi="宋体"/>
        </w:rPr>
      </w:pPr>
      <w:r>
        <w:rPr>
          <w:rFonts w:ascii="宋体" w:hAnsi="宋体"/>
        </w:rPr>
        <w:t>20.</w:t>
      </w:r>
      <w:r>
        <w:rPr>
          <w:rFonts w:hint="eastAsia" w:ascii="宋体" w:hAnsi="宋体"/>
        </w:rPr>
        <w:t>合同涉及的货币均为人民币，涉及的一切报价、单价、费用标准、价款、费用均指含税的报价、单价、费用标准、价款、费用。</w:t>
      </w:r>
    </w:p>
    <w:p>
      <w:pPr>
        <w:spacing w:line="400" w:lineRule="exact"/>
        <w:ind w:firstLine="420" w:firstLineChars="200"/>
        <w:rPr>
          <w:rFonts w:ascii="宋体" w:hAnsi="宋体" w:cs="宋体"/>
        </w:rPr>
      </w:pPr>
      <w:r>
        <w:rPr>
          <w:rFonts w:ascii="宋体" w:hAnsi="宋体"/>
        </w:rPr>
        <w:t>21.</w:t>
      </w:r>
      <w:r>
        <w:rPr>
          <w:rFonts w:hint="eastAsia" w:ascii="宋体" w:hAnsi="宋体"/>
          <w:lang w:bidi="zh-CN"/>
        </w:rPr>
        <w:t>未经甲方书面许可，本项目不允许任何变更，否则，由乙方自行承担因变更引发的对各类事宜进行处理（包括对多发货物、错发货物、漏发货物等不符合合同约定的事宜进行处理）所产生的费用及损失</w:t>
      </w:r>
      <w:r>
        <w:rPr>
          <w:rFonts w:hint="eastAsia" w:ascii="宋体" w:hAnsi="宋体" w:cs="宋体"/>
        </w:rPr>
        <w:t>。</w:t>
      </w:r>
    </w:p>
    <w:p>
      <w:pPr>
        <w:autoSpaceDE w:val="0"/>
        <w:autoSpaceDN w:val="0"/>
        <w:spacing w:line="400" w:lineRule="exact"/>
        <w:ind w:firstLine="420" w:firstLineChars="200"/>
        <w:rPr>
          <w:rFonts w:ascii="宋体" w:hAnsi="宋体" w:cs="宋体"/>
          <w:kern w:val="0"/>
          <w:lang w:val="zh-CN" w:bidi="zh-CN"/>
        </w:rPr>
      </w:pPr>
      <w:r>
        <w:rPr>
          <w:rFonts w:ascii="宋体" w:hAnsi="宋体" w:cs="宋体"/>
          <w:kern w:val="0"/>
          <w:lang w:bidi="zh-CN"/>
        </w:rPr>
        <w:t>22.</w:t>
      </w:r>
      <w:r>
        <w:rPr>
          <w:rFonts w:hint="eastAsia" w:ascii="宋体" w:hAnsi="宋体" w:cs="宋体"/>
          <w:kern w:val="0"/>
          <w:lang w:bidi="zh-CN"/>
        </w:rPr>
        <w:t>合同主文中</w:t>
      </w:r>
      <w:r>
        <w:rPr>
          <w:rFonts w:hint="eastAsia" w:ascii="宋体" w:hAnsi="宋体" w:cs="宋体"/>
          <w:kern w:val="0"/>
          <w:lang w:val="zh-CN" w:bidi="zh-CN"/>
        </w:rPr>
        <w:t>有关本项目的未尽事宜，详见构成本合同的所有文件。</w:t>
      </w:r>
    </w:p>
    <w:p>
      <w:pPr>
        <w:spacing w:line="400" w:lineRule="exact"/>
        <w:ind w:firstLine="420"/>
        <w:rPr>
          <w:rFonts w:ascii="黑体" w:hAnsi="黑体" w:eastAsia="黑体" w:cs="宋体"/>
        </w:rPr>
      </w:pPr>
      <w:r>
        <w:rPr>
          <w:rFonts w:hint="eastAsia" w:ascii="黑体" w:hAnsi="黑体" w:eastAsia="黑体" w:cs="宋体"/>
        </w:rPr>
        <w:t>三、合同价款的结算与支付</w:t>
      </w:r>
    </w:p>
    <w:p>
      <w:pPr>
        <w:spacing w:line="400" w:lineRule="exact"/>
        <w:ind w:firstLine="420"/>
        <w:rPr>
          <w:rFonts w:ascii="宋体" w:hAnsi="宋体" w:cs="宋体"/>
        </w:rPr>
      </w:pPr>
      <w:r>
        <w:rPr>
          <w:rFonts w:hint="eastAsia" w:ascii="宋体" w:hAnsi="宋体" w:cs="宋体"/>
        </w:rPr>
        <w:t>1</w:t>
      </w:r>
      <w:r>
        <w:rPr>
          <w:rFonts w:ascii="宋体" w:hAnsi="宋体" w:cs="宋体"/>
        </w:rPr>
        <w:t>.</w:t>
      </w:r>
      <w:r>
        <w:rPr>
          <w:rFonts w:hint="eastAsia" w:ascii="宋体" w:hAnsi="宋体" w:cs="宋体"/>
        </w:rPr>
        <w:t>合同价款签约价系含税的</w:t>
      </w:r>
      <w:r>
        <w:rPr>
          <w:rFonts w:hint="eastAsia" w:ascii="黑体" w:hAnsi="黑体" w:eastAsia="黑体"/>
        </w:rPr>
        <w:t>固定总价包干</w:t>
      </w:r>
      <w:r>
        <w:rPr>
          <w:rFonts w:hint="eastAsia" w:ascii="宋体" w:hAnsi="宋体"/>
        </w:rPr>
        <w:t>费用</w:t>
      </w:r>
      <w:r>
        <w:rPr>
          <w:rFonts w:hint="eastAsia" w:ascii="宋体" w:hAnsi="宋体" w:cs="宋体"/>
        </w:rPr>
        <w:t>人民币</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w:t>
      </w:r>
      <w:r>
        <w:rPr>
          <w:rFonts w:ascii="宋体" w:hAnsi="宋体" w:cs="宋体"/>
          <w:u w:val="single"/>
        </w:rPr>
        <w:t xml:space="preserve">      </w:t>
      </w:r>
      <w:r>
        <w:rPr>
          <w:rFonts w:hint="eastAsia" w:ascii="宋体" w:hAnsi="宋体" w:cs="宋体"/>
        </w:rPr>
        <w:t>）。未经结算，甲方无支付合同价款义务</w:t>
      </w:r>
      <w:r>
        <w:rPr>
          <w:rFonts w:hint="eastAsia" w:ascii="宋体" w:hAnsi="宋体" w:cs="宋体"/>
          <w:lang w:bidi="zh-CN"/>
        </w:rPr>
        <w:t>。</w:t>
      </w:r>
    </w:p>
    <w:p>
      <w:pPr>
        <w:spacing w:line="400" w:lineRule="exact"/>
        <w:ind w:firstLine="420"/>
        <w:rPr>
          <w:rFonts w:ascii="宋体" w:hAnsi="宋体" w:cs="宋体"/>
        </w:rPr>
      </w:pPr>
      <w:r>
        <w:rPr>
          <w:rFonts w:ascii="宋体" w:hAnsi="宋体" w:cs="宋体"/>
        </w:rPr>
        <w:t>2.</w:t>
      </w:r>
      <w:r>
        <w:rPr>
          <w:rFonts w:hint="eastAsia" w:ascii="宋体" w:hAnsi="宋体" w:cs="宋体"/>
        </w:rPr>
        <w:t>合同价款结算与支付的基本条款。</w:t>
      </w:r>
    </w:p>
    <w:p>
      <w:pPr>
        <w:autoSpaceDE w:val="0"/>
        <w:autoSpaceDN w:val="0"/>
        <w:snapToGrid w:val="0"/>
        <w:spacing w:line="400" w:lineRule="exact"/>
        <w:ind w:firstLine="420" w:firstLineChars="200"/>
        <w:rPr>
          <w:rFonts w:ascii="宋体" w:hAnsi="宋体" w:cs="宋体"/>
        </w:rPr>
      </w:pPr>
      <w:r>
        <w:rPr>
          <w:rFonts w:hint="eastAsia" w:ascii="宋体" w:hAnsi="宋体" w:cs="宋体"/>
        </w:rPr>
        <w:t>（1）在合同范围内，甲方接受交付且乙方已完成交付的货物数量纳入合同价款结算的计量。</w:t>
      </w:r>
    </w:p>
    <w:p>
      <w:pPr>
        <w:autoSpaceDE w:val="0"/>
        <w:autoSpaceDN w:val="0"/>
        <w:snapToGrid w:val="0"/>
        <w:spacing w:line="400" w:lineRule="exact"/>
        <w:ind w:firstLine="420" w:firstLineChars="200"/>
        <w:rPr>
          <w:rFonts w:ascii="宋体" w:hAnsi="宋体" w:cs="宋体"/>
        </w:rPr>
      </w:pPr>
      <w:r>
        <w:rPr>
          <w:rFonts w:hint="eastAsia" w:ascii="宋体" w:hAnsi="宋体" w:cs="宋体"/>
        </w:rPr>
        <w:t>（2）若乙方履行货物交付义务与本项目政府采购结果无偏离且无其他违约行为的，本合同亦未提前解除或终止的，合同价款签约价即合同价款结算价；在合同范围内，合同价款不作调增。</w:t>
      </w:r>
    </w:p>
    <w:p>
      <w:pPr>
        <w:autoSpaceDE w:val="0"/>
        <w:autoSpaceDN w:val="0"/>
        <w:snapToGrid w:val="0"/>
        <w:spacing w:line="400" w:lineRule="exact"/>
        <w:ind w:firstLine="420" w:firstLineChars="200"/>
        <w:rPr>
          <w:rFonts w:ascii="宋体" w:hAnsi="宋体" w:cs="宋体"/>
        </w:rPr>
      </w:pPr>
      <w:r>
        <w:rPr>
          <w:rFonts w:hint="eastAsia" w:ascii="宋体" w:hAnsi="宋体" w:cs="宋体"/>
        </w:rPr>
        <w:t>（3）以下货物均不在合同价款结算中计量，对应价款应在合同价款结算时予以扣除（从合同价款签约价中扣减）：应折价留用、退货、换货而未完成折价留用、退货、换货的货物；不符合合同约定的货物；不论何种原因（包括甲方根据实际对货物需求进行调整、乙方错发或漏发货物、甲方依合同拒绝乙方交付货物、货物不符合合同约定等）导致乙方实际交付的货物少于合同约定而产生的未交付货物。</w:t>
      </w:r>
    </w:p>
    <w:p>
      <w:pPr>
        <w:autoSpaceDE w:val="0"/>
        <w:autoSpaceDN w:val="0"/>
        <w:snapToGrid w:val="0"/>
        <w:spacing w:line="400" w:lineRule="exact"/>
        <w:ind w:firstLine="420" w:firstLineChars="200"/>
        <w:rPr>
          <w:rFonts w:ascii="宋体" w:hAnsi="宋体" w:cs="宋体"/>
        </w:rPr>
      </w:pPr>
      <w:r>
        <w:rPr>
          <w:rFonts w:hint="eastAsia" w:ascii="宋体" w:hAnsi="宋体" w:cs="宋体"/>
        </w:rPr>
        <w:t>（4）若依合同约定须计算折价留用的折旧款的，折旧款应在合同价款结算时被扣除（从合同价款签约价中扣减）。</w:t>
      </w:r>
    </w:p>
    <w:p>
      <w:pPr>
        <w:autoSpaceDE w:val="0"/>
        <w:autoSpaceDN w:val="0"/>
        <w:snapToGrid w:val="0"/>
        <w:spacing w:line="400" w:lineRule="exact"/>
        <w:ind w:firstLine="420" w:firstLineChars="200"/>
        <w:rPr>
          <w:rFonts w:ascii="宋体" w:hAnsi="宋体" w:cs="宋体"/>
        </w:rPr>
      </w:pPr>
      <w:r>
        <w:rPr>
          <w:rFonts w:hint="eastAsia" w:ascii="宋体" w:hAnsi="宋体" w:cs="宋体"/>
        </w:rPr>
        <w:t>（5）</w:t>
      </w:r>
      <w:r>
        <w:rPr>
          <w:rFonts w:hint="eastAsia" w:ascii="宋体" w:hAnsi="宋体"/>
        </w:rPr>
        <w:t>除非合同主文另有可调整或变动价格的明确约定的</w:t>
      </w:r>
      <w:r>
        <w:rPr>
          <w:rFonts w:hint="eastAsia" w:ascii="宋体" w:hAnsi="宋体" w:cs="宋体"/>
        </w:rPr>
        <w:t>，合同价款及组成其的各项单价（费用）均不因市场价格波动、法规政策调整等任何风险、因素而涨幅。</w:t>
      </w:r>
    </w:p>
    <w:p>
      <w:pPr>
        <w:spacing w:line="400" w:lineRule="exact"/>
        <w:ind w:firstLine="420" w:firstLineChars="200"/>
        <w:rPr>
          <w:rFonts w:ascii="宋体" w:hAnsi="宋体"/>
        </w:rPr>
      </w:pPr>
      <w:r>
        <w:rPr>
          <w:rFonts w:hint="eastAsia" w:ascii="宋体" w:hAnsi="宋体" w:cs="宋体"/>
        </w:rPr>
        <w:t>（</w:t>
      </w:r>
      <w:r>
        <w:rPr>
          <w:rFonts w:ascii="宋体" w:hAnsi="宋体" w:cs="宋体"/>
        </w:rPr>
        <w:t>6</w:t>
      </w:r>
      <w:r>
        <w:rPr>
          <w:rFonts w:hint="eastAsia" w:ascii="宋体" w:hAnsi="宋体" w:cs="宋体"/>
        </w:rPr>
        <w:t>）合同价款的结算</w:t>
      </w:r>
      <w:r>
        <w:rPr>
          <w:rFonts w:hint="eastAsia" w:ascii="宋体" w:hAnsi="宋体"/>
        </w:rPr>
        <w:t>是否需经审价（审计或评审、审核、审查）的约定是：【</w:t>
      </w:r>
      <w:r>
        <w:rPr>
          <w:rFonts w:ascii="宋体" w:hAnsi="宋体"/>
          <w:u w:val="single"/>
        </w:rPr>
        <w:t xml:space="preserve"> </w:t>
      </w:r>
      <w:r>
        <w:rPr>
          <w:rFonts w:hint="eastAsia" w:ascii="宋体" w:hAnsi="宋体"/>
          <w:u w:val="single"/>
        </w:rPr>
        <w:t>A</w:t>
      </w:r>
      <w:r>
        <w:rPr>
          <w:rFonts w:ascii="宋体" w:hAnsi="宋体"/>
          <w:u w:val="single"/>
        </w:rPr>
        <w:t xml:space="preserve"> </w:t>
      </w:r>
      <w:r>
        <w:rPr>
          <w:rFonts w:hint="eastAsia" w:ascii="宋体" w:hAnsi="宋体"/>
        </w:rPr>
        <w:t>】。</w:t>
      </w:r>
    </w:p>
    <w:p>
      <w:pPr>
        <w:spacing w:line="400" w:lineRule="exact"/>
        <w:ind w:firstLine="420"/>
        <w:rPr>
          <w:rFonts w:ascii="宋体" w:hAnsi="宋体"/>
        </w:rPr>
      </w:pPr>
      <w:r>
        <w:rPr>
          <w:rFonts w:hint="eastAsia" w:ascii="宋体" w:hAnsi="宋体"/>
        </w:rPr>
        <w:t>【A】不需要。</w:t>
      </w:r>
    </w:p>
    <w:p>
      <w:pPr>
        <w:spacing w:line="400" w:lineRule="exact"/>
        <w:ind w:firstLine="420"/>
        <w:rPr>
          <w:rFonts w:ascii="宋体" w:hAnsi="宋体"/>
        </w:rPr>
      </w:pPr>
      <w:r>
        <w:rPr>
          <w:rFonts w:hint="eastAsia" w:ascii="宋体" w:hAnsi="宋体"/>
        </w:rPr>
        <w:t>【B】需要。需以甲方委托的第三方机构进行审价（审计或评审、审核、审查）以审定合同价款结算数额。</w:t>
      </w:r>
    </w:p>
    <w:p>
      <w:pPr>
        <w:autoSpaceDE w:val="0"/>
        <w:autoSpaceDN w:val="0"/>
        <w:spacing w:line="400" w:lineRule="exact"/>
        <w:ind w:firstLine="420" w:firstLineChars="200"/>
        <w:rPr>
          <w:rFonts w:ascii="宋体" w:hAnsi="宋体" w:cs="宋体"/>
          <w:lang w:bidi="zh-CN"/>
        </w:rPr>
      </w:pPr>
      <w:r>
        <w:rPr>
          <w:rFonts w:hint="eastAsia" w:ascii="宋体" w:hAnsi="宋体" w:cs="宋体"/>
          <w:lang w:bidi="zh-CN"/>
        </w:rPr>
        <w:t>（</w:t>
      </w:r>
      <w:r>
        <w:rPr>
          <w:rFonts w:ascii="宋体" w:hAnsi="宋体" w:cs="宋体"/>
          <w:lang w:bidi="zh-CN"/>
        </w:rPr>
        <w:t>7</w:t>
      </w:r>
      <w:r>
        <w:rPr>
          <w:rFonts w:hint="eastAsia" w:ascii="宋体" w:hAnsi="宋体" w:cs="宋体"/>
          <w:lang w:bidi="zh-CN"/>
        </w:rPr>
        <w:t>）若在付款前，乙方履行合同行为与本项目政府采购结果、合同约定均无负偏离的，乙方无其他违约行为、双方无未决之争议的：</w:t>
      </w:r>
      <w:r>
        <w:rPr>
          <w:rFonts w:hint="eastAsia" w:ascii="宋体" w:hAnsi="宋体"/>
        </w:rPr>
        <w:t>甲方接受交付的全部货物由乙方完成交付</w:t>
      </w:r>
      <w:r>
        <w:rPr>
          <w:rFonts w:hint="eastAsia" w:ascii="宋体" w:hAnsi="宋体" w:cs="宋体"/>
          <w:lang w:bidi="zh-CN"/>
        </w:rPr>
        <w:t>且结算后</w:t>
      </w:r>
      <w:r>
        <w:rPr>
          <w:rFonts w:ascii="宋体" w:hAnsi="宋体" w:cs="宋体"/>
          <w:u w:val="single"/>
          <w:lang w:bidi="zh-CN"/>
        </w:rPr>
        <w:t xml:space="preserve">  </w:t>
      </w:r>
      <w:r>
        <w:rPr>
          <w:rFonts w:hint="eastAsia" w:ascii="宋体" w:hAnsi="宋体" w:cs="宋体"/>
          <w:lang w:bidi="zh-CN"/>
        </w:rPr>
        <w:t>日内，乙方向甲方提供合法等额增值税普通发票；甲方在收到乙方发票之日起</w:t>
      </w:r>
      <w:r>
        <w:rPr>
          <w:rFonts w:ascii="宋体" w:hAnsi="宋体" w:cs="宋体"/>
          <w:u w:val="single"/>
          <w:lang w:bidi="zh-CN"/>
        </w:rPr>
        <w:t xml:space="preserve">  </w:t>
      </w:r>
      <w:r>
        <w:rPr>
          <w:rFonts w:hint="eastAsia" w:ascii="宋体" w:hAnsi="宋体" w:cs="宋体"/>
          <w:lang w:bidi="zh-CN"/>
        </w:rPr>
        <w:t>内以银行转账方式将应付合同价款一次性支付至乙方指定收款账户。</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lang w:bidi="zh-CN"/>
        </w:rPr>
        <w:t>合同价款的支付无息；乙方未提交结算所需资料或发票的，</w:t>
      </w:r>
      <w:r>
        <w:rPr>
          <w:rFonts w:hint="eastAsia" w:ascii="宋体" w:hAnsi="宋体" w:cs="宋体"/>
          <w:kern w:val="0"/>
          <w:lang w:val="zh-CN" w:bidi="zh-CN"/>
        </w:rPr>
        <w:t>不触发合同价款支付程序（付款</w:t>
      </w:r>
      <w:r>
        <w:rPr>
          <w:rFonts w:hint="eastAsia" w:ascii="宋体" w:hAnsi="宋体"/>
        </w:rPr>
        <w:t>时限</w:t>
      </w:r>
      <w:r>
        <w:rPr>
          <w:rFonts w:hint="eastAsia" w:ascii="宋体" w:hAnsi="宋体" w:cs="宋体"/>
          <w:kern w:val="0"/>
          <w:lang w:val="zh-CN" w:bidi="zh-CN"/>
        </w:rPr>
        <w:t>顺延）；乙方存在违约行为未予纠正或未依约承担违约责任的，甲方可拒绝付款（付款</w:t>
      </w:r>
      <w:r>
        <w:rPr>
          <w:rFonts w:hint="eastAsia" w:ascii="宋体" w:hAnsi="宋体"/>
        </w:rPr>
        <w:t>时限</w:t>
      </w:r>
      <w:r>
        <w:rPr>
          <w:rFonts w:hint="eastAsia" w:ascii="宋体" w:hAnsi="宋体" w:cs="宋体"/>
          <w:kern w:val="0"/>
          <w:lang w:val="zh-CN" w:bidi="zh-CN"/>
        </w:rPr>
        <w:t>顺延至乙方有效纠正违约行为或承担违约责任之日止）；若有在先的付款条件，条件未成就而乙方已先行提交发票的，付款</w:t>
      </w:r>
      <w:r>
        <w:rPr>
          <w:rFonts w:hint="eastAsia" w:ascii="宋体" w:hAnsi="宋体"/>
        </w:rPr>
        <w:t>时限</w:t>
      </w:r>
      <w:r>
        <w:rPr>
          <w:rFonts w:hint="eastAsia" w:ascii="宋体" w:hAnsi="宋体" w:cs="宋体"/>
          <w:kern w:val="0"/>
          <w:lang w:val="zh-CN" w:bidi="zh-CN"/>
        </w:rPr>
        <w:t>从全部条件成就之日起算；乙方违约金、赔偿款、依合同应承担之责任的对应价款和费用可由甲方先从付款、乙方履约担保（若有）中扣除，不论甲方是否扣除，甲方付款、退还履约担保（若有）或履行合同其他义务的行为均不代表甲方对乙方是否依约履行合同的认可，也不代表甲方放弃追究乙方或有的违约责任。</w:t>
      </w:r>
    </w:p>
    <w:p>
      <w:pPr>
        <w:tabs>
          <w:tab w:val="left" w:pos="851"/>
        </w:tabs>
        <w:spacing w:line="400" w:lineRule="exact"/>
        <w:ind w:firstLine="420" w:firstLineChars="200"/>
        <w:rPr>
          <w:rFonts w:ascii="宋体" w:hAnsi="宋体" w:cs="宋体"/>
          <w:lang w:bidi="zh-CN"/>
        </w:rPr>
      </w:pPr>
      <w:r>
        <w:rPr>
          <w:rFonts w:hint="eastAsia" w:ascii="宋体" w:hAnsi="宋体" w:cs="宋体"/>
          <w:lang w:bidi="zh-CN"/>
        </w:rPr>
        <w:t>（</w:t>
      </w:r>
      <w:r>
        <w:rPr>
          <w:rFonts w:ascii="宋体" w:hAnsi="宋体" w:cs="宋体"/>
          <w:lang w:bidi="zh-CN"/>
        </w:rPr>
        <w:t>8</w:t>
      </w:r>
      <w:r>
        <w:rPr>
          <w:rFonts w:hint="eastAsia" w:ascii="宋体" w:hAnsi="宋体" w:cs="宋体"/>
          <w:lang w:bidi="zh-CN"/>
        </w:rPr>
        <w:t>）</w:t>
      </w:r>
      <w:r>
        <w:rPr>
          <w:rFonts w:hint="eastAsia" w:hAnsi="宋体"/>
          <w:lang w:bidi="zh-CN"/>
        </w:rPr>
        <w:t>依据政府采购法规和制度，若合同价款的发生、结算或支付等事宜触及了应办理政府采购审核、报备、批准手续或应另行组织政府采购活动的规定的，在办理完成政府采购审核、报备、批准手续前或另行组织的政府采购完成前，暂缓合同价款的结算与支付</w:t>
      </w:r>
      <w:r>
        <w:rPr>
          <w:rFonts w:hint="eastAsia" w:ascii="宋体" w:hAnsi="宋体" w:cs="宋体"/>
          <w:lang w:bidi="zh-CN"/>
        </w:rPr>
        <w:t>。</w:t>
      </w:r>
    </w:p>
    <w:p>
      <w:pPr>
        <w:spacing w:line="400" w:lineRule="exact"/>
        <w:ind w:firstLine="420"/>
        <w:rPr>
          <w:rFonts w:ascii="黑体" w:hAnsi="黑体" w:eastAsia="黑体" w:cs="宋体"/>
        </w:rPr>
      </w:pPr>
      <w:r>
        <w:rPr>
          <w:rFonts w:ascii="黑体" w:hAnsi="黑体" w:eastAsia="黑体" w:cs="宋体"/>
        </w:rPr>
        <w:t>3.</w:t>
      </w:r>
      <w:r>
        <w:rPr>
          <w:rFonts w:hint="eastAsia" w:ascii="黑体" w:hAnsi="黑体" w:eastAsia="黑体"/>
        </w:rPr>
        <w:t>为实施本项目，</w:t>
      </w:r>
      <w:r>
        <w:rPr>
          <w:rFonts w:ascii="黑体" w:hAnsi="黑体" w:eastAsia="黑体"/>
        </w:rPr>
        <w:t>乙方</w:t>
      </w:r>
      <w:r>
        <w:rPr>
          <w:rFonts w:hint="eastAsia" w:ascii="黑体" w:hAnsi="黑体" w:eastAsia="黑体"/>
        </w:rPr>
        <w:t>系通过</w:t>
      </w:r>
      <w:r>
        <w:rPr>
          <w:rFonts w:ascii="黑体" w:hAnsi="黑体" w:eastAsia="黑体"/>
        </w:rPr>
        <w:t>参与本项目政府采购</w:t>
      </w:r>
      <w:r>
        <w:rPr>
          <w:rFonts w:hint="eastAsia" w:ascii="黑体" w:hAnsi="黑体" w:eastAsia="黑体"/>
        </w:rPr>
        <w:t>活动</w:t>
      </w:r>
      <w:r>
        <w:rPr>
          <w:rFonts w:ascii="黑体" w:hAnsi="黑体" w:eastAsia="黑体"/>
        </w:rPr>
        <w:t>继而签订</w:t>
      </w:r>
      <w:r>
        <w:rPr>
          <w:rFonts w:hint="eastAsia" w:ascii="黑体" w:hAnsi="黑体" w:eastAsia="黑体"/>
        </w:rPr>
        <w:t>了</w:t>
      </w:r>
      <w:r>
        <w:rPr>
          <w:rFonts w:ascii="黑体" w:hAnsi="黑体" w:eastAsia="黑体"/>
        </w:rPr>
        <w:t>本合同，乙方</w:t>
      </w:r>
      <w:r>
        <w:rPr>
          <w:rFonts w:hint="eastAsia" w:ascii="黑体" w:hAnsi="黑体" w:eastAsia="黑体"/>
        </w:rPr>
        <w:t>确认</w:t>
      </w:r>
      <w:r>
        <w:rPr>
          <w:rFonts w:ascii="黑体" w:hAnsi="黑体" w:eastAsia="黑体"/>
        </w:rPr>
        <w:t>以合同主文为依据结算的合同价款是</w:t>
      </w:r>
      <w:r>
        <w:rPr>
          <w:rFonts w:hint="eastAsia" w:ascii="黑体" w:hAnsi="黑体" w:eastAsia="黑体"/>
        </w:rPr>
        <w:t>乙方在合同中全部义务对价</w:t>
      </w:r>
      <w:r>
        <w:rPr>
          <w:rFonts w:ascii="黑体" w:hAnsi="黑体" w:eastAsia="黑体"/>
        </w:rPr>
        <w:t>的体现</w:t>
      </w:r>
      <w:r>
        <w:rPr>
          <w:rFonts w:hint="eastAsia" w:ascii="黑体" w:hAnsi="黑体" w:eastAsia="黑体"/>
        </w:rPr>
        <w:t>，</w:t>
      </w:r>
      <w:r>
        <w:rPr>
          <w:rFonts w:hint="eastAsia" w:ascii="黑体" w:hAnsi="黑体" w:eastAsia="黑体" w:cs="宋体"/>
        </w:rPr>
        <w:t>以合同主文为依据结算的合同价款：</w:t>
      </w:r>
      <w:r>
        <w:rPr>
          <w:rFonts w:hint="eastAsia" w:ascii="黑体" w:hAnsi="黑体" w:eastAsia="黑体" w:cs="宋体"/>
          <w:kern w:val="0"/>
          <w:lang w:val="zh-CN" w:bidi="zh-CN"/>
        </w:rPr>
        <w:t>已涵盖乙方为实施本项目、为签订和履行合同所应</w:t>
      </w:r>
      <w:r>
        <w:rPr>
          <w:rFonts w:hint="eastAsia" w:ascii="黑体" w:hAnsi="黑体" w:eastAsia="黑体" w:cs="宋体"/>
          <w:bCs/>
          <w:kern w:val="0"/>
          <w:lang w:val="zh-CN" w:bidi="zh-CN"/>
        </w:rPr>
        <w:t>获得的所有对价及所应支出的所有成本费用</w:t>
      </w:r>
      <w:r>
        <w:rPr>
          <w:rFonts w:hint="eastAsia" w:ascii="黑体" w:hAnsi="黑体" w:eastAsia="黑体" w:cs="宋体"/>
          <w:kern w:val="0"/>
          <w:lang w:val="zh-CN" w:bidi="zh-CN"/>
        </w:rPr>
        <w:t>（包括但不限于：货物的自身价值；乙方依合同履行其全部义务的对价；乙方为实施本项目所需的人力、物力、税费和利润等全部费用；其他的由本合同、本项目政府采购确定的已明确由乙方履行的行为、义务之对价）。即，</w:t>
      </w:r>
      <w:r>
        <w:rPr>
          <w:rFonts w:hint="eastAsia" w:ascii="黑体" w:hAnsi="黑体" w:eastAsia="黑体" w:cs="宋体"/>
        </w:rPr>
        <w:t>以合同主文为依据结算的合同价款</w:t>
      </w:r>
      <w:r>
        <w:rPr>
          <w:rFonts w:hint="eastAsia" w:ascii="黑体" w:hAnsi="黑体" w:eastAsia="黑体" w:cs="宋体"/>
          <w:kern w:val="0"/>
          <w:lang w:val="zh-CN" w:bidi="zh-CN"/>
        </w:rPr>
        <w:t>已完全涵盖乙方依合同实施的全部行为、履行合同中全部的乙方义务、实施合同明确约定应由乙方实施的事项所应获得的所有对价及所应支出的所有成本。</w:t>
      </w:r>
    </w:p>
    <w:p>
      <w:pPr>
        <w:autoSpaceDE w:val="0"/>
        <w:autoSpaceDN w:val="0"/>
        <w:spacing w:line="400" w:lineRule="exact"/>
        <w:ind w:firstLine="420" w:firstLineChars="200"/>
        <w:rPr>
          <w:rFonts w:ascii="黑体" w:hAnsi="黑体" w:eastAsia="黑体" w:cs="宋体"/>
          <w:kern w:val="0"/>
          <w:lang w:val="zh-CN" w:bidi="zh-CN"/>
        </w:rPr>
      </w:pPr>
      <w:r>
        <w:rPr>
          <w:rFonts w:hint="eastAsia" w:ascii="黑体" w:hAnsi="黑体" w:eastAsia="黑体" w:cs="宋体"/>
          <w:kern w:val="0"/>
          <w:lang w:val="zh-CN" w:bidi="zh-CN"/>
        </w:rPr>
        <w:t>不论是否能实际涵盖上述所有对价及所应支出的所有成本费用，以合同主文为依据结算的合同价款即乙方为实施本项目、为签订和履行合同所应获得的价款总额，若有未能实际涵盖的部分由乙方自行承担。</w:t>
      </w:r>
    </w:p>
    <w:p>
      <w:pPr>
        <w:autoSpaceDE w:val="0"/>
        <w:autoSpaceDN w:val="0"/>
        <w:spacing w:line="400" w:lineRule="exact"/>
        <w:ind w:firstLine="420"/>
        <w:rPr>
          <w:rFonts w:ascii="宋体" w:hAnsi="宋体" w:cs="宋体"/>
          <w:kern w:val="0"/>
          <w:lang w:val="zh-CN" w:bidi="zh-CN"/>
        </w:rPr>
      </w:pPr>
      <w:r>
        <w:rPr>
          <w:rFonts w:ascii="宋体" w:hAnsi="宋体" w:cs="宋体"/>
          <w:kern w:val="0"/>
          <w:lang w:val="zh-CN" w:bidi="zh-CN"/>
        </w:rPr>
        <w:t>4.</w:t>
      </w:r>
      <w:r>
        <w:rPr>
          <w:rFonts w:hint="eastAsia" w:ascii="宋体" w:hAnsi="宋体" w:cs="宋体"/>
          <w:kern w:val="0"/>
          <w:lang w:val="zh-CN" w:bidi="zh-CN"/>
        </w:rPr>
        <w:t>乙方指定收款账户信息如下（若以下信息与乙方基本存款账户不一致的，以乙方的基本存款账户作为乙方指定收款账户）：</w:t>
      </w:r>
    </w:p>
    <w:p>
      <w:pPr>
        <w:autoSpaceDE w:val="0"/>
        <w:autoSpaceDN w:val="0"/>
        <w:spacing w:line="400" w:lineRule="exact"/>
        <w:ind w:firstLine="420" w:firstLineChars="200"/>
        <w:rPr>
          <w:rFonts w:ascii="宋体" w:hAnsi="宋体" w:cs="宋体"/>
          <w:kern w:val="0"/>
          <w:u w:val="single"/>
          <w:lang w:bidi="zh-CN"/>
        </w:rPr>
      </w:pPr>
      <w:r>
        <w:rPr>
          <w:rFonts w:hint="eastAsia" w:ascii="宋体" w:hAnsi="宋体" w:cs="宋体"/>
          <w:kern w:val="0"/>
          <w:lang w:bidi="zh-CN"/>
        </w:rPr>
        <w:t>开户名称：</w:t>
      </w:r>
      <w:r>
        <w:rPr>
          <w:rFonts w:hint="eastAsia" w:ascii="宋体" w:hAnsi="宋体" w:cs="宋体"/>
          <w:kern w:val="0"/>
          <w:u w:val="single"/>
          <w:lang w:bidi="zh-CN"/>
        </w:rPr>
        <w:t xml:space="preserve"> </w:t>
      </w:r>
      <w:r>
        <w:rPr>
          <w:rFonts w:ascii="宋体" w:hAnsi="宋体" w:cs="宋体"/>
          <w:kern w:val="0"/>
          <w:u w:val="single"/>
          <w:lang w:bidi="zh-CN"/>
        </w:rPr>
        <w:t xml:space="preserve">                 </w:t>
      </w:r>
    </w:p>
    <w:p>
      <w:pPr>
        <w:autoSpaceDE w:val="0"/>
        <w:autoSpaceDN w:val="0"/>
        <w:spacing w:line="400" w:lineRule="exact"/>
        <w:ind w:firstLine="420" w:firstLineChars="200"/>
        <w:rPr>
          <w:rFonts w:ascii="宋体" w:hAnsi="宋体" w:cs="宋体"/>
          <w:kern w:val="0"/>
          <w:lang w:bidi="zh-CN"/>
        </w:rPr>
      </w:pPr>
      <w:r>
        <w:rPr>
          <w:rFonts w:hint="eastAsia" w:ascii="宋体" w:hAnsi="宋体" w:cs="宋体"/>
          <w:kern w:val="0"/>
          <w:lang w:bidi="zh-CN"/>
        </w:rPr>
        <w:t>开户银行：</w:t>
      </w:r>
      <w:r>
        <w:rPr>
          <w:rFonts w:hint="eastAsia" w:ascii="宋体" w:hAnsi="宋体" w:cs="宋体"/>
          <w:kern w:val="0"/>
          <w:u w:val="single"/>
          <w:lang w:bidi="zh-CN"/>
        </w:rPr>
        <w:t xml:space="preserve"> </w:t>
      </w:r>
      <w:r>
        <w:rPr>
          <w:rFonts w:ascii="宋体" w:hAnsi="宋体" w:cs="宋体"/>
          <w:kern w:val="0"/>
          <w:u w:val="single"/>
          <w:lang w:bidi="zh-CN"/>
        </w:rPr>
        <w:t xml:space="preserve">                 </w:t>
      </w:r>
    </w:p>
    <w:p>
      <w:pPr>
        <w:autoSpaceDE w:val="0"/>
        <w:autoSpaceDN w:val="0"/>
        <w:spacing w:line="400" w:lineRule="exact"/>
        <w:ind w:firstLine="420" w:firstLineChars="200"/>
        <w:rPr>
          <w:rFonts w:ascii="宋体" w:hAnsi="宋体" w:cs="宋体"/>
          <w:kern w:val="0"/>
          <w:lang w:bidi="zh-CN"/>
        </w:rPr>
      </w:pPr>
      <w:r>
        <w:rPr>
          <w:rFonts w:hint="eastAsia" w:ascii="宋体" w:hAnsi="宋体" w:cs="宋体"/>
          <w:kern w:val="0"/>
          <w:lang w:bidi="zh-CN"/>
        </w:rPr>
        <w:t>银行账号：</w:t>
      </w:r>
      <w:r>
        <w:rPr>
          <w:rFonts w:hint="eastAsia" w:ascii="宋体" w:hAnsi="宋体" w:cs="宋体"/>
          <w:kern w:val="0"/>
          <w:u w:val="single"/>
          <w:lang w:bidi="zh-CN"/>
        </w:rPr>
        <w:t xml:space="preserve"> </w:t>
      </w:r>
      <w:r>
        <w:rPr>
          <w:rFonts w:ascii="宋体" w:hAnsi="宋体" w:cs="宋体"/>
          <w:kern w:val="0"/>
          <w:u w:val="single"/>
          <w:lang w:bidi="zh-CN"/>
        </w:rPr>
        <w:t xml:space="preserve">                 </w:t>
      </w:r>
    </w:p>
    <w:p>
      <w:pPr>
        <w:autoSpaceDE w:val="0"/>
        <w:autoSpaceDN w:val="0"/>
        <w:spacing w:line="400" w:lineRule="exact"/>
        <w:ind w:firstLine="420"/>
        <w:rPr>
          <w:rFonts w:ascii="宋体" w:hAnsi="宋体" w:cs="宋体"/>
          <w:kern w:val="0"/>
          <w:u w:val="single"/>
          <w:lang w:bidi="zh-CN"/>
        </w:rPr>
      </w:pPr>
      <w:r>
        <w:rPr>
          <w:rFonts w:ascii="宋体" w:hAnsi="宋体" w:cs="宋体"/>
          <w:kern w:val="0"/>
          <w:lang w:bidi="zh-CN"/>
        </w:rPr>
        <w:t>5</w:t>
      </w:r>
      <w:r>
        <w:rPr>
          <w:rFonts w:ascii="宋体" w:hAnsi="宋体" w:cs="宋体"/>
          <w:kern w:val="0"/>
          <w:lang w:val="zh-CN" w:bidi="zh-CN"/>
        </w:rPr>
        <w:t>.</w:t>
      </w:r>
      <w:r>
        <w:rPr>
          <w:rFonts w:hint="eastAsia" w:ascii="宋体" w:hAnsi="宋体" w:cs="宋体"/>
          <w:kern w:val="0"/>
          <w:lang w:val="zh-CN" w:bidi="zh-CN"/>
        </w:rPr>
        <w:t>甲方对公账户</w:t>
      </w:r>
      <w:r>
        <w:rPr>
          <w:rFonts w:hint="eastAsia" w:ascii="宋体" w:hAnsi="宋体" w:cs="宋体"/>
          <w:kern w:val="0"/>
          <w:lang w:bidi="zh-CN"/>
        </w:rPr>
        <w:t>（履约保证金接收账户）以及开票</w:t>
      </w:r>
      <w:r>
        <w:rPr>
          <w:rFonts w:hint="eastAsia" w:ascii="宋体" w:hAnsi="宋体" w:cs="宋体"/>
          <w:kern w:val="0"/>
          <w:lang w:val="zh-CN" w:bidi="zh-CN"/>
        </w:rPr>
        <w:t>信息如下：【</w:t>
      </w:r>
      <w:r>
        <w:rPr>
          <w:rFonts w:hint="eastAsia" w:ascii="宋体" w:hAnsi="宋体" w:cs="宋体"/>
          <w:kern w:val="0"/>
          <w:lang w:bidi="zh-CN"/>
        </w:rPr>
        <w:t>户名】崇左边境管理支队，【开户行】中国建设银行股份有限公司崇左友谊大道支行，【账号】45050159805409888999，【税号】</w:t>
      </w:r>
      <w:r>
        <w:rPr>
          <w:rFonts w:hint="eastAsia" w:ascii="宋体" w:hAnsi="宋体" w:cs="宋体"/>
          <w:kern w:val="0"/>
          <w:u w:val="single"/>
          <w:lang w:bidi="zh-CN"/>
        </w:rPr>
        <w:t>11451400MB1E3256</w:t>
      </w:r>
      <w:r>
        <w:rPr>
          <w:rFonts w:hint="eastAsia" w:ascii="宋体" w:hAnsi="宋体" w:cs="宋体"/>
          <w:kern w:val="0"/>
          <w:lang w:bidi="zh-CN"/>
        </w:rPr>
        <w:t>。</w:t>
      </w:r>
    </w:p>
    <w:p>
      <w:pPr>
        <w:spacing w:line="400" w:lineRule="exact"/>
        <w:ind w:firstLine="420"/>
        <w:rPr>
          <w:rFonts w:ascii="宋体" w:hAnsi="宋体"/>
        </w:rPr>
      </w:pPr>
      <w:r>
        <w:rPr>
          <w:rFonts w:ascii="宋体" w:hAnsi="宋体" w:cs="宋体"/>
        </w:rPr>
        <w:t>6</w:t>
      </w:r>
      <w:r>
        <w:rPr>
          <w:rFonts w:ascii="宋体" w:hAnsi="宋体"/>
        </w:rPr>
        <w:t>.有关履约担保的约定是：【</w:t>
      </w:r>
      <w:r>
        <w:rPr>
          <w:rFonts w:ascii="宋体" w:hAnsi="宋体"/>
          <w:u w:val="single"/>
        </w:rPr>
        <w:t xml:space="preserve">  </w:t>
      </w:r>
      <w:r>
        <w:rPr>
          <w:rFonts w:hint="eastAsia" w:ascii="宋体" w:hAnsi="宋体"/>
          <w:u w:val="single"/>
        </w:rPr>
        <w:t>A</w:t>
      </w:r>
      <w:r>
        <w:rPr>
          <w:rFonts w:ascii="宋体" w:hAnsi="宋体"/>
          <w:u w:val="single"/>
        </w:rPr>
        <w:t xml:space="preserve">  </w:t>
      </w:r>
      <w:r>
        <w:rPr>
          <w:rFonts w:ascii="宋体" w:hAnsi="宋体"/>
        </w:rPr>
        <w:t>】。</w:t>
      </w:r>
    </w:p>
    <w:p>
      <w:pPr>
        <w:spacing w:line="400" w:lineRule="exact"/>
        <w:ind w:firstLine="420"/>
        <w:rPr>
          <w:rFonts w:ascii="宋体" w:hAnsi="宋体"/>
        </w:rPr>
      </w:pPr>
      <w:r>
        <w:rPr>
          <w:rFonts w:ascii="宋体" w:hAnsi="宋体"/>
        </w:rPr>
        <w:t>【A】乙方不需提供履约担保。</w:t>
      </w:r>
    </w:p>
    <w:p>
      <w:pPr>
        <w:spacing w:line="400" w:lineRule="exact"/>
        <w:ind w:firstLine="420" w:firstLineChars="200"/>
        <w:rPr>
          <w:rFonts w:ascii="宋体" w:hAnsi="宋体"/>
          <w:lang w:bidi="zh-CN"/>
        </w:rPr>
      </w:pPr>
      <w:r>
        <w:rPr>
          <w:rFonts w:ascii="宋体" w:hAnsi="宋体"/>
        </w:rPr>
        <w:t>【B】乙方应提供履约担保。</w:t>
      </w:r>
      <w:r>
        <w:rPr>
          <w:rFonts w:hint="eastAsia" w:ascii="宋体" w:hAnsi="宋体"/>
          <w:lang w:bidi="zh-CN"/>
        </w:rPr>
        <w:t>乙方应在领取</w:t>
      </w:r>
      <w:r>
        <w:rPr>
          <w:rFonts w:ascii="宋体" w:hAnsi="宋体"/>
          <w:lang w:bidi="zh-CN"/>
        </w:rPr>
        <w:t>成交</w:t>
      </w:r>
      <w:r>
        <w:rPr>
          <w:rFonts w:hint="eastAsia" w:ascii="宋体" w:hAnsi="宋体"/>
          <w:lang w:bidi="zh-CN"/>
        </w:rPr>
        <w:t>（</w:t>
      </w:r>
      <w:r>
        <w:rPr>
          <w:rFonts w:ascii="宋体" w:hAnsi="宋体"/>
          <w:lang w:bidi="zh-CN"/>
        </w:rPr>
        <w:t>中选）通知书</w:t>
      </w:r>
      <w:r>
        <w:rPr>
          <w:rFonts w:hint="eastAsia" w:ascii="宋体" w:hAnsi="宋体"/>
          <w:lang w:bidi="zh-CN"/>
        </w:rPr>
        <w:t>之日起</w:t>
      </w:r>
      <w:r>
        <w:rPr>
          <w:rFonts w:ascii="宋体" w:hAnsi="宋体"/>
          <w:u w:val="single"/>
          <w:lang w:bidi="zh-CN"/>
        </w:rPr>
        <w:t xml:space="preserve"> 7 </w:t>
      </w:r>
      <w:r>
        <w:rPr>
          <w:rFonts w:hint="eastAsia" w:ascii="宋体" w:hAnsi="宋体"/>
          <w:lang w:bidi="zh-CN"/>
        </w:rPr>
        <w:t>日内（至迟不晚于合同签订前），</w:t>
      </w:r>
      <w:r>
        <w:rPr>
          <w:rFonts w:ascii="宋体" w:hAnsi="宋体"/>
        </w:rPr>
        <w:t>以</w:t>
      </w:r>
      <w:r>
        <w:rPr>
          <w:rFonts w:hint="eastAsia" w:ascii="宋体" w:hAnsi="宋体"/>
        </w:rPr>
        <w:t>合同价款签约价的</w:t>
      </w:r>
      <w:r>
        <w:rPr>
          <w:rFonts w:ascii="宋体" w:hAnsi="宋体"/>
          <w:u w:val="single"/>
        </w:rPr>
        <w:t xml:space="preserve">  /  </w:t>
      </w:r>
      <w:r>
        <w:rPr>
          <w:rFonts w:ascii="宋体" w:hAnsi="宋体"/>
        </w:rPr>
        <w:t>%</w:t>
      </w:r>
      <w:r>
        <w:rPr>
          <w:rFonts w:hint="eastAsia" w:ascii="宋体" w:hAnsi="宋体"/>
        </w:rPr>
        <w:t>作为</w:t>
      </w:r>
      <w:r>
        <w:rPr>
          <w:rFonts w:ascii="宋体" w:hAnsi="宋体"/>
        </w:rPr>
        <w:t>履约保证金，以银行转账或金融、担保机构出具的保函（不可撤销、不可转让、见索即付并且有效期应至少覆盖至</w:t>
      </w:r>
      <w:r>
        <w:rPr>
          <w:rFonts w:hint="eastAsia" w:ascii="宋体" w:hAnsi="宋体"/>
        </w:rPr>
        <w:t>项目质保期</w:t>
      </w:r>
      <w:r>
        <w:rPr>
          <w:rFonts w:ascii="宋体" w:hAnsi="宋体"/>
        </w:rPr>
        <w:t>届满后三个月的无条件独立保函）提供履约担保，乙方的违约金、赔偿款可由甲方从乙方履约担保中扣除，若发生依照合同约定的扣除情形的，乙方应在履约担保被扣除之日起5日内补足履约担保。</w:t>
      </w:r>
      <w:r>
        <w:rPr>
          <w:rFonts w:hint="eastAsia" w:ascii="宋体" w:hAnsi="宋体"/>
        </w:rPr>
        <w:t>项目质保期届满后，乙方应</w:t>
      </w:r>
      <w:r>
        <w:rPr>
          <w:rFonts w:ascii="宋体" w:hAnsi="宋体"/>
        </w:rPr>
        <w:t>向甲方提交</w:t>
      </w:r>
      <w:r>
        <w:rPr>
          <w:rFonts w:hint="eastAsia" w:ascii="宋体" w:hAnsi="宋体"/>
        </w:rPr>
        <w:t>履约担保退</w:t>
      </w:r>
      <w:r>
        <w:rPr>
          <w:rFonts w:ascii="宋体" w:hAnsi="宋体"/>
        </w:rPr>
        <w:t>付</w:t>
      </w:r>
      <w:r>
        <w:rPr>
          <w:rFonts w:hint="eastAsia" w:ascii="宋体" w:hAnsi="宋体"/>
        </w:rPr>
        <w:t>书面申请</w:t>
      </w:r>
      <w:r>
        <w:rPr>
          <w:rFonts w:ascii="宋体" w:hAnsi="宋体"/>
        </w:rPr>
        <w:t>，若</w:t>
      </w:r>
      <w:r>
        <w:rPr>
          <w:rFonts w:hint="eastAsia" w:ascii="宋体" w:hAnsi="宋体"/>
        </w:rPr>
        <w:t>本项目不存在</w:t>
      </w:r>
      <w:r>
        <w:rPr>
          <w:rFonts w:ascii="宋体" w:hAnsi="宋体"/>
        </w:rPr>
        <w:t>质量问题及双方无未决之争议的，甲方在收到乙方提交的退付</w:t>
      </w:r>
      <w:r>
        <w:rPr>
          <w:rFonts w:hint="eastAsia" w:ascii="宋体" w:hAnsi="宋体"/>
        </w:rPr>
        <w:t>申请</w:t>
      </w:r>
      <w:r>
        <w:rPr>
          <w:rFonts w:ascii="宋体" w:hAnsi="宋体"/>
        </w:rPr>
        <w:t>后30日内办理履约担保无息退还手续（若发生依照合同约定的扣除情形的，已部分扣除又未部分补足的仅对余额办理退还手续、全部扣除又未全部补足的则无需办理退还手续）。若是因乙方原因导致合同</w:t>
      </w:r>
      <w:r>
        <w:rPr>
          <w:rFonts w:hint="eastAsia" w:ascii="宋体" w:hAnsi="宋体"/>
        </w:rPr>
        <w:t>提前</w:t>
      </w:r>
      <w:r>
        <w:rPr>
          <w:rFonts w:ascii="宋体" w:hAnsi="宋体"/>
        </w:rPr>
        <w:t>解除（提前终止）</w:t>
      </w:r>
      <w:r>
        <w:rPr>
          <w:rFonts w:hint="eastAsia" w:ascii="宋体" w:hAnsi="宋体"/>
        </w:rPr>
        <w:t>、或因</w:t>
      </w:r>
      <w:r>
        <w:rPr>
          <w:rFonts w:ascii="宋体" w:hAnsi="宋体"/>
        </w:rPr>
        <w:t>甲方</w:t>
      </w:r>
      <w:r>
        <w:rPr>
          <w:rFonts w:hint="eastAsia" w:ascii="宋体" w:hAnsi="宋体"/>
        </w:rPr>
        <w:t>依法或依约行使</w:t>
      </w:r>
      <w:r>
        <w:rPr>
          <w:rFonts w:ascii="宋体" w:hAnsi="宋体"/>
        </w:rPr>
        <w:t>单方合同解除权的，履约担保由甲方予以全额扣除、不予退还。若甲方无故逾期退付履约保证金的，按日向乙方支付以应退付而未退付的履约保证金万分之一计算的逾期期间违约金，但以此计算的违约金以应退付而未退付履约保证金的1%（含）为上限。若乙方系采用金融、担保机构出具的保函提供履约担保的，甲方退还（退付）履约担保的形式不包括现金、转账等款项支付形式，而是配合乙方办理保函的解除（注销）手续。</w:t>
      </w:r>
    </w:p>
    <w:p>
      <w:pPr>
        <w:spacing w:line="400" w:lineRule="exact"/>
        <w:ind w:firstLine="420"/>
        <w:rPr>
          <w:rFonts w:ascii="黑体" w:hAnsi="黑体" w:eastAsia="黑体" w:cs="宋体"/>
        </w:rPr>
      </w:pPr>
      <w:r>
        <w:rPr>
          <w:rFonts w:hint="eastAsia" w:ascii="黑体" w:hAnsi="黑体" w:eastAsia="黑体" w:cs="宋体"/>
        </w:rPr>
        <w:t>四、其他重点事项</w:t>
      </w:r>
    </w:p>
    <w:p>
      <w:pPr>
        <w:spacing w:line="400" w:lineRule="exact"/>
        <w:ind w:firstLine="420" w:firstLineChars="200"/>
        <w:rPr>
          <w:rFonts w:ascii="宋体" w:hAnsi="宋体"/>
        </w:rPr>
      </w:pPr>
      <w:r>
        <w:rPr>
          <w:rFonts w:ascii="宋体" w:hAnsi="宋体" w:cs="宋体"/>
        </w:rPr>
        <w:t>1.</w:t>
      </w:r>
      <w:r>
        <w:rPr>
          <w:rFonts w:hint="eastAsia" w:ascii="宋体" w:hAnsi="宋体"/>
        </w:rPr>
        <w:t>乙方应根据合同主动履行其义务，若甲方依合同约定要求乙方履行其相应义务的，除另有约定外，乙方均应自收到甲方通知之日起1日内予以响应并按甲方要求履行对应义务。</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2</w:t>
      </w:r>
      <w:r>
        <w:rPr>
          <w:rFonts w:ascii="宋体" w:hAnsi="宋体" w:cs="宋体"/>
          <w:kern w:val="0"/>
          <w:lang w:val="zh-CN" w:bidi="zh-CN"/>
        </w:rPr>
        <w:t>.</w:t>
      </w:r>
      <w:r>
        <w:rPr>
          <w:rFonts w:hint="eastAsia" w:ascii="宋体" w:hAnsi="宋体" w:cs="宋体"/>
          <w:kern w:val="0"/>
          <w:lang w:val="zh-CN" w:bidi="zh-CN"/>
        </w:rPr>
        <w:t>货物在完成交付前发生的全部风险和责任均由乙方自行承担。</w:t>
      </w:r>
    </w:p>
    <w:p>
      <w:pPr>
        <w:autoSpaceDE w:val="0"/>
        <w:autoSpaceDN w:val="0"/>
        <w:spacing w:line="400" w:lineRule="exact"/>
        <w:ind w:firstLine="420" w:firstLineChars="200"/>
        <w:rPr>
          <w:rFonts w:ascii="宋体" w:hAnsi="宋体" w:cs="宋体"/>
          <w:kern w:val="0"/>
          <w:lang w:val="zh-CN" w:bidi="zh-CN"/>
        </w:rPr>
      </w:pPr>
      <w:r>
        <w:rPr>
          <w:rFonts w:ascii="宋体" w:hAnsi="宋体" w:cs="宋体"/>
          <w:kern w:val="0"/>
          <w:lang w:val="zh-CN" w:bidi="zh-CN"/>
        </w:rPr>
        <w:t>3.</w:t>
      </w:r>
      <w:r>
        <w:rPr>
          <w:rFonts w:hint="eastAsia" w:ascii="宋体" w:hAnsi="宋体" w:cs="宋体"/>
          <w:kern w:val="0"/>
          <w:lang w:val="zh-CN" w:bidi="zh-CN"/>
        </w:rPr>
        <w:t>货物的所有权自货物完成交付时起单独归属于甲方。</w:t>
      </w:r>
    </w:p>
    <w:p>
      <w:pPr>
        <w:autoSpaceDE w:val="0"/>
        <w:autoSpaceDN w:val="0"/>
        <w:spacing w:line="400" w:lineRule="exact"/>
        <w:ind w:firstLine="420" w:firstLineChars="200"/>
        <w:rPr>
          <w:rFonts w:ascii="宋体" w:hAnsi="宋体" w:cs="宋体"/>
          <w:kern w:val="0"/>
          <w:lang w:val="zh-CN" w:bidi="zh-CN"/>
        </w:rPr>
      </w:pPr>
      <w:r>
        <w:rPr>
          <w:rFonts w:ascii="宋体" w:hAnsi="宋体" w:cs="宋体"/>
          <w:kern w:val="0"/>
          <w:lang w:val="zh-CN" w:bidi="zh-CN"/>
        </w:rPr>
        <w:t>4.</w:t>
      </w:r>
      <w:r>
        <w:rPr>
          <w:rFonts w:hint="eastAsia" w:ascii="宋体" w:hAnsi="宋体"/>
        </w:rPr>
        <w:t>依照合同，对于甲方可不予支付的款项、乙方应予返还的款项，若乙方已收取、未返还的，乙方均应自接到甲方通知之日起3日内向甲方退还，否则，乙方</w:t>
      </w:r>
      <w:r>
        <w:rPr>
          <w:rFonts w:hint="eastAsia" w:ascii="宋体" w:hAnsi="宋体" w:cs="Cambria"/>
          <w:kern w:val="0"/>
          <w:lang w:val="zh-CN" w:bidi="zh-CN"/>
        </w:rPr>
        <w:t>应</w:t>
      </w:r>
      <w:r>
        <w:rPr>
          <w:rFonts w:hint="eastAsia" w:ascii="宋体" w:hAnsi="宋体" w:cs="宋体"/>
          <w:kern w:val="0"/>
          <w:lang w:val="zh-CN" w:bidi="zh-CN"/>
        </w:rPr>
        <w:t>按日向甲方支付以应退还</w:t>
      </w:r>
      <w:r>
        <w:rPr>
          <w:rFonts w:hint="eastAsia" w:ascii="宋体" w:hAnsi="宋体"/>
        </w:rPr>
        <w:t>而未退还款项</w:t>
      </w:r>
      <w:r>
        <w:rPr>
          <w:rFonts w:hint="eastAsia" w:ascii="宋体" w:hAnsi="宋体" w:cs="宋体"/>
          <w:kern w:val="0"/>
          <w:lang w:val="zh-CN" w:bidi="zh-CN"/>
        </w:rPr>
        <w:t>万分之五计算的逾期期间违约金，但以此计算的违约金以乙方应退还</w:t>
      </w:r>
      <w:r>
        <w:rPr>
          <w:rFonts w:hint="eastAsia" w:ascii="宋体" w:hAnsi="宋体"/>
        </w:rPr>
        <w:t>而未退还款项</w:t>
      </w:r>
      <w:r>
        <w:rPr>
          <w:rFonts w:hint="eastAsia" w:ascii="宋体" w:hAnsi="宋体" w:cs="宋体"/>
          <w:kern w:val="0"/>
          <w:lang w:val="zh-CN" w:bidi="zh-CN"/>
        </w:rPr>
        <w:t>的</w:t>
      </w:r>
      <w:r>
        <w:rPr>
          <w:rFonts w:ascii="宋体" w:hAnsi="宋体" w:cs="宋体"/>
          <w:kern w:val="0"/>
          <w:lang w:val="zh-CN" w:bidi="zh-CN"/>
        </w:rPr>
        <w:t>5%</w:t>
      </w:r>
      <w:r>
        <w:rPr>
          <w:rFonts w:hint="eastAsia" w:ascii="宋体" w:hAnsi="宋体" w:cs="宋体"/>
          <w:kern w:val="0"/>
          <w:lang w:val="zh-CN" w:bidi="zh-CN"/>
        </w:rPr>
        <w:t>为上限。</w:t>
      </w:r>
    </w:p>
    <w:p>
      <w:pPr>
        <w:autoSpaceDE w:val="0"/>
        <w:autoSpaceDN w:val="0"/>
        <w:spacing w:line="400" w:lineRule="exact"/>
        <w:ind w:firstLine="420" w:firstLineChars="200"/>
        <w:rPr>
          <w:rFonts w:ascii="宋体" w:hAnsi="宋体"/>
        </w:rPr>
      </w:pPr>
      <w:r>
        <w:rPr>
          <w:rFonts w:ascii="宋体" w:hAnsi="宋体" w:cs="宋体"/>
          <w:kern w:val="0"/>
          <w:lang w:bidi="zh-CN"/>
        </w:rPr>
        <w:t>5</w:t>
      </w:r>
      <w:r>
        <w:rPr>
          <w:rFonts w:hint="eastAsia" w:ascii="宋体" w:hAnsi="宋体" w:cs="宋体"/>
          <w:kern w:val="0"/>
          <w:lang w:bidi="zh-CN"/>
        </w:rPr>
        <w:t>.自应交付的货物完成交付之日起或自合同不论因何原因解除（终止）之日起2日内：乙方应完成撤场</w:t>
      </w:r>
      <w:r>
        <w:rPr>
          <w:rFonts w:hint="eastAsia" w:ascii="宋体" w:hAnsi="宋体"/>
        </w:rPr>
        <w:t>并自行承担相应费用：撤离人员与不在货物交付范围内的乙方财物；清理项目实施现场、恢复卫生整洁；将上述事项中产生的垃圾、现场残留的垃圾清除出场运送至合法合规场所。</w:t>
      </w:r>
    </w:p>
    <w:p>
      <w:pPr>
        <w:autoSpaceDE w:val="0"/>
        <w:autoSpaceDN w:val="0"/>
        <w:spacing w:line="400" w:lineRule="exact"/>
        <w:ind w:firstLine="420" w:firstLineChars="200"/>
        <w:rPr>
          <w:rFonts w:ascii="宋体" w:hAnsi="宋体" w:cs="宋体"/>
          <w:kern w:val="0"/>
          <w:lang w:bidi="zh-CN"/>
        </w:rPr>
      </w:pPr>
      <w:r>
        <w:rPr>
          <w:rFonts w:hint="eastAsia" w:ascii="宋体" w:hAnsi="宋体" w:cs="宋体"/>
          <w:kern w:val="0"/>
          <w:lang w:val="zh-CN" w:bidi="zh-CN"/>
        </w:rPr>
        <w:t>6</w:t>
      </w:r>
      <w:r>
        <w:rPr>
          <w:rFonts w:ascii="宋体" w:hAnsi="宋体" w:cs="宋体"/>
          <w:kern w:val="0"/>
          <w:lang w:val="zh-CN" w:bidi="zh-CN"/>
        </w:rPr>
        <w:t>.</w:t>
      </w:r>
      <w:r>
        <w:rPr>
          <w:rFonts w:hint="eastAsia" w:ascii="宋体" w:hAnsi="宋体" w:cs="宋体"/>
          <w:kern w:val="0"/>
          <w:lang w:val="zh-CN" w:bidi="zh-CN"/>
        </w:rPr>
        <w:t>无论本合同约定的货物质保期是否已届满，因货物自身原因或质量缺陷导致的损失，乙方仍应承担赔偿责任。</w:t>
      </w:r>
    </w:p>
    <w:p>
      <w:pPr>
        <w:spacing w:line="400" w:lineRule="exact"/>
        <w:ind w:firstLine="420" w:firstLineChars="200"/>
        <w:rPr>
          <w:rFonts w:ascii="宋体" w:hAnsi="宋体" w:cs="宋体"/>
        </w:rPr>
      </w:pPr>
      <w:r>
        <w:rPr>
          <w:rFonts w:ascii="宋体" w:hAnsi="宋体"/>
        </w:rPr>
        <w:t>7.</w:t>
      </w:r>
      <w:r>
        <w:rPr>
          <w:rFonts w:hint="eastAsia" w:ascii="宋体" w:hAnsi="宋体" w:cs="宋体"/>
          <w:kern w:val="0"/>
          <w:lang w:val="zh-CN" w:bidi="zh-CN"/>
        </w:rPr>
        <w:t>甲方有权监督和检查乙方执行合同情况并就此提出整改意见，乙方应按甲方提出的整改意见进行有效整改，此外，</w:t>
      </w:r>
      <w:r>
        <w:rPr>
          <w:rFonts w:hint="eastAsia" w:ascii="宋体" w:hAnsi="宋体" w:cs="宋体"/>
        </w:rPr>
        <w:t>乙方也应就不符合合同约定的问题主动进行有效整改</w:t>
      </w:r>
      <w:r>
        <w:rPr>
          <w:rFonts w:hint="eastAsia" w:ascii="宋体" w:hAnsi="宋体"/>
        </w:rPr>
        <w:t>。</w:t>
      </w:r>
    </w:p>
    <w:p>
      <w:pPr>
        <w:autoSpaceDE w:val="0"/>
        <w:autoSpaceDN w:val="0"/>
        <w:spacing w:line="400" w:lineRule="exact"/>
        <w:ind w:firstLine="420" w:firstLineChars="200"/>
        <w:rPr>
          <w:rFonts w:ascii="宋体" w:hAnsi="宋体" w:cs="宋体"/>
          <w:kern w:val="0"/>
          <w:lang w:val="zh-CN" w:bidi="zh-CN"/>
        </w:rPr>
      </w:pPr>
      <w:r>
        <w:rPr>
          <w:rFonts w:ascii="宋体" w:hAnsi="宋体" w:cs="宋体"/>
          <w:kern w:val="0"/>
          <w:lang w:val="zh-CN" w:bidi="zh-CN"/>
        </w:rPr>
        <w:t>8.</w:t>
      </w:r>
      <w:r>
        <w:rPr>
          <w:rFonts w:hint="eastAsia" w:ascii="宋体" w:hAnsi="宋体" w:cs="宋体"/>
          <w:kern w:val="0"/>
          <w:lang w:val="zh-CN" w:bidi="zh-CN"/>
        </w:rPr>
        <w:t>依本合同约定可由甲方选择折价留用或换货的，甲方选择后，乙方应及时履行完毕相关义务，乙方履行义务不及时或不能完全履行义务的按退货处理。</w:t>
      </w:r>
    </w:p>
    <w:p>
      <w:pPr>
        <w:spacing w:line="400" w:lineRule="exact"/>
        <w:ind w:firstLine="420" w:firstLineChars="200"/>
        <w:rPr>
          <w:rFonts w:ascii="宋体" w:hAnsi="宋体" w:cs="宋体"/>
        </w:rPr>
      </w:pPr>
      <w:r>
        <w:rPr>
          <w:rFonts w:ascii="宋体" w:hAnsi="宋体" w:cs="宋体"/>
        </w:rPr>
        <w:t>9.</w:t>
      </w:r>
      <w:r>
        <w:rPr>
          <w:rFonts w:hint="eastAsia" w:ascii="宋体" w:hAnsi="宋体" w:cs="宋体"/>
        </w:rPr>
        <w:t>若事实有违乙方在本项目政府采购中的响应（承诺）的，按乙方“提供虚假资料或证明”处理，由乙方自行承担由此造成的各方损失。</w:t>
      </w:r>
    </w:p>
    <w:p>
      <w:pPr>
        <w:autoSpaceDE w:val="0"/>
        <w:autoSpaceDN w:val="0"/>
        <w:spacing w:line="400" w:lineRule="exact"/>
        <w:ind w:firstLine="420"/>
        <w:rPr>
          <w:rFonts w:ascii="宋体" w:hAnsi="宋体" w:cs="宋体"/>
          <w:kern w:val="0"/>
          <w:lang w:val="zh-CN" w:bidi="zh-CN"/>
        </w:rPr>
      </w:pPr>
      <w:r>
        <w:rPr>
          <w:rFonts w:ascii="宋体" w:hAnsi="宋体" w:cs="宋体"/>
        </w:rPr>
        <w:t>10.</w:t>
      </w:r>
      <w:r>
        <w:rPr>
          <w:rFonts w:hint="eastAsia" w:hAnsi="宋体" w:cs="宋体"/>
          <w:kern w:val="0"/>
          <w:lang w:val="zh-CN" w:bidi="zh-CN"/>
        </w:rPr>
        <w:t>乙方履行合同若侵犯了第三方权益而引发的任何纠纷或诉讼（仲裁），乙方与其人员的劳动争议、用工纠纷、人身（财产）纠纷，乙方或其人员对内对外纠纷，均属于乙方或其人员自行负责的事务，与甲方无关，因上述事项造成各方损失的，乙方应自行承担赔偿责任</w:t>
      </w:r>
      <w:r>
        <w:rPr>
          <w:rFonts w:hint="eastAsia" w:ascii="宋体" w:hAnsi="宋体" w:cs="宋体"/>
          <w:kern w:val="0"/>
          <w:lang w:val="zh-CN" w:bidi="zh-CN"/>
        </w:rPr>
        <w:t>。</w:t>
      </w:r>
    </w:p>
    <w:p>
      <w:pPr>
        <w:autoSpaceDE w:val="0"/>
        <w:autoSpaceDN w:val="0"/>
        <w:spacing w:line="400" w:lineRule="exact"/>
        <w:ind w:firstLine="420" w:firstLineChars="200"/>
        <w:rPr>
          <w:rFonts w:ascii="宋体" w:hAnsi="宋体" w:cs="宋体"/>
          <w:kern w:val="0"/>
          <w:lang w:val="zh-CN" w:bidi="zh-CN"/>
        </w:rPr>
      </w:pPr>
      <w:r>
        <w:rPr>
          <w:rFonts w:ascii="宋体" w:hAnsi="宋体" w:cs="宋体"/>
        </w:rPr>
        <w:t>11.</w:t>
      </w:r>
      <w:r>
        <w:rPr>
          <w:rFonts w:hint="eastAsia" w:ascii="宋体" w:hAnsi="宋体" w:cs="宋体"/>
        </w:rPr>
        <w:t>乙方应对货物出现的质量问题、不符合本合同约定的问题负完全责任并自行承担由于前述问题产生的一切费用和各方损失</w:t>
      </w:r>
      <w:r>
        <w:rPr>
          <w:rFonts w:hint="eastAsia" w:ascii="宋体" w:hAnsi="宋体" w:cs="宋体"/>
          <w:kern w:val="0"/>
          <w:lang w:val="zh-CN" w:bidi="zh-CN"/>
        </w:rPr>
        <w:t>。</w:t>
      </w:r>
    </w:p>
    <w:p>
      <w:pPr>
        <w:spacing w:line="400" w:lineRule="exact"/>
        <w:ind w:firstLine="420"/>
        <w:rPr>
          <w:rFonts w:ascii="黑体" w:hAnsi="黑体" w:eastAsia="黑体" w:cs="宋体"/>
        </w:rPr>
      </w:pPr>
      <w:r>
        <w:rPr>
          <w:rFonts w:ascii="黑体" w:hAnsi="黑体" w:eastAsia="黑体" w:cs="宋体"/>
        </w:rPr>
        <w:t>12.</w:t>
      </w:r>
      <w:r>
        <w:rPr>
          <w:rFonts w:hint="eastAsia" w:ascii="黑体" w:hAnsi="黑体" w:eastAsia="黑体" w:cs="宋体"/>
        </w:rPr>
        <w:t>乙方放弃在本项目中对货物可行使的留置权。</w:t>
      </w:r>
    </w:p>
    <w:p>
      <w:pPr>
        <w:spacing w:line="400" w:lineRule="exact"/>
        <w:ind w:firstLine="420"/>
        <w:rPr>
          <w:rFonts w:hAnsi="宋体" w:cs="宋体"/>
          <w:kern w:val="0"/>
          <w:lang w:val="zh-CN" w:bidi="zh-CN"/>
        </w:rPr>
      </w:pPr>
      <w:r>
        <w:rPr>
          <w:rFonts w:ascii="宋体" w:hAnsi="宋体" w:cs="宋体"/>
        </w:rPr>
        <w:t>13</w:t>
      </w:r>
      <w:r>
        <w:rPr>
          <w:rFonts w:ascii="宋体" w:hAnsi="宋体" w:cs="宋体"/>
          <w:kern w:val="0"/>
          <w:lang w:val="zh-CN" w:bidi="zh-CN"/>
        </w:rPr>
        <w:t>.</w:t>
      </w:r>
      <w:r>
        <w:rPr>
          <w:rFonts w:hint="eastAsia" w:ascii="宋体" w:hAnsi="宋体" w:cs="宋体"/>
          <w:kern w:val="0"/>
          <w:lang w:val="zh-CN" w:bidi="zh-CN"/>
        </w:rPr>
        <w:t>甲方依合同拒绝乙方相应货物交付的，或</w:t>
      </w:r>
      <w:r>
        <w:rPr>
          <w:rFonts w:hint="eastAsia" w:ascii="宋体" w:hAnsi="宋体"/>
        </w:rPr>
        <w:t>本合同</w:t>
      </w:r>
      <w:r>
        <w:rPr>
          <w:rFonts w:hint="eastAsia" w:ascii="宋体" w:hAnsi="宋体" w:cs="仿宋"/>
        </w:rPr>
        <w:t>是由甲方依法或</w:t>
      </w:r>
      <w:r>
        <w:rPr>
          <w:rFonts w:hint="eastAsia" w:ascii="宋体" w:hAnsi="宋体" w:cs="宋体"/>
        </w:rPr>
        <w:t>依约</w:t>
      </w:r>
      <w:r>
        <w:rPr>
          <w:rFonts w:hint="eastAsia" w:ascii="宋体" w:hAnsi="宋体" w:cs="仿宋"/>
        </w:rPr>
        <w:t>行使单方合同解除权解除的，或本合同是因乙方过错导致解除或提前终止的：可</w:t>
      </w:r>
      <w:r>
        <w:rPr>
          <w:rFonts w:hint="eastAsia" w:ascii="宋体" w:hAnsi="宋体"/>
        </w:rPr>
        <w:t>由甲方自行选择折价留用、</w:t>
      </w:r>
      <w:r>
        <w:rPr>
          <w:rFonts w:hint="eastAsia" w:hAnsi="宋体" w:cs="宋体"/>
          <w:kern w:val="0"/>
          <w:lang w:val="zh-CN" w:bidi="zh-CN"/>
        </w:rPr>
        <w:t>换货、退货之一进行对货物的处理。</w:t>
      </w:r>
    </w:p>
    <w:p>
      <w:pPr>
        <w:spacing w:line="400" w:lineRule="exact"/>
        <w:ind w:firstLine="420"/>
        <w:rPr>
          <w:rFonts w:ascii="宋体" w:hAnsi="宋体" w:cs="宋体"/>
          <w:bCs/>
          <w:kern w:val="0"/>
          <w:lang w:val="zh-CN" w:bidi="zh-CN"/>
        </w:rPr>
      </w:pPr>
      <w:r>
        <w:rPr>
          <w:rFonts w:ascii="宋体" w:hAnsi="宋体" w:cs="宋体"/>
        </w:rPr>
        <w:t>14.</w:t>
      </w:r>
      <w:r>
        <w:rPr>
          <w:rFonts w:hint="eastAsia" w:ascii="宋体" w:hAnsi="宋体" w:cs="宋体"/>
        </w:rPr>
        <w:t>除经甲方书面同意的符合我国政府采购法规规定的分包外（乙方应对分包人的行为、后果向甲方承担连带责任），</w:t>
      </w:r>
      <w:r>
        <w:rPr>
          <w:rFonts w:hint="eastAsia" w:ascii="宋体" w:hAnsi="宋体" w:cs="宋体"/>
          <w:kern w:val="0"/>
          <w:lang w:val="zh-CN" w:bidi="zh-CN"/>
        </w:rPr>
        <w:t>乙方不得转让或变相转让本合同全部或部分权利义务，不得将本项目进行任何形式的整体或肢解转包、分包，不得在本项目中为第三方提供挂靠</w:t>
      </w:r>
      <w:r>
        <w:rPr>
          <w:rFonts w:hint="eastAsia" w:ascii="宋体" w:hAnsi="宋体" w:cs="宋体"/>
          <w:bCs/>
          <w:kern w:val="0"/>
          <w:lang w:val="zh-CN" w:bidi="zh-CN"/>
        </w:rPr>
        <w:t>。</w:t>
      </w:r>
    </w:p>
    <w:p>
      <w:pPr>
        <w:spacing w:line="400" w:lineRule="exact"/>
        <w:ind w:firstLine="420"/>
        <w:rPr>
          <w:rFonts w:ascii="宋体" w:hAnsi="宋体" w:cs="宋体"/>
          <w:bCs/>
          <w:kern w:val="0"/>
          <w:lang w:val="zh-CN" w:bidi="zh-CN"/>
        </w:rPr>
      </w:pPr>
      <w:r>
        <w:rPr>
          <w:rFonts w:hint="eastAsia" w:ascii="黑体" w:hAnsi="黑体" w:eastAsia="黑体" w:cs="宋体"/>
          <w:bCs/>
          <w:kern w:val="0"/>
          <w:lang w:val="zh-CN" w:bidi="zh-CN"/>
        </w:rPr>
        <w:t>1</w:t>
      </w:r>
      <w:r>
        <w:rPr>
          <w:rFonts w:ascii="黑体" w:hAnsi="黑体" w:eastAsia="黑体" w:cs="宋体"/>
          <w:bCs/>
          <w:kern w:val="0"/>
          <w:lang w:val="zh-CN" w:bidi="zh-CN"/>
        </w:rPr>
        <w:t>5.</w:t>
      </w:r>
      <w:r>
        <w:rPr>
          <w:rFonts w:hint="eastAsia" w:ascii="黑体" w:hAnsi="黑体" w:eastAsia="黑体" w:cs="宋体"/>
          <w:bCs/>
          <w:kern w:val="0"/>
          <w:lang w:val="zh-CN" w:bidi="zh-CN"/>
        </w:rPr>
        <w:t>乙方不得出质己方合同权利</w:t>
      </w:r>
      <w:r>
        <w:rPr>
          <w:rFonts w:hint="eastAsia" w:ascii="宋体" w:hAnsi="宋体" w:cs="宋体"/>
          <w:bCs/>
          <w:kern w:val="0"/>
          <w:lang w:val="zh-CN" w:bidi="zh-CN"/>
        </w:rPr>
        <w:t>。</w:t>
      </w:r>
    </w:p>
    <w:p>
      <w:pPr>
        <w:spacing w:line="400" w:lineRule="exact"/>
        <w:ind w:firstLine="420"/>
        <w:rPr>
          <w:rFonts w:ascii="宋体" w:hAnsi="宋体" w:cs="宋体"/>
        </w:rPr>
      </w:pPr>
      <w:r>
        <w:rPr>
          <w:rFonts w:ascii="宋体" w:hAnsi="宋体" w:cs="宋体"/>
        </w:rPr>
        <w:t>16.</w:t>
      </w:r>
      <w:r>
        <w:rPr>
          <w:rFonts w:hint="eastAsia" w:ascii="宋体" w:hAnsi="宋体" w:cs="宋体"/>
          <w:kern w:val="0"/>
          <w:lang w:bidi="zh-CN"/>
        </w:rPr>
        <w:t>乙方或乙方人员未经甲方书面同意，不得以甲方或其下辖单位（内设部门）供应商身份或以本项目作为其业绩进行对外宣传、展示（包括对外提供合同或有关本项目情况的一部分或全部内容）。</w:t>
      </w:r>
    </w:p>
    <w:p>
      <w:pPr>
        <w:spacing w:line="400" w:lineRule="exact"/>
        <w:ind w:firstLine="420" w:firstLineChars="200"/>
        <w:rPr>
          <w:rFonts w:ascii="宋体" w:hAnsi="宋体"/>
        </w:rPr>
      </w:pPr>
      <w:r>
        <w:rPr>
          <w:rFonts w:ascii="宋体" w:hAnsi="宋体"/>
        </w:rPr>
        <w:t>17.</w:t>
      </w:r>
      <w:r>
        <w:rPr>
          <w:rFonts w:hint="eastAsia" w:hAnsi="宋体" w:cs="宋体"/>
          <w:kern w:val="0"/>
          <w:lang w:val="zh-CN" w:bidi="zh-CN"/>
        </w:rPr>
        <w:t>乙方履行其合同义务不符合合同约定的，甲方有权自行处理或委托第三方代为处理，由此所发生的费用、造成的各方损失由乙方自行承担，但并不因此免除乙方违约责任</w:t>
      </w:r>
      <w:r>
        <w:rPr>
          <w:rFonts w:hint="eastAsia" w:ascii="宋体" w:hAnsi="宋体"/>
        </w:rPr>
        <w:t>。</w:t>
      </w:r>
    </w:p>
    <w:p>
      <w:pPr>
        <w:spacing w:line="400" w:lineRule="exact"/>
        <w:ind w:firstLine="420"/>
        <w:rPr>
          <w:rFonts w:ascii="宋体" w:hAnsi="宋体"/>
        </w:rPr>
      </w:pPr>
      <w:r>
        <w:rPr>
          <w:rFonts w:ascii="宋体" w:hAnsi="宋体"/>
        </w:rPr>
        <w:t>18.</w:t>
      </w:r>
      <w:r>
        <w:rPr>
          <w:rFonts w:hint="eastAsia" w:ascii="宋体" w:hAnsi="宋体"/>
        </w:rPr>
        <w:t>权利人行使法定或约定的单方合同解除权解除合同的，解除合同的通知送达相对方时本合同即时解除。</w:t>
      </w:r>
    </w:p>
    <w:p>
      <w:pPr>
        <w:spacing w:line="400" w:lineRule="exact"/>
        <w:ind w:firstLine="420"/>
        <w:rPr>
          <w:rFonts w:ascii="宋体" w:hAnsi="宋体"/>
        </w:rPr>
      </w:pPr>
      <w:r>
        <w:rPr>
          <w:rFonts w:ascii="宋体" w:hAnsi="宋体" w:cs="宋体"/>
        </w:rPr>
        <w:t>19.</w:t>
      </w:r>
      <w:r>
        <w:rPr>
          <w:rFonts w:hint="eastAsia" w:ascii="宋体" w:hAnsi="宋体" w:cs="宋体"/>
        </w:rPr>
        <w:t>安全责任条款（</w:t>
      </w:r>
      <w:r>
        <w:rPr>
          <w:rFonts w:hint="eastAsia" w:ascii="宋体" w:hAnsi="宋体"/>
        </w:rPr>
        <w:t>以下条款均为独立条款，不因合同的解除、终止、无效或部分无效而丧失其有效性）</w:t>
      </w:r>
      <w:r>
        <w:rPr>
          <w:rFonts w:hint="eastAsia" w:ascii="宋体" w:hAnsi="宋体" w:cs="宋体"/>
        </w:rPr>
        <w:t>。</w:t>
      </w:r>
    </w:p>
    <w:p>
      <w:pPr>
        <w:spacing w:line="400" w:lineRule="exact"/>
        <w:ind w:firstLine="420" w:firstLineChars="200"/>
        <w:rPr>
          <w:rFonts w:ascii="宋体" w:hAnsi="宋体"/>
        </w:rPr>
      </w:pPr>
      <w:r>
        <w:rPr>
          <w:rFonts w:hint="eastAsia" w:ascii="宋体" w:hAnsi="宋体"/>
        </w:rPr>
        <w:t>为履行本合同、实施本项目，乙方特承诺在履行本合同中履行好下列义务，否则，乙方自行承担由此造成的各方损失赔偿责任：</w:t>
      </w:r>
    </w:p>
    <w:p>
      <w:pPr>
        <w:spacing w:line="400" w:lineRule="exact"/>
        <w:ind w:firstLine="420" w:firstLineChars="200"/>
        <w:rPr>
          <w:rFonts w:hint="eastAsia" w:ascii="宋体" w:hAnsi="宋体"/>
        </w:rPr>
      </w:pPr>
      <w:r>
        <w:rPr>
          <w:rFonts w:hint="eastAsia" w:ascii="宋体" w:hAnsi="宋体"/>
        </w:rPr>
        <w:t>（1）乙方及其人员将严格遵守《中华人民共和国安全生产法》等涉及安全生产的法规制度、国家标准、行业标准与本合同约定，接受当地政府和安全生产监督管理部门的安全工作监管与指导，秉持确保安全的标准，落实安全防范措施，按有关规定做好其人员的劳动保护；在任何时候，乙方及其人员都将会采取各种合理的预防措施，防止发生任何治安或刑事案件、事故，</w:t>
      </w:r>
      <w:r>
        <w:rPr>
          <w:rFonts w:hint="eastAsia" w:ascii="宋体" w:hAnsi="宋体" w:cs="宋体"/>
          <w:kern w:val="0"/>
          <w:lang w:val="zh-CN" w:bidi="zh-CN"/>
        </w:rPr>
        <w:t>在实施本项目中的进场、撤场也应确保按时、有序、安全。</w:t>
      </w:r>
    </w:p>
    <w:p>
      <w:pPr>
        <w:spacing w:line="400" w:lineRule="exact"/>
        <w:ind w:firstLine="420" w:firstLineChars="200"/>
        <w:rPr>
          <w:rFonts w:ascii="宋体" w:hAnsi="宋体"/>
        </w:rPr>
      </w:pPr>
      <w:r>
        <w:rPr>
          <w:rFonts w:hint="eastAsia" w:ascii="宋体" w:hAnsi="宋体"/>
        </w:rPr>
        <w:t>（2）乙方将正确安排身体素质、技术水平、安全意识、健康状况、资格资质、技能能力都符合要求的人员参与合同履行，不会安排不符合合同要求的人员参与合同履行。</w:t>
      </w:r>
    </w:p>
    <w:p>
      <w:pPr>
        <w:spacing w:line="400" w:lineRule="exact"/>
        <w:ind w:firstLine="420" w:firstLineChars="200"/>
        <w:rPr>
          <w:rFonts w:ascii="黑体" w:hAnsi="黑体" w:eastAsia="黑体"/>
        </w:rPr>
      </w:pPr>
      <w:r>
        <w:rPr>
          <w:rFonts w:hint="eastAsia" w:ascii="黑体" w:hAnsi="黑体" w:eastAsia="黑体"/>
        </w:rPr>
        <w:t>（</w:t>
      </w:r>
      <w:r>
        <w:rPr>
          <w:rFonts w:ascii="黑体" w:hAnsi="黑体" w:eastAsia="黑体"/>
        </w:rPr>
        <w:t>3</w:t>
      </w:r>
      <w:r>
        <w:rPr>
          <w:rFonts w:hint="eastAsia" w:ascii="黑体" w:hAnsi="黑体" w:eastAsia="黑体"/>
        </w:rPr>
        <w:t>）由乙方自行承担因其或其人员履行合同行为导致的</w:t>
      </w:r>
      <w:r>
        <w:rPr>
          <w:rFonts w:ascii="黑体" w:hAnsi="黑体" w:eastAsia="黑体"/>
        </w:rPr>
        <w:t>案件</w:t>
      </w:r>
      <w:r>
        <w:rPr>
          <w:rFonts w:hint="eastAsia" w:ascii="黑体" w:hAnsi="黑体" w:eastAsia="黑体"/>
        </w:rPr>
        <w:t>和</w:t>
      </w:r>
      <w:r>
        <w:rPr>
          <w:rFonts w:ascii="黑体" w:hAnsi="黑体" w:eastAsia="黑体"/>
        </w:rPr>
        <w:t>事故</w:t>
      </w:r>
      <w:r>
        <w:rPr>
          <w:rFonts w:hint="eastAsia" w:ascii="黑体" w:hAnsi="黑体" w:eastAsia="黑体"/>
        </w:rPr>
        <w:t>的</w:t>
      </w:r>
      <w:r>
        <w:rPr>
          <w:rFonts w:ascii="黑体" w:hAnsi="黑体" w:eastAsia="黑体"/>
        </w:rPr>
        <w:t>责任，以上提及的“责任”包括但不限于由乙方自担损失的责任、由乙方赔偿损失的责任，由乙方自行向保险人依法主张保险赔付的责任、由乙方自行向第三方依法主张权利的责任等</w:t>
      </w:r>
      <w:r>
        <w:rPr>
          <w:rFonts w:hint="eastAsia" w:ascii="黑体" w:hAnsi="黑体" w:eastAsia="黑体" w:cs="宋体"/>
          <w:kern w:val="0"/>
          <w:lang w:bidi="zh-CN"/>
        </w:rPr>
        <w:t>，其中“由乙方自担损失的责任”与“由乙方赔偿损失的责任”</w:t>
      </w:r>
      <w:r>
        <w:rPr>
          <w:rFonts w:hint="eastAsia" w:ascii="黑体" w:hAnsi="黑体" w:eastAsia="黑体"/>
        </w:rPr>
        <w:t>范围包括但不限于：甲方、乙方的损失、罚金、罚款等；甲方民（辅）警职工、乙方人员、第三方的人身、财产损失。</w:t>
      </w:r>
    </w:p>
    <w:p>
      <w:pPr>
        <w:spacing w:line="400" w:lineRule="exact"/>
        <w:ind w:firstLine="420" w:firstLineChars="200"/>
        <w:rPr>
          <w:rFonts w:ascii="宋体" w:hAnsi="宋体"/>
        </w:rPr>
      </w:pPr>
      <w:r>
        <w:rPr>
          <w:rFonts w:ascii="宋体" w:hAnsi="宋体" w:cs="宋体"/>
        </w:rPr>
        <w:t>20.</w:t>
      </w:r>
      <w:r>
        <w:rPr>
          <w:rFonts w:hint="eastAsia" w:ascii="宋体" w:hAnsi="宋体" w:cs="宋体"/>
        </w:rPr>
        <w:t>保密责任条款（</w:t>
      </w:r>
      <w:r>
        <w:rPr>
          <w:rFonts w:hint="eastAsia" w:ascii="宋体" w:hAnsi="宋体"/>
        </w:rPr>
        <w:t>以下条款均为独立条款，不因合同的解除、终止、无效或部分无效而丧失其有效性）</w:t>
      </w:r>
      <w:r>
        <w:rPr>
          <w:rFonts w:hint="eastAsia" w:ascii="宋体" w:hAnsi="宋体" w:cs="宋体"/>
        </w:rPr>
        <w:t>。</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乙方清楚，因履行本合同、实施本项目有可能会知悉保密信息，为此，</w:t>
      </w:r>
      <w:r>
        <w:rPr>
          <w:rFonts w:hint="eastAsia" w:ascii="宋体" w:hAnsi="宋体"/>
        </w:rPr>
        <w:t>乙方特承诺在履行本合同中履行好下列义务，否则，乙方自行承担由此造成的各方损失赔偿责任</w:t>
      </w:r>
      <w:r>
        <w:rPr>
          <w:rFonts w:hint="eastAsia" w:ascii="宋体" w:hAnsi="宋体" w:cs="宋体"/>
          <w:kern w:val="0"/>
          <w:lang w:val="zh-CN" w:bidi="zh-CN"/>
        </w:rPr>
        <w:t>：</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w:t>
      </w:r>
      <w:r>
        <w:rPr>
          <w:rFonts w:ascii="宋体" w:hAnsi="宋体" w:cs="宋体"/>
          <w:kern w:val="0"/>
          <w:lang w:val="zh-CN" w:bidi="zh-CN"/>
        </w:rPr>
        <w:t>1</w:t>
      </w:r>
      <w:r>
        <w:rPr>
          <w:rFonts w:hint="eastAsia" w:ascii="宋体" w:hAnsi="宋体" w:cs="宋体"/>
          <w:kern w:val="0"/>
          <w:lang w:val="zh-CN" w:bidi="zh-CN"/>
        </w:rPr>
        <w:t>）保密信息的保密期限自本合同签订之日起至保密信息由甲方依法公开披露之日止；乙方将采取所有保密措施和制度保护保密信息，包括但不限于乙方为保护其自有商业秘密所采用的措施和制度，确保不主动泄密、不被动失密，采取一切措施避免第三方以及乙方关联方、乙方未参与本项目实施的人员知晓保密信息。</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2）保密信息只能由乙方在必须知悉的前提下且获得甲方书面同意的情况下，才可由必须知悉该保密信息的乙方人员为实现本合同的目的而掌握；没有甲方事先书面同意，乙方及知悉保密信息的乙方人员均不得直接或间接地以任何方式提供或披露给第三方。</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3）出于履行本合同目的而必须知晓保密信息的乙方人员及乙方关联方，不仅要严格限于履行本合同目的之必须的范围，而且应受到与本合同同等严格保密义务的约束；乙方人员及乙方关联方出于实施项目之必须而知晓保密信息的，必须经甲方事先书面许可。</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（4）一旦发生失、泄密情形，乙方应当立即通知甲方并立即采取有效措施防止失、泄密进一步扩大。</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5）除因履行合同行为依法正常留存的合同文件和资料外：无论何原因导致本合同终止、解除或本项目未予实现或未能完成的，乙方应在收到甲方通知之日起1日内返还并销毁其所掌握的所有保密信息，不得以任何理由和方式保留。如果该保密信息属于不能归还的形式、或已经复制或转录到其他资料或载体中，则应立即删除或者按甲方指定的方式销毁。以上，并不免除乙方及乙方人员、乙方关联方的本合同保密义务，本合同保密约定有效。</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（6）本合同不论是否履行完毕或本项目不论是否完成的，并不免除乙方及其人员、关联方依本合同产生的保密义务。</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7）乙方及其人员非因履行本合同之必须并经甲方事先书面明示许可，不得对甲方场所、工作场景、人员、资料进行拍照或录音录像、记录，因履行本合同之必须并经甲方事先书面明示许可的，乙方须严格限于合同目的使用并控制知悉范围、不得外传。</w:t>
      </w:r>
    </w:p>
    <w:p>
      <w:pPr>
        <w:spacing w:line="400" w:lineRule="exact"/>
        <w:ind w:firstLine="420" w:firstLineChars="200"/>
        <w:rPr>
          <w:rFonts w:ascii="宋体" w:hAnsi="宋体"/>
          <w:bCs/>
        </w:rPr>
      </w:pPr>
      <w:r>
        <w:rPr>
          <w:rFonts w:hint="eastAsia" w:ascii="宋体" w:hAnsi="宋体" w:cs="宋体"/>
          <w:kern w:val="0"/>
          <w:lang w:val="zh-CN" w:bidi="zh-CN"/>
        </w:rPr>
        <w:t>（8）乙方及其人员在履行本合同中发现的包括但不限于文件、资料、图表、笔记、报告、信件、传真、磁带、磁盘、仪器、信息等不应由乙方可依合同约定而持有的甲方任何财物、物品、装备、信息、资料，应立即上交或返还甲方。不论是否乙方可依合同约定而持有，对甲方上述财物、物品、装备、信息、资料，乙方均不得复制、不得外传、不得擅自处理。</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（9）除需进行诉讼而向人民法院提供、需进行由双方共同参与的争议调处外：</w:t>
      </w:r>
      <w:r>
        <w:rPr>
          <w:rFonts w:hint="eastAsia" w:ascii="宋体" w:hAnsi="宋体" w:cs="宋体"/>
        </w:rPr>
        <w:t>乙方及其人员若接触（知悉）到保密信息的，均不得向外扩散、对第三方披露；无甲方事先书面同意，乙方不得将甲方</w:t>
      </w:r>
      <w:r>
        <w:rPr>
          <w:rFonts w:hint="eastAsia" w:ascii="宋体" w:hAnsi="宋体" w:cs="宋体"/>
          <w:kern w:val="0"/>
          <w:lang w:val="zh-CN" w:bidi="zh-CN"/>
        </w:rPr>
        <w:t>在本项目中</w:t>
      </w:r>
      <w:r>
        <w:rPr>
          <w:rFonts w:hint="eastAsia" w:ascii="宋体" w:hAnsi="宋体" w:cs="宋体"/>
        </w:rPr>
        <w:t>提供的有关合同或任何合同（有关实施本项目中甲方向乙方提供的）条文、规格、计划、图纸、样品、文件、资料提供给第三方，即使得到甲方事先书面同意向第三方提供的，乙方也应注意保密并限于履行合同的必须范围</w:t>
      </w:r>
      <w:r>
        <w:rPr>
          <w:rFonts w:hint="eastAsia" w:ascii="宋体" w:hAnsi="宋体" w:cs="宋体"/>
          <w:kern w:val="0"/>
          <w:lang w:val="zh-CN" w:bidi="zh-CN"/>
        </w:rPr>
        <w:t>。</w:t>
      </w:r>
    </w:p>
    <w:p>
      <w:pPr>
        <w:autoSpaceDE w:val="0"/>
        <w:autoSpaceDN w:val="0"/>
        <w:spacing w:line="400" w:lineRule="exact"/>
        <w:ind w:firstLine="420"/>
        <w:rPr>
          <w:rFonts w:ascii="宋体" w:hAnsi="宋体" w:cs="宋体"/>
          <w:kern w:val="0"/>
          <w:lang w:val="zh-CN" w:bidi="zh-CN"/>
        </w:rPr>
      </w:pPr>
      <w:r>
        <w:rPr>
          <w:rFonts w:hint="eastAsia" w:ascii="宋体" w:hAnsi="宋体" w:cs="宋体"/>
          <w:kern w:val="0"/>
          <w:lang w:val="zh-CN" w:bidi="zh-CN"/>
        </w:rPr>
        <w:t>（10）在实施本项目中若需进行数据处理的，乙方必须严格遵守《中华人民共和国数据安全法》，确保数据安全、杜绝发生数据安全事故，并严禁经由设在境外的计算机设备与服务器、境外主体（资本）投资（经营、控制或管理）的主体享有（使用、管理、实控）的计算机设备与服务器流转或存储在实施本项目中采集（传输、形成）的数据与保密信息；若甲方明示涉及项目的信息、数据严禁通过互联网流转或存储的，乙方及其人员不得将前述信息、数据通过互联网流转或存储。</w:t>
      </w:r>
    </w:p>
    <w:p>
      <w:pPr>
        <w:spacing w:line="400" w:lineRule="exact"/>
        <w:ind w:firstLine="420"/>
        <w:rPr>
          <w:rFonts w:ascii="黑体" w:hAnsi="黑体" w:eastAsia="黑体" w:cs="宋体"/>
        </w:rPr>
      </w:pPr>
      <w:r>
        <w:rPr>
          <w:rFonts w:hint="eastAsia" w:ascii="黑体" w:hAnsi="黑体" w:eastAsia="黑体" w:cs="宋体"/>
        </w:rPr>
        <w:t>五、违约责任</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除合同主文已明确可不视为违约的情形外，违反本合同任何条款均属违约，违约方应承担本合同约定的违约责任以及因违约行为造成的各方损失</w:t>
      </w:r>
      <w:r>
        <w:rPr>
          <w:rFonts w:hint="eastAsia" w:ascii="宋体" w:hAnsi="宋体" w:cs="仿宋"/>
          <w:kern w:val="0"/>
          <w:lang w:val="zh-CN" w:bidi="zh-CN"/>
        </w:rPr>
        <w:t>（违约金不足以弥补损失的应按损失赔偿），但</w:t>
      </w:r>
      <w:r>
        <w:rPr>
          <w:rFonts w:hint="eastAsia" w:ascii="宋体" w:hAnsi="宋体" w:cs="宋体"/>
          <w:kern w:val="0"/>
          <w:lang w:val="zh-CN" w:bidi="zh-CN"/>
        </w:rPr>
        <w:t>不能以违约金或赔偿损失作为应履行的义务的替代措施。</w:t>
      </w:r>
    </w:p>
    <w:p>
      <w:pPr>
        <w:autoSpaceDE w:val="0"/>
        <w:autoSpaceDN w:val="0"/>
        <w:spacing w:line="400" w:lineRule="exact"/>
        <w:ind w:firstLine="420" w:firstLineChars="200"/>
        <w:rPr>
          <w:rFonts w:ascii="Cambria" w:hAnsi="Cambria" w:cs="Cambria"/>
          <w:kern w:val="0"/>
          <w:lang w:val="zh-CN" w:bidi="zh-CN"/>
        </w:rPr>
      </w:pPr>
      <w:r>
        <w:rPr>
          <w:rFonts w:ascii="宋体" w:hAnsi="宋体"/>
        </w:rPr>
        <w:t>1.甲方无正当理由导致支付合同价款逾期的，应按日向乙方支付以应付而未付款项万分之</w:t>
      </w:r>
      <w:r>
        <w:rPr>
          <w:rFonts w:hint="eastAsia" w:ascii="宋体" w:hAnsi="宋体"/>
        </w:rPr>
        <w:t>四</w:t>
      </w:r>
      <w:r>
        <w:rPr>
          <w:rFonts w:ascii="宋体" w:hAnsi="宋体"/>
        </w:rPr>
        <w:t>计算的逾期期间违约金，但以此计算的违约金以甲方应付而未付款项的</w:t>
      </w:r>
      <w:r>
        <w:rPr>
          <w:rFonts w:hint="eastAsia" w:ascii="宋体" w:hAnsi="宋体"/>
        </w:rPr>
        <w:t>4</w:t>
      </w:r>
      <w:r>
        <w:rPr>
          <w:rFonts w:ascii="宋体" w:hAnsi="宋体"/>
        </w:rPr>
        <w:t>%为上限</w:t>
      </w:r>
      <w:r>
        <w:rPr>
          <w:rFonts w:hint="eastAsia" w:ascii="宋体" w:hAnsi="宋体" w:cs="Cambria"/>
        </w:rPr>
        <w:t>。</w:t>
      </w:r>
    </w:p>
    <w:p>
      <w:pPr>
        <w:spacing w:line="400" w:lineRule="exact"/>
        <w:ind w:firstLine="420" w:firstLineChars="200"/>
        <w:rPr>
          <w:rFonts w:ascii="宋体" w:hAnsi="宋体" w:cs="宋体"/>
          <w:kern w:val="0"/>
          <w:lang w:val="zh-CN" w:bidi="zh-CN"/>
        </w:rPr>
      </w:pPr>
      <w:r>
        <w:rPr>
          <w:rFonts w:hint="eastAsia" w:ascii="宋体" w:hAnsi="宋体" w:cs="Cambria"/>
        </w:rPr>
        <w:t>2.乙方</w:t>
      </w:r>
      <w:r>
        <w:rPr>
          <w:rFonts w:hint="eastAsia" w:ascii="Cambria" w:hAnsi="Cambria" w:cs="Cambria"/>
          <w:kern w:val="0"/>
          <w:lang w:val="zh-CN" w:bidi="zh-CN"/>
        </w:rPr>
        <w:t>无正当理由导致货物交付逾期的，应</w:t>
      </w:r>
      <w:r>
        <w:rPr>
          <w:rFonts w:hint="eastAsia" w:ascii="宋体" w:hAnsi="宋体" w:cs="宋体"/>
          <w:kern w:val="0"/>
          <w:lang w:val="zh-CN" w:bidi="zh-CN"/>
        </w:rPr>
        <w:t>按日向甲方支付以合同价款签约价万分之四计算</w:t>
      </w:r>
      <w:r>
        <w:rPr>
          <w:rFonts w:ascii="宋体" w:hAnsi="宋体"/>
        </w:rPr>
        <w:t>的逾期期间违约金，但以此计算的违约金以</w:t>
      </w:r>
      <w:r>
        <w:rPr>
          <w:rFonts w:hint="eastAsia" w:ascii="宋体" w:hAnsi="宋体" w:cs="宋体"/>
          <w:kern w:val="0"/>
          <w:lang w:val="zh-CN" w:bidi="zh-CN"/>
        </w:rPr>
        <w:t>合同价款签约价</w:t>
      </w:r>
      <w:r>
        <w:rPr>
          <w:rFonts w:ascii="宋体" w:hAnsi="宋体"/>
        </w:rPr>
        <w:t>的4%为上限</w:t>
      </w:r>
      <w:r>
        <w:rPr>
          <w:rFonts w:hint="eastAsia" w:ascii="宋体" w:hAnsi="宋体"/>
        </w:rPr>
        <w:t>。</w:t>
      </w:r>
    </w:p>
    <w:p>
      <w:pPr>
        <w:spacing w:line="400" w:lineRule="exact"/>
        <w:ind w:firstLine="420" w:firstLineChars="200"/>
        <w:rPr>
          <w:rFonts w:ascii="宋体" w:hAnsi="宋体" w:cs="宋体"/>
          <w:kern w:val="0"/>
          <w:lang w:val="zh-CN" w:bidi="zh-CN"/>
        </w:rPr>
      </w:pPr>
      <w:r>
        <w:rPr>
          <w:rFonts w:hint="eastAsia" w:ascii="宋体" w:hAnsi="宋体" w:cs="Cambria"/>
        </w:rPr>
        <w:t>3</w:t>
      </w:r>
      <w:r>
        <w:rPr>
          <w:rFonts w:ascii="宋体" w:hAnsi="宋体" w:cs="Cambria"/>
        </w:rPr>
        <w:t>.</w:t>
      </w:r>
      <w:r>
        <w:rPr>
          <w:rFonts w:hint="eastAsia" w:ascii="宋体" w:hAnsi="宋体" w:cs="宋体"/>
          <w:kern w:val="0"/>
          <w:lang w:val="zh-CN" w:bidi="zh-CN"/>
        </w:rPr>
        <w:t>除货物交付逾期外，</w:t>
      </w:r>
      <w:r>
        <w:rPr>
          <w:rFonts w:ascii="宋体" w:hAnsi="宋体"/>
        </w:rPr>
        <w:t>乙方履行其主要义务不符合合同约定的，乙方应按次向甲方支付以合同价款签约价1%计算的违约金</w:t>
      </w:r>
      <w:r>
        <w:rPr>
          <w:rFonts w:hint="eastAsia" w:ascii="宋体" w:hAnsi="宋体"/>
        </w:rPr>
        <w:t>。</w:t>
      </w:r>
    </w:p>
    <w:p>
      <w:pPr>
        <w:autoSpaceDE w:val="0"/>
        <w:autoSpaceDN w:val="0"/>
        <w:spacing w:line="400" w:lineRule="exact"/>
        <w:ind w:firstLine="420" w:firstLineChars="200"/>
        <w:rPr>
          <w:rFonts w:ascii="宋体" w:hAnsi="宋体" w:cs="宋体"/>
          <w:kern w:val="0"/>
          <w:lang w:val="zh-CN" w:bidi="zh-CN"/>
        </w:rPr>
      </w:pPr>
      <w:r>
        <w:rPr>
          <w:rFonts w:ascii="宋体" w:hAnsi="宋体" w:cs="Cambria"/>
        </w:rPr>
        <w:t>4</w:t>
      </w:r>
      <w:r>
        <w:rPr>
          <w:rFonts w:hint="eastAsia" w:ascii="宋体" w:hAnsi="宋体" w:cs="Cambria"/>
        </w:rPr>
        <w:t>.</w:t>
      </w:r>
      <w:r>
        <w:rPr>
          <w:rFonts w:hint="eastAsia" w:ascii="宋体" w:hAnsi="宋体" w:cs="宋体"/>
          <w:kern w:val="0"/>
          <w:lang w:val="zh-CN" w:bidi="zh-CN"/>
        </w:rPr>
        <w:t>对于合同其他条款未明确违约金如何计付的违约行为，按以下方式计付违约金（若以下两种方式发生竞合的，由相对方自主选择其中之一主张违约金）：</w:t>
      </w:r>
    </w:p>
    <w:p>
      <w:pPr>
        <w:autoSpaceDE w:val="0"/>
        <w:autoSpaceDN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（1）有履行</w:t>
      </w:r>
      <w:r>
        <w:rPr>
          <w:rFonts w:hint="eastAsia" w:ascii="宋体" w:hAnsi="宋体"/>
        </w:rPr>
        <w:t>时限</w:t>
      </w:r>
      <w:r>
        <w:rPr>
          <w:rFonts w:hint="eastAsia" w:ascii="宋体" w:hAnsi="宋体" w:cs="宋体"/>
          <w:kern w:val="0"/>
          <w:lang w:val="zh-CN" w:bidi="zh-CN"/>
        </w:rPr>
        <w:t>、时间要求的，应由违约方按日向相对方支付</w:t>
      </w:r>
      <w:r>
        <w:rPr>
          <w:rFonts w:hint="eastAsia" w:ascii="宋体" w:hAnsi="宋体" w:cs="Cambria"/>
        </w:rPr>
        <w:t>以</w:t>
      </w:r>
      <w:r>
        <w:rPr>
          <w:rFonts w:hint="eastAsia" w:ascii="宋体" w:hAnsi="宋体" w:cs="宋体"/>
          <w:kern w:val="0"/>
          <w:lang w:val="zh-CN" w:bidi="zh-CN"/>
        </w:rPr>
        <w:t>合同价款签约价万分之二</w:t>
      </w:r>
      <w:r>
        <w:rPr>
          <w:rFonts w:hint="eastAsia" w:hAnsi="宋体" w:cs="宋体"/>
          <w:kern w:val="0"/>
          <w:lang w:val="zh-CN" w:bidi="zh-CN"/>
        </w:rPr>
        <w:t>计算</w:t>
      </w:r>
      <w:r>
        <w:rPr>
          <w:rFonts w:hint="eastAsia" w:ascii="宋体" w:hAnsi="宋体" w:cs="宋体"/>
          <w:kern w:val="0"/>
          <w:lang w:val="zh-CN" w:bidi="zh-CN"/>
        </w:rPr>
        <w:t>的逾期期间违约金，但以此计算的违约金以合同价款签约价</w:t>
      </w:r>
      <w:r>
        <w:rPr>
          <w:rFonts w:hint="eastAsia" w:ascii="宋体" w:hAnsi="宋体" w:cs="Cambria"/>
        </w:rPr>
        <w:t>的</w:t>
      </w:r>
      <w:r>
        <w:rPr>
          <w:rFonts w:ascii="宋体" w:hAnsi="宋体" w:cs="宋体"/>
          <w:kern w:val="0"/>
          <w:lang w:val="zh-CN" w:bidi="zh-CN"/>
        </w:rPr>
        <w:t>2%</w:t>
      </w:r>
      <w:r>
        <w:rPr>
          <w:rFonts w:hint="eastAsia" w:ascii="宋体" w:hAnsi="宋体" w:cs="宋体"/>
          <w:kern w:val="0"/>
          <w:lang w:val="zh-CN" w:bidi="zh-CN"/>
        </w:rPr>
        <w:t>为上限；</w:t>
      </w:r>
    </w:p>
    <w:p>
      <w:pPr>
        <w:spacing w:line="400" w:lineRule="exact"/>
        <w:ind w:firstLine="420" w:firstLineChars="200"/>
        <w:rPr>
          <w:rFonts w:ascii="宋体" w:hAnsi="宋体" w:cs="宋体"/>
          <w:kern w:val="0"/>
          <w:lang w:val="zh-CN" w:bidi="zh-CN"/>
        </w:rPr>
      </w:pPr>
      <w:r>
        <w:rPr>
          <w:rFonts w:hint="eastAsia" w:ascii="宋体" w:hAnsi="宋体" w:cs="宋体"/>
          <w:kern w:val="0"/>
          <w:lang w:val="zh-CN" w:bidi="zh-CN"/>
        </w:rPr>
        <w:t>（2）无履行时限、时间要求的，每出现一次违约行为，应由违约方按次向相对方支付</w:t>
      </w:r>
      <w:r>
        <w:rPr>
          <w:rFonts w:hint="eastAsia" w:ascii="宋体" w:hAnsi="宋体" w:cs="Cambria"/>
        </w:rPr>
        <w:t>以</w:t>
      </w:r>
      <w:r>
        <w:rPr>
          <w:rFonts w:hint="eastAsia" w:ascii="宋体" w:hAnsi="宋体" w:cs="宋体"/>
          <w:kern w:val="0"/>
          <w:lang w:val="zh-CN" w:bidi="zh-CN"/>
        </w:rPr>
        <w:t>合同价款签约价千分之二</w:t>
      </w:r>
      <w:r>
        <w:rPr>
          <w:rFonts w:hint="eastAsia" w:hAnsi="宋体" w:cs="宋体"/>
          <w:kern w:val="0"/>
          <w:lang w:val="zh-CN" w:bidi="zh-CN"/>
        </w:rPr>
        <w:t>计算的</w:t>
      </w:r>
      <w:r>
        <w:rPr>
          <w:rFonts w:hint="eastAsia" w:ascii="宋体" w:hAnsi="宋体" w:cs="宋体"/>
          <w:kern w:val="0"/>
          <w:lang w:val="zh-CN" w:bidi="zh-CN"/>
        </w:rPr>
        <w:t>违约金。</w:t>
      </w:r>
    </w:p>
    <w:p>
      <w:pPr>
        <w:spacing w:line="400" w:lineRule="exact"/>
        <w:ind w:firstLine="420" w:firstLineChars="200"/>
        <w:rPr>
          <w:rFonts w:ascii="宋体" w:hAnsi="宋体" w:cs="Cambria"/>
        </w:rPr>
      </w:pPr>
      <w:r>
        <w:rPr>
          <w:rFonts w:ascii="宋体" w:hAnsi="宋体" w:cs="Cambria"/>
        </w:rPr>
        <w:t>5</w:t>
      </w:r>
      <w:r>
        <w:rPr>
          <w:rFonts w:hint="eastAsia" w:ascii="宋体" w:hAnsi="宋体" w:cs="Cambria"/>
        </w:rPr>
        <w:t>.</w:t>
      </w:r>
      <w:r>
        <w:rPr>
          <w:rFonts w:ascii="宋体" w:hAnsi="宋体"/>
        </w:rPr>
        <w:t>有下列情形之一的（下列违约情形中的“以上”均包含本数），乙方应按次以合同价款签约价的10%计算向甲方支付违约金</w:t>
      </w:r>
      <w:r>
        <w:rPr>
          <w:rFonts w:hint="eastAsia" w:ascii="宋体" w:hAnsi="宋体"/>
        </w:rPr>
        <w:t>（在条款有竞合时，若甲方未</w:t>
      </w:r>
      <w:r>
        <w:rPr>
          <w:rFonts w:ascii="宋体" w:hAnsi="宋体"/>
        </w:rPr>
        <w:t>选择适用</w:t>
      </w:r>
      <w:r>
        <w:rPr>
          <w:rFonts w:hint="eastAsia" w:ascii="宋体" w:hAnsi="宋体"/>
        </w:rPr>
        <w:t>具体违约金标准的，违约金标准以该比例为准）</w:t>
      </w:r>
      <w:r>
        <w:rPr>
          <w:rFonts w:ascii="宋体" w:hAnsi="宋体"/>
        </w:rPr>
        <w:t>，同时，甲方可行使单方合同解除权解除合同</w:t>
      </w:r>
      <w:r>
        <w:rPr>
          <w:rFonts w:hint="eastAsia" w:ascii="宋体" w:hAnsi="宋体" w:cs="Cambria"/>
        </w:rPr>
        <w:t>：</w:t>
      </w:r>
    </w:p>
    <w:p>
      <w:pPr>
        <w:spacing w:line="400" w:lineRule="exact"/>
        <w:ind w:firstLine="420"/>
        <w:rPr>
          <w:rFonts w:ascii="宋体" w:hAnsi="宋体" w:cs="宋体"/>
        </w:rPr>
      </w:pPr>
      <w:r>
        <w:rPr>
          <w:rFonts w:hint="eastAsia" w:ascii="宋体" w:hAnsi="宋体" w:cs="宋体"/>
        </w:rPr>
        <w:t>（1）</w:t>
      </w:r>
      <w:r>
        <w:rPr>
          <w:rFonts w:ascii="宋体" w:hAnsi="宋体"/>
        </w:rPr>
        <w:t>乙方在本合同签订前不具备签订（履行）本合同必须具备的资质（资格）的，或乙方在本合同履行过程中全部或部分丧失签订（履行）本合同必须具备的资质（资格）的</w:t>
      </w:r>
      <w:r>
        <w:rPr>
          <w:rFonts w:hint="eastAsia" w:ascii="宋体" w:hAnsi="宋体" w:cs="宋体"/>
        </w:rPr>
        <w:t>。</w:t>
      </w:r>
    </w:p>
    <w:p>
      <w:pPr>
        <w:spacing w:line="400" w:lineRule="exact"/>
        <w:ind w:firstLine="420"/>
        <w:rPr>
          <w:rFonts w:ascii="宋体" w:hAnsi="宋体" w:cs="宋体"/>
        </w:rPr>
      </w:pPr>
      <w:r>
        <w:rPr>
          <w:rFonts w:hint="eastAsia" w:ascii="宋体" w:hAnsi="宋体" w:cs="宋体"/>
        </w:rPr>
        <w:t>（2）</w:t>
      </w:r>
      <w:r>
        <w:rPr>
          <w:rFonts w:ascii="宋体" w:hAnsi="宋体"/>
        </w:rPr>
        <w:t>乙方终止（中止）履行合同的，或因乙方原因导致甲方无法实现合同目的的</w:t>
      </w:r>
      <w:r>
        <w:rPr>
          <w:rFonts w:hint="eastAsia" w:ascii="宋体" w:hAnsi="宋体" w:cs="宋体"/>
        </w:rPr>
        <w:t>。</w:t>
      </w:r>
    </w:p>
    <w:p>
      <w:pPr>
        <w:spacing w:line="400" w:lineRule="exact"/>
        <w:ind w:firstLine="420"/>
        <w:rPr>
          <w:rFonts w:ascii="宋体" w:hAnsi="宋体" w:cs="宋体"/>
        </w:rPr>
      </w:pPr>
      <w:r>
        <w:rPr>
          <w:rFonts w:hint="eastAsia" w:ascii="宋体" w:hAnsi="宋体" w:cs="Cambria"/>
        </w:rPr>
        <w:t>（</w:t>
      </w:r>
      <w:r>
        <w:rPr>
          <w:rFonts w:ascii="宋体" w:hAnsi="宋体" w:cs="Cambria"/>
        </w:rPr>
        <w:t>3</w:t>
      </w:r>
      <w:r>
        <w:rPr>
          <w:rFonts w:hint="eastAsia" w:ascii="宋体" w:hAnsi="宋体" w:cs="Cambria"/>
        </w:rPr>
        <w:t>）</w:t>
      </w:r>
      <w:r>
        <w:rPr>
          <w:rFonts w:ascii="宋体" w:hAnsi="宋体"/>
        </w:rPr>
        <w:t>乙方迟延履行主要义务经甲方催告后在7日内仍未有效履行的，或乙方拒不承担本合同约定的违约责任的</w:t>
      </w:r>
      <w:r>
        <w:rPr>
          <w:rFonts w:hint="eastAsia" w:ascii="宋体" w:hAnsi="宋体" w:cs="宋体"/>
        </w:rPr>
        <w:t>。</w:t>
      </w:r>
    </w:p>
    <w:p>
      <w:pPr>
        <w:spacing w:line="400" w:lineRule="exact"/>
        <w:ind w:firstLine="420" w:firstLineChars="200"/>
        <w:rPr>
          <w:rFonts w:ascii="宋体" w:hAnsi="宋体"/>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Cambria"/>
        </w:rPr>
        <w:t>乙方</w:t>
      </w:r>
      <w:r>
        <w:rPr>
          <w:rFonts w:hint="eastAsia" w:ascii="Cambria" w:hAnsi="Cambria" w:cs="Cambria"/>
          <w:kern w:val="0"/>
          <w:lang w:val="zh-CN" w:bidi="zh-CN"/>
        </w:rPr>
        <w:t>无正当理由导致货物交付逾期</w:t>
      </w:r>
      <w:r>
        <w:rPr>
          <w:rFonts w:hint="eastAsia" w:ascii="宋体" w:hAnsi="宋体"/>
        </w:rPr>
        <w:t>达约定时限的5</w:t>
      </w:r>
      <w:r>
        <w:rPr>
          <w:rFonts w:ascii="宋体" w:hAnsi="宋体"/>
        </w:rPr>
        <w:t>0%</w:t>
      </w:r>
      <w:r>
        <w:rPr>
          <w:rFonts w:hint="eastAsia" w:ascii="宋体" w:hAnsi="宋体"/>
        </w:rPr>
        <w:t>以上的，或占合同价款签约价5</w:t>
      </w:r>
      <w:r>
        <w:rPr>
          <w:rFonts w:ascii="宋体" w:hAnsi="宋体"/>
        </w:rPr>
        <w:t>0%</w:t>
      </w:r>
      <w:r>
        <w:rPr>
          <w:rFonts w:hint="eastAsia" w:ascii="宋体" w:hAnsi="宋体"/>
        </w:rPr>
        <w:t>以上的货物未通过初步检视或最终验收不合格的，或占合同价款结算价5</w:t>
      </w:r>
      <w:r>
        <w:rPr>
          <w:rFonts w:ascii="宋体" w:hAnsi="宋体"/>
        </w:rPr>
        <w:t>0%</w:t>
      </w:r>
      <w:r>
        <w:rPr>
          <w:rFonts w:hint="eastAsia" w:ascii="宋体" w:hAnsi="宋体"/>
        </w:rPr>
        <w:t>以上的货物在其质保期内因其自身原因或质量缺陷影响正常使用的。</w:t>
      </w:r>
    </w:p>
    <w:p>
      <w:pPr>
        <w:spacing w:line="400" w:lineRule="exact"/>
        <w:ind w:firstLine="420" w:firstLineChars="200"/>
        <w:rPr>
          <w:rFonts w:ascii="宋体" w:hAnsi="宋体" w:cs="宋体"/>
        </w:rPr>
      </w:pPr>
      <w:r>
        <w:rPr>
          <w:rFonts w:hint="eastAsia" w:ascii="宋体" w:hAnsi="宋体" w:cs="Cambria"/>
        </w:rPr>
        <w:t>（</w:t>
      </w:r>
      <w:r>
        <w:rPr>
          <w:rFonts w:ascii="宋体" w:hAnsi="宋体" w:cs="Cambria"/>
        </w:rPr>
        <w:t>5</w:t>
      </w:r>
      <w:r>
        <w:rPr>
          <w:rFonts w:hint="eastAsia" w:ascii="宋体" w:hAnsi="宋体" w:cs="Cambria"/>
        </w:rPr>
        <w:t>）乙方违反合同有关乙方对货物权利和质量的保证义务条款的，</w:t>
      </w:r>
      <w:r>
        <w:rPr>
          <w:rFonts w:hint="eastAsia" w:ascii="宋体" w:hAnsi="宋体"/>
        </w:rPr>
        <w:t>或</w:t>
      </w:r>
      <w:r>
        <w:rPr>
          <w:rFonts w:hint="eastAsia" w:ascii="宋体" w:hAnsi="宋体" w:cs="宋体"/>
        </w:rPr>
        <w:t>违反安全责任条款或保密责任条款的，或事实有违乙方在合同中作出的保证或承诺的。</w:t>
      </w:r>
    </w:p>
    <w:p>
      <w:pPr>
        <w:spacing w:line="400" w:lineRule="exact"/>
        <w:ind w:firstLine="420"/>
        <w:rPr>
          <w:rFonts w:ascii="宋体" w:hAnsi="宋体" w:cs="宋体"/>
        </w:rPr>
      </w:pPr>
      <w:r>
        <w:rPr>
          <w:rFonts w:hint="eastAsia" w:ascii="宋体" w:hAnsi="宋体" w:cs="Cambria"/>
        </w:rPr>
        <w:t>（</w:t>
      </w:r>
      <w:r>
        <w:rPr>
          <w:rFonts w:ascii="宋体" w:hAnsi="宋体" w:cs="Cambria"/>
        </w:rPr>
        <w:t>6</w:t>
      </w:r>
      <w:r>
        <w:rPr>
          <w:rFonts w:hint="eastAsia" w:ascii="宋体" w:hAnsi="宋体" w:cs="Cambria"/>
        </w:rPr>
        <w:t>）</w:t>
      </w:r>
      <w:r>
        <w:rPr>
          <w:rFonts w:hint="eastAsia" w:ascii="宋体" w:hAnsi="宋体"/>
        </w:rPr>
        <w:t>除</w:t>
      </w:r>
      <w:r>
        <w:rPr>
          <w:rFonts w:hint="eastAsia" w:ascii="宋体" w:hAnsi="宋体" w:cs="宋体"/>
          <w:kern w:val="0"/>
          <w:lang w:val="zh-CN" w:bidi="zh-CN"/>
        </w:rPr>
        <w:t>货物交付时限条款、</w:t>
      </w:r>
      <w:r>
        <w:rPr>
          <w:rFonts w:hint="eastAsia" w:ascii="宋体" w:hAnsi="宋体"/>
        </w:rPr>
        <w:t>乙方</w:t>
      </w:r>
      <w:r>
        <w:rPr>
          <w:rFonts w:hint="eastAsia" w:ascii="宋体" w:hAnsi="宋体" w:cs="Cambria"/>
        </w:rPr>
        <w:t>对货物权利和质量的保证义务条款</w:t>
      </w:r>
      <w:r>
        <w:rPr>
          <w:rFonts w:hint="eastAsia" w:ascii="宋体" w:hAnsi="宋体"/>
        </w:rPr>
        <w:t>、</w:t>
      </w:r>
      <w:r>
        <w:rPr>
          <w:rFonts w:ascii="宋体" w:hAnsi="宋体"/>
        </w:rPr>
        <w:t>安全责任条款</w:t>
      </w:r>
      <w:r>
        <w:rPr>
          <w:rFonts w:hint="eastAsia" w:ascii="宋体" w:hAnsi="宋体"/>
        </w:rPr>
        <w:t>、</w:t>
      </w:r>
      <w:r>
        <w:rPr>
          <w:rFonts w:ascii="宋体" w:hAnsi="宋体"/>
        </w:rPr>
        <w:t>保密责任条款</w:t>
      </w:r>
      <w:r>
        <w:rPr>
          <w:rFonts w:hint="eastAsia" w:ascii="宋体" w:hAnsi="宋体"/>
        </w:rPr>
        <w:t>、乙方在合同中作出的保证和承诺外，乙方累计3次以上违反合同中的乙方主要义务条款的</w:t>
      </w:r>
      <w:r>
        <w:rPr>
          <w:rFonts w:hint="eastAsia" w:ascii="宋体" w:hAnsi="宋体" w:cs="宋体"/>
        </w:rPr>
        <w:t>。</w:t>
      </w:r>
    </w:p>
    <w:p>
      <w:pPr>
        <w:spacing w:line="400" w:lineRule="exact"/>
        <w:ind w:firstLine="420"/>
        <w:rPr>
          <w:rFonts w:ascii="宋体" w:hAnsi="宋体" w:cs="宋体"/>
        </w:rPr>
      </w:pPr>
      <w:r>
        <w:rPr>
          <w:rFonts w:hint="eastAsia" w:ascii="宋体" w:hAnsi="宋体" w:cs="宋体"/>
        </w:rPr>
        <w:t>（</w:t>
      </w:r>
      <w:r>
        <w:rPr>
          <w:rFonts w:ascii="宋体" w:hAnsi="宋体" w:cs="宋体"/>
        </w:rPr>
        <w:t>7</w:t>
      </w:r>
      <w:r>
        <w:rPr>
          <w:rFonts w:hint="eastAsia" w:ascii="宋体" w:hAnsi="宋体" w:cs="宋体"/>
        </w:rPr>
        <w:t>）除经甲方书面同意的符合我国政府采购法规的分包外，乙方转让或变相转让本合同全部或部分权利义务的，或乙方将其义务进行任何形式的整体或肢解转包、分包的，或乙方本项目中为第三方提供挂靠的。</w:t>
      </w:r>
    </w:p>
    <w:p>
      <w:pPr>
        <w:spacing w:line="400" w:lineRule="exact"/>
        <w:ind w:firstLine="420"/>
        <w:rPr>
          <w:rFonts w:ascii="宋体" w:hAnsi="宋体" w:cs="宋体"/>
        </w:rPr>
      </w:pPr>
      <w:r>
        <w:rPr>
          <w:rFonts w:hint="eastAsia" w:ascii="宋体" w:hAnsi="宋体" w:cs="宋体"/>
        </w:rPr>
        <w:t>（8）乙方出质己方在合同中的权利的。</w:t>
      </w:r>
    </w:p>
    <w:p>
      <w:pPr>
        <w:spacing w:line="400" w:lineRule="exact"/>
        <w:ind w:firstLine="420"/>
        <w:rPr>
          <w:rFonts w:ascii="宋体" w:hAnsi="宋体" w:cs="宋体"/>
        </w:rPr>
      </w:pPr>
      <w:r>
        <w:rPr>
          <w:rFonts w:hint="eastAsia" w:ascii="宋体" w:hAnsi="宋体" w:cs="宋体"/>
        </w:rPr>
        <w:t>（</w:t>
      </w:r>
      <w:r>
        <w:rPr>
          <w:rFonts w:ascii="宋体" w:hAnsi="宋体" w:cs="宋体"/>
        </w:rPr>
        <w:t>9</w:t>
      </w:r>
      <w:r>
        <w:rPr>
          <w:rFonts w:hint="eastAsia" w:ascii="宋体" w:hAnsi="宋体" w:cs="宋体"/>
        </w:rPr>
        <w:t>）乙方提供虚假资料或证明的，或乙方采用不正当竞争手段谋取在本项目政府采购中的中选（成交）机会的，或乙方向甲方或甲方工作人员行贿或提供回扣的。</w:t>
      </w:r>
    </w:p>
    <w:p>
      <w:pPr>
        <w:spacing w:line="400" w:lineRule="exact"/>
        <w:ind w:firstLine="420"/>
        <w:rPr>
          <w:rFonts w:ascii="宋体" w:hAnsi="宋体" w:cs="宋体"/>
        </w:rPr>
      </w:pPr>
      <w:r>
        <w:rPr>
          <w:rFonts w:hint="eastAsia" w:ascii="宋体" w:hAnsi="宋体" w:cs="宋体"/>
        </w:rPr>
        <w:t>（</w:t>
      </w:r>
      <w:r>
        <w:rPr>
          <w:rFonts w:ascii="宋体" w:hAnsi="宋体" w:cs="宋体"/>
        </w:rPr>
        <w:t>10</w:t>
      </w:r>
      <w:r>
        <w:rPr>
          <w:rFonts w:hint="eastAsia" w:ascii="宋体" w:hAnsi="宋体" w:cs="宋体"/>
        </w:rPr>
        <w:t>）乙方被列为失信被执行人（被信用惩戒）或指定收款账户被查封（冻结）的，或因乙方原因导致甲方对乙方的应付账款被查封（冻结）的。</w:t>
      </w:r>
    </w:p>
    <w:p>
      <w:pPr>
        <w:spacing w:line="400" w:lineRule="exact"/>
        <w:ind w:firstLine="420"/>
        <w:rPr>
          <w:rFonts w:ascii="宋体" w:hAnsi="宋体" w:cs="宋体"/>
        </w:rPr>
      </w:pPr>
      <w:r>
        <w:rPr>
          <w:rFonts w:hint="eastAsia" w:ascii="宋体" w:hAnsi="宋体" w:cs="宋体"/>
        </w:rPr>
        <w:t>（</w:t>
      </w:r>
      <w:r>
        <w:rPr>
          <w:rFonts w:ascii="宋体" w:hAnsi="宋体" w:cs="宋体"/>
        </w:rPr>
        <w:t>11</w:t>
      </w:r>
      <w:r>
        <w:rPr>
          <w:rFonts w:hint="eastAsia" w:ascii="宋体" w:hAnsi="宋体" w:cs="宋体"/>
        </w:rPr>
        <w:t>）乙方或乙方人员未经甲方书面同意，</w:t>
      </w:r>
      <w:r>
        <w:rPr>
          <w:rFonts w:hint="eastAsia" w:ascii="宋体" w:hAnsi="宋体" w:cs="宋体"/>
          <w:kern w:val="0"/>
          <w:lang w:bidi="zh-CN"/>
        </w:rPr>
        <w:t>以甲方或其下辖单位供应商身份或以本项目作为其业绩进行对外宣传、展示（包括对外提供合同或有关本项目情况的一部分或全部内容）的</w:t>
      </w:r>
      <w:r>
        <w:rPr>
          <w:rFonts w:hint="eastAsia" w:ascii="宋体" w:hAnsi="宋体" w:cs="宋体"/>
        </w:rPr>
        <w:t>。</w:t>
      </w:r>
    </w:p>
    <w:p>
      <w:pPr>
        <w:spacing w:line="400" w:lineRule="exact"/>
        <w:ind w:firstLine="420"/>
        <w:rPr>
          <w:rFonts w:ascii="宋体" w:hAnsi="宋体" w:cs="宋体"/>
        </w:rPr>
      </w:pPr>
      <w:r>
        <w:rPr>
          <w:rFonts w:hint="eastAsia" w:ascii="宋体" w:hAnsi="宋体" w:cs="宋体"/>
        </w:rPr>
        <w:t>（</w:t>
      </w:r>
      <w:r>
        <w:rPr>
          <w:rFonts w:ascii="宋体" w:hAnsi="宋体" w:cs="宋体"/>
        </w:rPr>
        <w:t>12</w:t>
      </w:r>
      <w:r>
        <w:rPr>
          <w:rFonts w:hint="eastAsia" w:ascii="宋体" w:hAnsi="宋体" w:cs="宋体"/>
        </w:rPr>
        <w:t>）除以上外，</w:t>
      </w:r>
      <w:r>
        <w:rPr>
          <w:rFonts w:hint="eastAsia" w:ascii="宋体" w:hAnsi="宋体"/>
        </w:rPr>
        <w:t>依照法律规定或本合同其他条款明确约定，甲方可行使单方合同解除权的其他情形</w:t>
      </w:r>
      <w:r>
        <w:rPr>
          <w:rFonts w:hint="eastAsia" w:ascii="宋体" w:hAnsi="宋体" w:cs="宋体"/>
        </w:rPr>
        <w:t>。</w:t>
      </w:r>
    </w:p>
    <w:p>
      <w:pPr>
        <w:spacing w:line="400" w:lineRule="exact"/>
        <w:ind w:firstLine="525" w:firstLineChars="250"/>
        <w:rPr>
          <w:rFonts w:ascii="宋体" w:hAnsi="宋体"/>
        </w:rPr>
      </w:pPr>
      <w:r>
        <w:rPr>
          <w:rFonts w:ascii="宋体" w:hAnsi="宋体" w:cs="宋体"/>
        </w:rPr>
        <w:t>6.</w:t>
      </w:r>
      <w:r>
        <w:rPr>
          <w:rFonts w:ascii="宋体" w:hAnsi="宋体"/>
        </w:rPr>
        <w:t>除合同主文中已明确的</w:t>
      </w:r>
      <w:r>
        <w:rPr>
          <w:rFonts w:hint="eastAsia" w:ascii="宋体" w:hAnsi="宋体" w:cs="宋体"/>
        </w:rPr>
        <w:t>有关违约责任的条款</w:t>
      </w:r>
      <w:r>
        <w:rPr>
          <w:rFonts w:ascii="宋体" w:hAnsi="宋体"/>
        </w:rPr>
        <w:t>竞合处理方式外，若本合同的其他</w:t>
      </w:r>
      <w:r>
        <w:rPr>
          <w:rFonts w:hint="eastAsia" w:ascii="宋体" w:hAnsi="宋体" w:cs="宋体"/>
        </w:rPr>
        <w:t>有关违约责任的条款</w:t>
      </w:r>
      <w:r>
        <w:rPr>
          <w:rFonts w:hint="eastAsia" w:ascii="宋体" w:hAnsi="宋体"/>
        </w:rPr>
        <w:t>（包括违约金）</w:t>
      </w:r>
      <w:r>
        <w:rPr>
          <w:rFonts w:ascii="宋体" w:hAnsi="宋体"/>
        </w:rPr>
        <w:t>有竞合的，由甲方选择适用（可突破合同文件优先效力）</w:t>
      </w:r>
      <w:r>
        <w:rPr>
          <w:rFonts w:hint="eastAsia" w:ascii="宋体" w:hAnsi="宋体"/>
        </w:rPr>
        <w:t>。</w:t>
      </w:r>
    </w:p>
    <w:p>
      <w:pPr>
        <w:spacing w:line="400" w:lineRule="exact"/>
        <w:ind w:firstLine="420"/>
        <w:rPr>
          <w:rFonts w:ascii="黑体" w:hAnsi="黑体" w:eastAsia="黑体" w:cs="宋体"/>
        </w:rPr>
      </w:pPr>
      <w:r>
        <w:rPr>
          <w:rFonts w:hint="eastAsia" w:ascii="黑体" w:hAnsi="黑体" w:eastAsia="黑体" w:cs="宋体"/>
        </w:rPr>
        <w:t>六、通知和送达</w:t>
      </w:r>
    </w:p>
    <w:p>
      <w:pPr>
        <w:autoSpaceDE w:val="0"/>
        <w:autoSpaceDN w:val="0"/>
        <w:snapToGrid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1</w:t>
      </w:r>
      <w:r>
        <w:rPr>
          <w:rFonts w:ascii="宋体" w:hAnsi="宋体" w:cs="宋体"/>
          <w:kern w:val="0"/>
          <w:lang w:val="zh-CN" w:bidi="zh-CN"/>
        </w:rPr>
        <w:t>.</w:t>
      </w:r>
      <w:r>
        <w:rPr>
          <w:rFonts w:hint="eastAsia" w:ascii="宋体" w:hAnsi="宋体" w:cs="宋体"/>
          <w:kern w:val="0"/>
          <w:lang w:val="zh-CN" w:bidi="zh-CN"/>
        </w:rPr>
        <w:t>合同事务的通知可以采取当面告知、电话、短信、微信、邮寄（快递）、</w:t>
      </w:r>
      <w:r>
        <w:rPr>
          <w:rFonts w:ascii="宋体" w:hAnsi="宋体" w:cs="宋体"/>
          <w:kern w:val="0"/>
          <w:lang w:val="zh-CN" w:bidi="zh-CN"/>
        </w:rPr>
        <w:t>电子邮件、公告</w:t>
      </w:r>
      <w:r>
        <w:rPr>
          <w:rFonts w:hint="eastAsia" w:ascii="宋体" w:hAnsi="宋体" w:cs="宋体"/>
          <w:kern w:val="0"/>
          <w:lang w:val="zh-CN" w:bidi="zh-CN"/>
        </w:rPr>
        <w:t>等任一种或多种方式来进行送达（同时采取多种方式的，送达时间以下列方式中最先送达的为准）：采用当面告知方式通知的，以当面告知时为送达；采取电话、短信、微信方式通知的，以通知到合同载明的送达手机号码（该手机号码绑定的微信号）时为送达；采取邮寄（快递）方式通知的，以通过中国邮政EMS邮寄的方式向合同载明的送达地址发出邮件（快递）后，签收即送达（送达地址内的任何组织、组织内设机构或自然人签收均属有效签收），若无人签收、拒绝签收、被退件的，自邮件（快递）发出之日起</w:t>
      </w:r>
      <w:r>
        <w:rPr>
          <w:rFonts w:ascii="宋体" w:hAnsi="宋体" w:cs="宋体"/>
          <w:kern w:val="0"/>
          <w:lang w:val="zh-CN" w:bidi="zh-CN"/>
        </w:rPr>
        <w:t>三日（含）后即为送达</w:t>
      </w:r>
      <w:r>
        <w:rPr>
          <w:rFonts w:hint="eastAsia" w:ascii="宋体" w:hAnsi="宋体" w:cs="宋体"/>
          <w:kern w:val="0"/>
          <w:lang w:val="zh-CN" w:bidi="zh-CN"/>
        </w:rPr>
        <w:t>；</w:t>
      </w:r>
      <w:r>
        <w:rPr>
          <w:rFonts w:ascii="宋体" w:hAnsi="宋体" w:cs="宋体"/>
          <w:kern w:val="0"/>
          <w:lang w:val="zh-CN" w:bidi="zh-CN"/>
        </w:rPr>
        <w:t>采取电子邮件方式通知的，以向合同载明的送达电子邮箱成功发送邮件为送达</w:t>
      </w:r>
      <w:r>
        <w:rPr>
          <w:rFonts w:hint="eastAsia" w:ascii="宋体" w:hAnsi="宋体" w:cs="宋体"/>
          <w:kern w:val="0"/>
          <w:lang w:val="zh-CN" w:bidi="zh-CN"/>
        </w:rPr>
        <w:t>；采</w:t>
      </w:r>
      <w:r>
        <w:rPr>
          <w:rFonts w:ascii="宋体" w:hAnsi="宋体" w:cs="宋体"/>
          <w:kern w:val="0"/>
          <w:lang w:val="zh-CN" w:bidi="zh-CN"/>
        </w:rPr>
        <w:t>取公告方式通知的</w:t>
      </w:r>
      <w:r>
        <w:rPr>
          <w:rFonts w:hint="eastAsia" w:ascii="宋体" w:hAnsi="宋体" w:cs="宋体"/>
          <w:kern w:val="0"/>
          <w:lang w:val="zh-CN" w:bidi="zh-CN"/>
        </w:rPr>
        <w:t>，系</w:t>
      </w:r>
      <w:r>
        <w:rPr>
          <w:rFonts w:ascii="宋体" w:hAnsi="宋体" w:cs="宋体"/>
          <w:kern w:val="0"/>
          <w:lang w:val="zh-CN" w:bidi="zh-CN"/>
        </w:rPr>
        <w:t>在《</w:t>
      </w:r>
      <w:r>
        <w:rPr>
          <w:rFonts w:hint="eastAsia" w:ascii="宋体" w:hAnsi="宋体" w:cs="宋体"/>
          <w:kern w:val="0"/>
          <w:lang w:val="zh-CN" w:bidi="zh-CN"/>
        </w:rPr>
        <w:t>左江日报》发布公告</w:t>
      </w:r>
      <w:r>
        <w:rPr>
          <w:rFonts w:ascii="宋体" w:hAnsi="宋体" w:cs="宋体"/>
          <w:kern w:val="0"/>
          <w:lang w:val="zh-CN" w:bidi="zh-CN"/>
        </w:rPr>
        <w:t>，公告发布之日起三日（含）后即为送达</w:t>
      </w:r>
      <w:r>
        <w:rPr>
          <w:rFonts w:hint="eastAsia" w:ascii="宋体" w:hAnsi="宋体" w:cs="宋体"/>
          <w:kern w:val="0"/>
          <w:lang w:val="zh-CN" w:bidi="zh-CN"/>
        </w:rPr>
        <w:t>。</w:t>
      </w:r>
    </w:p>
    <w:p>
      <w:pPr>
        <w:autoSpaceDE w:val="0"/>
        <w:autoSpaceDN w:val="0"/>
        <w:snapToGrid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2</w:t>
      </w:r>
      <w:r>
        <w:rPr>
          <w:rFonts w:ascii="宋体" w:hAnsi="宋体" w:cs="宋体"/>
          <w:kern w:val="0"/>
          <w:lang w:val="zh-CN" w:bidi="zh-CN"/>
        </w:rPr>
        <w:t>.一方需变更合同</w:t>
      </w:r>
      <w:r>
        <w:rPr>
          <w:rFonts w:hint="eastAsia" w:ascii="宋体" w:hAnsi="宋体" w:cs="宋体"/>
          <w:kern w:val="0"/>
          <w:lang w:val="zh-CN" w:bidi="zh-CN"/>
        </w:rPr>
        <w:t>载明</w:t>
      </w:r>
      <w:r>
        <w:rPr>
          <w:rFonts w:ascii="宋体" w:hAnsi="宋体" w:cs="宋体"/>
          <w:kern w:val="0"/>
          <w:lang w:val="zh-CN" w:bidi="zh-CN"/>
        </w:rPr>
        <w:t>的通知送达路径或载体的，需提前以书面方式通知送达对方，否则不产生变更的效力</w:t>
      </w:r>
      <w:r>
        <w:rPr>
          <w:rFonts w:hint="eastAsia" w:ascii="宋体" w:hAnsi="宋体" w:cs="宋体"/>
          <w:kern w:val="0"/>
          <w:lang w:val="zh-CN" w:bidi="zh-CN"/>
        </w:rPr>
        <w:t>。</w:t>
      </w:r>
    </w:p>
    <w:p>
      <w:pPr>
        <w:autoSpaceDE w:val="0"/>
        <w:autoSpaceDN w:val="0"/>
        <w:snapToGrid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3</w:t>
      </w:r>
      <w:r>
        <w:rPr>
          <w:rFonts w:ascii="宋体" w:hAnsi="宋体" w:cs="宋体"/>
          <w:kern w:val="0"/>
          <w:lang w:val="zh-CN" w:bidi="zh-CN"/>
        </w:rPr>
        <w:t>.通知送达到乙方</w:t>
      </w:r>
      <w:r>
        <w:rPr>
          <w:rFonts w:hint="eastAsia" w:ascii="宋体" w:hAnsi="宋体" w:cs="宋体"/>
          <w:kern w:val="0"/>
          <w:lang w:val="zh-CN" w:bidi="zh-CN"/>
        </w:rPr>
        <w:t>项目负责人或</w:t>
      </w:r>
      <w:r>
        <w:rPr>
          <w:rFonts w:hint="eastAsia" w:ascii="宋体" w:hAnsi="宋体" w:cs="宋体"/>
          <w:kern w:val="0"/>
        </w:rPr>
        <w:t>乙方24小时电话热线</w:t>
      </w:r>
      <w:r>
        <w:rPr>
          <w:rFonts w:hint="eastAsia" w:ascii="宋体" w:hAnsi="宋体" w:cs="宋体"/>
          <w:kern w:val="0"/>
          <w:lang w:val="zh-CN" w:bidi="zh-CN"/>
        </w:rPr>
        <w:t>的</w:t>
      </w:r>
      <w:r>
        <w:rPr>
          <w:rFonts w:ascii="宋体" w:hAnsi="宋体" w:cs="宋体"/>
          <w:kern w:val="0"/>
          <w:lang w:val="zh-CN" w:bidi="zh-CN"/>
        </w:rPr>
        <w:t>，视为向乙方的通知送达。</w:t>
      </w:r>
    </w:p>
    <w:p>
      <w:pPr>
        <w:autoSpaceDE w:val="0"/>
        <w:autoSpaceDN w:val="0"/>
        <w:snapToGrid w:val="0"/>
        <w:spacing w:line="400" w:lineRule="exact"/>
        <w:ind w:firstLine="420" w:firstLineChars="200"/>
        <w:rPr>
          <w:rFonts w:ascii="宋体" w:hAnsi="宋体" w:cs="宋体"/>
          <w:kern w:val="0"/>
          <w:lang w:val="zh-CN" w:bidi="zh-CN"/>
        </w:rPr>
      </w:pPr>
      <w:r>
        <w:rPr>
          <w:rFonts w:ascii="宋体" w:hAnsi="宋体" w:cs="宋体"/>
          <w:kern w:val="0"/>
          <w:lang w:val="zh-CN" w:bidi="zh-CN"/>
        </w:rPr>
        <w:t>以上约定，同样适用于</w:t>
      </w:r>
      <w:r>
        <w:rPr>
          <w:rFonts w:hint="eastAsia" w:ascii="宋体" w:hAnsi="宋体" w:cs="宋体"/>
          <w:kern w:val="0"/>
          <w:lang w:val="zh-CN" w:bidi="zh-CN"/>
        </w:rPr>
        <w:t>在双方因合同争议引起的纠纷诉讼与执行等事务（包括但不限于一审、二审、再审、执行以及督促程序）或仲裁中的法律（仲裁）文书的通知送达。</w:t>
      </w:r>
    </w:p>
    <w:p>
      <w:pPr>
        <w:spacing w:line="400" w:lineRule="exact"/>
        <w:ind w:firstLine="315" w:firstLineChars="150"/>
        <w:rPr>
          <w:rFonts w:ascii="黑体" w:hAnsi="黑体" w:eastAsia="黑体"/>
        </w:rPr>
      </w:pPr>
      <w:r>
        <w:rPr>
          <w:rFonts w:hint="eastAsia" w:ascii="黑体" w:hAnsi="黑体" w:eastAsia="黑体"/>
        </w:rPr>
        <w:t>七、争议解决和其他</w:t>
      </w:r>
    </w:p>
    <w:p>
      <w:pPr>
        <w:autoSpaceDE w:val="0"/>
        <w:autoSpaceDN w:val="0"/>
        <w:snapToGrid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1</w:t>
      </w:r>
      <w:r>
        <w:rPr>
          <w:rFonts w:ascii="宋体" w:hAnsi="宋体" w:cs="宋体"/>
          <w:kern w:val="0"/>
          <w:lang w:val="zh-CN" w:bidi="zh-CN"/>
        </w:rPr>
        <w:t>.</w:t>
      </w:r>
      <w:r>
        <w:rPr>
          <w:rFonts w:hint="eastAsia" w:ascii="宋体" w:hAnsi="宋体" w:cs="宋体"/>
          <w:kern w:val="0"/>
          <w:lang w:val="zh-CN" w:bidi="zh-CN"/>
        </w:rPr>
        <w:t>对</w:t>
      </w:r>
      <w:r>
        <w:rPr>
          <w:rFonts w:ascii="宋体" w:hAnsi="宋体" w:cs="宋体"/>
          <w:kern w:val="0"/>
          <w:lang w:val="zh-CN" w:bidi="zh-CN"/>
        </w:rPr>
        <w:t>合同争议，任何一方均可向甲方住所地有管辖权的人民法院提起诉讼；诉讼进行过程中，除</w:t>
      </w:r>
      <w:r>
        <w:rPr>
          <w:rFonts w:hint="eastAsia" w:ascii="宋体" w:hAnsi="宋体" w:cs="宋体"/>
          <w:kern w:val="0"/>
          <w:lang w:val="zh-CN" w:bidi="zh-CN"/>
        </w:rPr>
        <w:t>双方</w:t>
      </w:r>
      <w:r>
        <w:rPr>
          <w:rFonts w:ascii="宋体" w:hAnsi="宋体" w:cs="宋体"/>
          <w:kern w:val="0"/>
          <w:lang w:val="zh-CN" w:bidi="zh-CN"/>
        </w:rPr>
        <w:t>有争议的部分外，本合同其他部分仍然有效。</w:t>
      </w:r>
    </w:p>
    <w:p>
      <w:pPr>
        <w:autoSpaceDE w:val="0"/>
        <w:autoSpaceDN w:val="0"/>
        <w:snapToGrid w:val="0"/>
        <w:spacing w:line="400" w:lineRule="exact"/>
        <w:ind w:firstLine="420" w:firstLineChars="200"/>
        <w:rPr>
          <w:rFonts w:ascii="宋体" w:hAnsi="宋体" w:cs="宋体"/>
          <w:kern w:val="0"/>
          <w:lang w:val="zh-CN" w:bidi="zh-CN"/>
        </w:rPr>
      </w:pPr>
      <w:r>
        <w:rPr>
          <w:rFonts w:hint="eastAsia" w:ascii="宋体" w:hAnsi="宋体" w:cs="宋体"/>
          <w:kern w:val="0"/>
          <w:lang w:val="zh-CN" w:bidi="zh-CN"/>
        </w:rPr>
        <w:t>2</w:t>
      </w:r>
      <w:r>
        <w:rPr>
          <w:rFonts w:ascii="宋体" w:hAnsi="宋体" w:cs="宋体"/>
          <w:kern w:val="0"/>
          <w:lang w:val="zh-CN" w:bidi="zh-CN"/>
        </w:rPr>
        <w:t>.</w:t>
      </w:r>
      <w:r>
        <w:rPr>
          <w:rFonts w:hint="eastAsia" w:ascii="宋体" w:hAnsi="宋体"/>
        </w:rPr>
        <w:t>合同部分无效的，除无效的部分外，本合同的其他部分仍然有效。</w:t>
      </w:r>
    </w:p>
    <w:p>
      <w:pPr>
        <w:autoSpaceDE w:val="0"/>
        <w:autoSpaceDN w:val="0"/>
        <w:snapToGrid w:val="0"/>
        <w:spacing w:line="400" w:lineRule="exact"/>
        <w:ind w:firstLine="420" w:firstLineChars="200"/>
        <w:rPr>
          <w:rFonts w:ascii="宋体" w:hAnsi="宋体" w:cs="宋体"/>
          <w:b/>
          <w:bCs/>
          <w:kern w:val="0"/>
          <w:lang w:val="zh-CN" w:bidi="zh-CN"/>
        </w:rPr>
      </w:pPr>
      <w:r>
        <w:rPr>
          <w:rFonts w:ascii="宋体" w:hAnsi="宋体" w:cs="宋体"/>
          <w:kern w:val="0"/>
          <w:lang w:val="zh-CN" w:bidi="zh-CN"/>
        </w:rPr>
        <w:t>3.适用于本合同的不可抗力之事由</w:t>
      </w:r>
      <w:r>
        <w:rPr>
          <w:rFonts w:hint="eastAsia" w:ascii="宋体" w:hAnsi="宋体" w:cs="宋体"/>
          <w:kern w:val="0"/>
          <w:lang w:val="zh-CN" w:bidi="zh-CN"/>
        </w:rPr>
        <w:t>（</w:t>
      </w:r>
      <w:r>
        <w:rPr>
          <w:rFonts w:ascii="宋体" w:hAnsi="宋体" w:cs="宋体"/>
          <w:kern w:val="0"/>
          <w:lang w:val="zh-CN" w:bidi="zh-CN"/>
        </w:rPr>
        <w:t>情形</w:t>
      </w:r>
      <w:r>
        <w:rPr>
          <w:rFonts w:hint="eastAsia" w:ascii="宋体" w:hAnsi="宋体" w:cs="宋体"/>
          <w:kern w:val="0"/>
          <w:lang w:val="zh-CN" w:bidi="zh-CN"/>
        </w:rPr>
        <w:t>）及其处理</w:t>
      </w:r>
      <w:r>
        <w:rPr>
          <w:rFonts w:ascii="宋体" w:hAnsi="宋体" w:cs="宋体"/>
          <w:kern w:val="0"/>
          <w:lang w:val="zh-CN" w:bidi="zh-CN"/>
        </w:rPr>
        <w:t>，</w:t>
      </w:r>
      <w:r>
        <w:rPr>
          <w:rFonts w:hint="eastAsia" w:ascii="宋体" w:hAnsi="宋体" w:cs="宋体"/>
          <w:kern w:val="0"/>
          <w:lang w:val="zh-CN" w:bidi="zh-CN"/>
        </w:rPr>
        <w:t>合同若有约定的先</w:t>
      </w:r>
      <w:r>
        <w:rPr>
          <w:rFonts w:ascii="宋体" w:hAnsi="宋体" w:cs="宋体"/>
          <w:kern w:val="0"/>
          <w:lang w:val="zh-CN" w:bidi="zh-CN"/>
        </w:rPr>
        <w:t>按合同约定</w:t>
      </w:r>
      <w:r>
        <w:rPr>
          <w:rFonts w:hint="eastAsia" w:ascii="宋体" w:hAnsi="宋体" w:cs="宋体"/>
          <w:kern w:val="0"/>
          <w:lang w:val="zh-CN" w:bidi="zh-CN"/>
        </w:rPr>
        <w:t>执行</w:t>
      </w:r>
      <w:r>
        <w:rPr>
          <w:rFonts w:ascii="宋体" w:hAnsi="宋体" w:cs="宋体"/>
          <w:kern w:val="0"/>
          <w:lang w:val="zh-CN" w:bidi="zh-CN"/>
        </w:rPr>
        <w:t>再参照法定</w:t>
      </w:r>
      <w:r>
        <w:rPr>
          <w:rFonts w:hint="eastAsia" w:ascii="宋体" w:hAnsi="宋体" w:cs="宋体"/>
          <w:kern w:val="0"/>
          <w:lang w:val="zh-CN" w:bidi="zh-CN"/>
        </w:rPr>
        <w:t>执行（</w:t>
      </w:r>
      <w:r>
        <w:rPr>
          <w:rFonts w:ascii="宋体" w:hAnsi="宋体" w:cs="宋体"/>
          <w:kern w:val="0"/>
          <w:lang w:val="zh-CN" w:bidi="zh-CN"/>
        </w:rPr>
        <w:t>不一致的以合同约定为准</w:t>
      </w:r>
      <w:r>
        <w:rPr>
          <w:rFonts w:hint="eastAsia" w:ascii="宋体" w:hAnsi="宋体" w:cs="宋体"/>
          <w:kern w:val="0"/>
          <w:lang w:val="zh-CN" w:bidi="zh-CN"/>
        </w:rPr>
        <w:t>）</w:t>
      </w:r>
      <w:r>
        <w:rPr>
          <w:rFonts w:ascii="宋体" w:hAnsi="宋体" w:cs="宋体"/>
          <w:kern w:val="0"/>
          <w:lang w:val="zh-CN" w:bidi="zh-CN"/>
        </w:rPr>
        <w:t>；一方凡因不可抗力事由、情形导致难以履行本合同的，应首先及时采取一切可以采取的措施止损，并在该事由</w:t>
      </w:r>
      <w:r>
        <w:rPr>
          <w:rFonts w:hint="eastAsia" w:ascii="宋体" w:hAnsi="宋体" w:cs="宋体"/>
          <w:kern w:val="0"/>
          <w:lang w:val="zh-CN" w:bidi="zh-CN"/>
        </w:rPr>
        <w:t>（</w:t>
      </w:r>
      <w:r>
        <w:rPr>
          <w:rFonts w:ascii="宋体" w:hAnsi="宋体" w:cs="宋体"/>
          <w:kern w:val="0"/>
          <w:lang w:val="zh-CN" w:bidi="zh-CN"/>
        </w:rPr>
        <w:t>情形</w:t>
      </w:r>
      <w:r>
        <w:rPr>
          <w:rFonts w:hint="eastAsia" w:ascii="宋体" w:hAnsi="宋体" w:cs="宋体"/>
          <w:kern w:val="0"/>
          <w:lang w:val="zh-CN" w:bidi="zh-CN"/>
        </w:rPr>
        <w:t>）</w:t>
      </w:r>
      <w:r>
        <w:rPr>
          <w:rFonts w:ascii="宋体" w:hAnsi="宋体" w:cs="宋体"/>
          <w:kern w:val="0"/>
          <w:lang w:val="zh-CN" w:bidi="zh-CN"/>
        </w:rPr>
        <w:t>发生后（</w:t>
      </w:r>
      <w:r>
        <w:rPr>
          <w:rFonts w:hint="eastAsia" w:ascii="宋体" w:hAnsi="宋体" w:cs="宋体"/>
          <w:kern w:val="0"/>
          <w:lang w:val="zh-CN" w:bidi="zh-CN"/>
        </w:rPr>
        <w:t>若</w:t>
      </w:r>
      <w:r>
        <w:rPr>
          <w:rFonts w:ascii="宋体" w:hAnsi="宋体" w:cs="宋体"/>
          <w:kern w:val="0"/>
          <w:lang w:val="zh-CN" w:bidi="zh-CN"/>
        </w:rPr>
        <w:t>采用合同</w:t>
      </w:r>
      <w:r>
        <w:rPr>
          <w:rFonts w:hint="eastAsia" w:ascii="宋体" w:hAnsi="宋体" w:cs="宋体"/>
          <w:kern w:val="0"/>
          <w:lang w:val="zh-CN" w:bidi="zh-CN"/>
        </w:rPr>
        <w:t>主文</w:t>
      </w:r>
      <w:r>
        <w:rPr>
          <w:rFonts w:ascii="宋体" w:hAnsi="宋体" w:cs="宋体"/>
          <w:kern w:val="0"/>
          <w:lang w:val="zh-CN" w:bidi="zh-CN"/>
        </w:rPr>
        <w:t>约定的通知方式均无法通知的应在具备通知条件后）</w:t>
      </w:r>
      <w:r>
        <w:rPr>
          <w:rFonts w:hint="eastAsia" w:ascii="宋体" w:hAnsi="宋体" w:cs="宋体"/>
          <w:kern w:val="0"/>
          <w:lang w:val="zh-CN" w:bidi="zh-CN"/>
        </w:rPr>
        <w:t>的</w:t>
      </w:r>
      <w:r>
        <w:rPr>
          <w:rFonts w:ascii="宋体" w:hAnsi="宋体" w:cs="宋体"/>
          <w:kern w:val="0"/>
          <w:lang w:val="zh-CN" w:bidi="zh-CN"/>
        </w:rPr>
        <w:t>12小时内向</w:t>
      </w:r>
      <w:r>
        <w:rPr>
          <w:rFonts w:hint="eastAsia" w:ascii="宋体" w:hAnsi="宋体" w:cs="宋体"/>
          <w:kern w:val="0"/>
          <w:lang w:val="zh-CN" w:bidi="zh-CN"/>
        </w:rPr>
        <w:t>相</w:t>
      </w:r>
      <w:r>
        <w:rPr>
          <w:rFonts w:ascii="宋体" w:hAnsi="宋体" w:cs="宋体"/>
          <w:kern w:val="0"/>
          <w:lang w:val="zh-CN" w:bidi="zh-CN"/>
        </w:rPr>
        <w:t>对方发出通知、14日内</w:t>
      </w:r>
      <w:r>
        <w:rPr>
          <w:rFonts w:hint="eastAsia" w:ascii="宋体" w:hAnsi="宋体" w:cs="宋体"/>
          <w:kern w:val="0"/>
          <w:lang w:val="zh-CN" w:bidi="zh-CN"/>
        </w:rPr>
        <w:t>向相</w:t>
      </w:r>
      <w:r>
        <w:rPr>
          <w:rFonts w:ascii="宋体" w:hAnsi="宋体" w:cs="宋体"/>
          <w:kern w:val="0"/>
          <w:lang w:val="zh-CN" w:bidi="zh-CN"/>
        </w:rPr>
        <w:t>对方</w:t>
      </w:r>
      <w:r>
        <w:rPr>
          <w:rFonts w:hint="eastAsia" w:ascii="宋体" w:hAnsi="宋体" w:cs="宋体"/>
          <w:kern w:val="0"/>
          <w:lang w:val="zh-CN" w:bidi="zh-CN"/>
        </w:rPr>
        <w:t>送达</w:t>
      </w:r>
      <w:r>
        <w:rPr>
          <w:rFonts w:ascii="宋体" w:hAnsi="宋体" w:cs="宋体"/>
          <w:kern w:val="0"/>
          <w:lang w:val="zh-CN" w:bidi="zh-CN"/>
        </w:rPr>
        <w:t>不可抗力事由</w:t>
      </w:r>
      <w:r>
        <w:rPr>
          <w:rFonts w:hint="eastAsia" w:ascii="宋体" w:hAnsi="宋体" w:cs="宋体"/>
          <w:kern w:val="0"/>
          <w:lang w:val="zh-CN" w:bidi="zh-CN"/>
        </w:rPr>
        <w:t>（情形）的权</w:t>
      </w:r>
      <w:r>
        <w:rPr>
          <w:rFonts w:ascii="宋体" w:hAnsi="宋体" w:cs="宋体"/>
          <w:kern w:val="0"/>
          <w:lang w:val="zh-CN" w:bidi="zh-CN"/>
        </w:rPr>
        <w:t>威证明</w:t>
      </w:r>
      <w:r>
        <w:rPr>
          <w:rFonts w:hint="eastAsia" w:ascii="宋体" w:hAnsi="宋体" w:cs="宋体"/>
          <w:kern w:val="0"/>
          <w:lang w:val="zh-CN" w:bidi="zh-CN"/>
        </w:rPr>
        <w:t>材料</w:t>
      </w:r>
      <w:r>
        <w:rPr>
          <w:rFonts w:ascii="宋体" w:hAnsi="宋体" w:cs="宋体"/>
          <w:kern w:val="0"/>
          <w:lang w:val="zh-CN" w:bidi="zh-CN"/>
        </w:rPr>
        <w:t>；因不可抗力事由</w:t>
      </w:r>
      <w:r>
        <w:rPr>
          <w:rFonts w:hint="eastAsia" w:ascii="宋体" w:hAnsi="宋体" w:cs="宋体"/>
          <w:kern w:val="0"/>
          <w:lang w:val="zh-CN" w:bidi="zh-CN"/>
        </w:rPr>
        <w:t>（</w:t>
      </w:r>
      <w:r>
        <w:rPr>
          <w:rFonts w:ascii="宋体" w:hAnsi="宋体" w:cs="宋体"/>
          <w:kern w:val="0"/>
          <w:lang w:val="zh-CN" w:bidi="zh-CN"/>
        </w:rPr>
        <w:t>情形</w:t>
      </w:r>
      <w:r>
        <w:rPr>
          <w:rFonts w:hint="eastAsia" w:ascii="宋体" w:hAnsi="宋体" w:cs="宋体"/>
          <w:kern w:val="0"/>
          <w:lang w:val="zh-CN" w:bidi="zh-CN"/>
        </w:rPr>
        <w:t>）</w:t>
      </w:r>
      <w:r>
        <w:rPr>
          <w:rFonts w:ascii="宋体" w:hAnsi="宋体" w:cs="宋体"/>
          <w:kern w:val="0"/>
          <w:lang w:val="zh-CN" w:bidi="zh-CN"/>
        </w:rPr>
        <w:t>而必须顺延履行义务的</w:t>
      </w:r>
      <w:r>
        <w:rPr>
          <w:rFonts w:hint="eastAsia" w:ascii="宋体" w:hAnsi="宋体" w:cs="宋体"/>
          <w:kern w:val="0"/>
          <w:lang w:val="zh-CN" w:bidi="zh-CN"/>
        </w:rPr>
        <w:t>时限</w:t>
      </w:r>
      <w:r>
        <w:rPr>
          <w:rFonts w:ascii="宋体" w:hAnsi="宋体" w:cs="宋体"/>
          <w:kern w:val="0"/>
          <w:lang w:val="zh-CN" w:bidi="zh-CN"/>
        </w:rPr>
        <w:t>应与该不可抗力事由</w:t>
      </w:r>
      <w:r>
        <w:rPr>
          <w:rFonts w:hint="eastAsia" w:ascii="宋体" w:hAnsi="宋体" w:cs="宋体"/>
          <w:kern w:val="0"/>
          <w:lang w:val="zh-CN" w:bidi="zh-CN"/>
        </w:rPr>
        <w:t>（</w:t>
      </w:r>
      <w:r>
        <w:rPr>
          <w:rFonts w:ascii="宋体" w:hAnsi="宋体" w:cs="宋体"/>
          <w:kern w:val="0"/>
          <w:lang w:val="zh-CN" w:bidi="zh-CN"/>
        </w:rPr>
        <w:t>情形</w:t>
      </w:r>
      <w:r>
        <w:rPr>
          <w:rFonts w:hint="eastAsia" w:ascii="宋体" w:hAnsi="宋体" w:cs="宋体"/>
          <w:kern w:val="0"/>
          <w:lang w:val="zh-CN" w:bidi="zh-CN"/>
        </w:rPr>
        <w:t>）</w:t>
      </w:r>
      <w:r>
        <w:rPr>
          <w:rFonts w:ascii="宋体" w:hAnsi="宋体" w:cs="宋体"/>
          <w:kern w:val="0"/>
          <w:lang w:val="zh-CN" w:bidi="zh-CN"/>
        </w:rPr>
        <w:t>所影响的期间相当，与此期间具有客观关联性的履行义务的逾期行为不视为违约行为，在此期间的损失各自承担，但是若一方怠于止损</w:t>
      </w:r>
      <w:r>
        <w:rPr>
          <w:rFonts w:hint="eastAsia" w:ascii="宋体" w:hAnsi="宋体" w:cs="宋体"/>
          <w:kern w:val="0"/>
          <w:lang w:val="zh-CN" w:bidi="zh-CN"/>
        </w:rPr>
        <w:t>或</w:t>
      </w:r>
      <w:r>
        <w:rPr>
          <w:rFonts w:ascii="宋体" w:hAnsi="宋体" w:cs="宋体"/>
          <w:kern w:val="0"/>
          <w:lang w:val="zh-CN" w:bidi="zh-CN"/>
        </w:rPr>
        <w:t>通知的，由该方承担由此造成的或扩大的</w:t>
      </w:r>
      <w:r>
        <w:rPr>
          <w:rFonts w:hint="eastAsia" w:ascii="宋体" w:hAnsi="宋体" w:cs="宋体"/>
          <w:kern w:val="0"/>
          <w:lang w:val="zh-CN" w:bidi="zh-CN"/>
        </w:rPr>
        <w:t>各方</w:t>
      </w:r>
      <w:r>
        <w:rPr>
          <w:rFonts w:ascii="宋体" w:hAnsi="宋体" w:cs="宋体"/>
          <w:kern w:val="0"/>
          <w:lang w:val="zh-CN" w:bidi="zh-CN"/>
        </w:rPr>
        <w:t>损失。</w:t>
      </w:r>
    </w:p>
    <w:p>
      <w:pPr>
        <w:autoSpaceDE w:val="0"/>
        <w:autoSpaceDN w:val="0"/>
        <w:snapToGrid w:val="0"/>
        <w:spacing w:line="400" w:lineRule="exact"/>
        <w:ind w:firstLine="420" w:firstLineChars="200"/>
        <w:rPr>
          <w:rFonts w:ascii="黑体" w:hAnsi="黑体" w:eastAsia="黑体" w:cs="宋体"/>
          <w:kern w:val="0"/>
          <w:lang w:val="zh-CN" w:bidi="zh-CN"/>
        </w:rPr>
      </w:pPr>
      <w:r>
        <w:rPr>
          <w:rFonts w:ascii="黑体" w:hAnsi="黑体" w:eastAsia="黑体" w:cs="宋体"/>
          <w:kern w:val="0"/>
          <w:lang w:val="zh-CN" w:bidi="zh-CN"/>
        </w:rPr>
        <w:t>4.乙方承诺：具备签订和履行本合同</w:t>
      </w:r>
      <w:r>
        <w:rPr>
          <w:rFonts w:hint="eastAsia" w:ascii="黑体" w:hAnsi="黑体" w:eastAsia="黑体" w:cs="宋体"/>
          <w:kern w:val="0"/>
          <w:lang w:val="zh-CN" w:bidi="zh-CN"/>
        </w:rPr>
        <w:t>之合法的完</w:t>
      </w:r>
      <w:r>
        <w:rPr>
          <w:rFonts w:ascii="黑体" w:hAnsi="黑体" w:eastAsia="黑体" w:cs="宋体"/>
          <w:kern w:val="0"/>
          <w:lang w:val="zh-CN" w:bidi="zh-CN"/>
        </w:rPr>
        <w:t>全</w:t>
      </w:r>
      <w:r>
        <w:rPr>
          <w:rFonts w:hint="eastAsia" w:ascii="黑体" w:hAnsi="黑体" w:eastAsia="黑体" w:cs="宋体"/>
          <w:kern w:val="0"/>
          <w:lang w:val="zh-CN" w:bidi="zh-CN"/>
        </w:rPr>
        <w:t>的权利、</w:t>
      </w:r>
      <w:r>
        <w:rPr>
          <w:rFonts w:ascii="黑体" w:hAnsi="黑体" w:eastAsia="黑体" w:cs="宋体"/>
          <w:kern w:val="0"/>
          <w:lang w:val="zh-CN" w:bidi="zh-CN"/>
        </w:rPr>
        <w:t>能力和资质，在签订本合同前已经过必要的决策程序、授权或审批通过。</w:t>
      </w:r>
    </w:p>
    <w:p>
      <w:pPr>
        <w:autoSpaceDE w:val="0"/>
        <w:autoSpaceDN w:val="0"/>
        <w:snapToGrid w:val="0"/>
        <w:spacing w:line="400" w:lineRule="exact"/>
        <w:ind w:firstLine="420" w:firstLineChars="200"/>
        <w:rPr>
          <w:rFonts w:ascii="黑体" w:hAnsi="黑体" w:eastAsia="黑体" w:cs="宋体"/>
          <w:kern w:val="0"/>
          <w:lang w:val="zh-CN" w:bidi="zh-CN"/>
        </w:rPr>
      </w:pPr>
      <w:r>
        <w:rPr>
          <w:rFonts w:ascii="黑体" w:hAnsi="黑体" w:eastAsia="黑体" w:cs="宋体"/>
          <w:kern w:val="0"/>
          <w:lang w:val="zh-CN" w:bidi="zh-CN"/>
        </w:rPr>
        <w:t>5.</w:t>
      </w:r>
      <w:r>
        <w:rPr>
          <w:rFonts w:hint="eastAsia" w:ascii="黑体" w:hAnsi="黑体" w:eastAsia="黑体" w:cs="宋体"/>
          <w:kern w:val="0"/>
          <w:lang w:val="zh-CN" w:bidi="zh-CN"/>
        </w:rPr>
        <w:t>双方</w:t>
      </w:r>
      <w:r>
        <w:rPr>
          <w:rFonts w:ascii="黑体" w:hAnsi="黑体" w:eastAsia="黑体" w:cs="宋体"/>
          <w:kern w:val="0"/>
          <w:lang w:val="zh-CN" w:bidi="zh-CN"/>
        </w:rPr>
        <w:t>确认：</w:t>
      </w:r>
      <w:r>
        <w:rPr>
          <w:rFonts w:hint="eastAsia" w:ascii="黑体" w:hAnsi="黑体" w:eastAsia="黑体"/>
        </w:rPr>
        <w:t>双方在签订本合同之前详细阅读了组成合同的所有文件（合同所有内容），双方对组成合同的所有文件（合同所有内容）均能充分认识与理解，并且，</w:t>
      </w:r>
      <w:r>
        <w:rPr>
          <w:rFonts w:ascii="黑体" w:hAnsi="黑体" w:eastAsia="黑体" w:cs="宋体"/>
          <w:kern w:val="0"/>
          <w:lang w:val="zh-CN" w:bidi="zh-CN"/>
        </w:rPr>
        <w:t>双方</w:t>
      </w:r>
      <w:r>
        <w:rPr>
          <w:rFonts w:hint="eastAsia" w:ascii="黑体" w:hAnsi="黑体" w:eastAsia="黑体"/>
        </w:rPr>
        <w:t>均已各自</w:t>
      </w:r>
      <w:r>
        <w:rPr>
          <w:rFonts w:ascii="黑体" w:hAnsi="黑体" w:eastAsia="黑体"/>
        </w:rPr>
        <w:t>采取合理方式提示</w:t>
      </w:r>
      <w:r>
        <w:rPr>
          <w:rFonts w:hint="eastAsia" w:ascii="黑体" w:hAnsi="黑体" w:eastAsia="黑体"/>
        </w:rPr>
        <w:t>对方</w:t>
      </w:r>
      <w:r>
        <w:rPr>
          <w:rFonts w:ascii="黑体" w:hAnsi="黑体" w:eastAsia="黑体"/>
        </w:rPr>
        <w:t>注意</w:t>
      </w:r>
      <w:r>
        <w:rPr>
          <w:rFonts w:hint="eastAsia" w:ascii="黑体" w:hAnsi="黑体" w:eastAsia="黑体"/>
        </w:rPr>
        <w:t>在前述内容中可能</w:t>
      </w:r>
      <w:r>
        <w:rPr>
          <w:rFonts w:ascii="黑体" w:hAnsi="黑体" w:eastAsia="黑体"/>
        </w:rPr>
        <w:t>免除或者减轻</w:t>
      </w:r>
      <w:r>
        <w:rPr>
          <w:rFonts w:hint="eastAsia" w:ascii="黑体" w:hAnsi="黑体" w:eastAsia="黑体"/>
        </w:rPr>
        <w:t>己方责</w:t>
      </w:r>
      <w:r>
        <w:rPr>
          <w:rFonts w:ascii="黑体" w:hAnsi="黑体" w:eastAsia="黑体"/>
        </w:rPr>
        <w:t>任等与</w:t>
      </w:r>
      <w:r>
        <w:rPr>
          <w:rFonts w:hint="eastAsia" w:ascii="黑体" w:hAnsi="黑体" w:eastAsia="黑体"/>
        </w:rPr>
        <w:t>对</w:t>
      </w:r>
      <w:r>
        <w:rPr>
          <w:rFonts w:ascii="黑体" w:hAnsi="黑体" w:eastAsia="黑体"/>
        </w:rPr>
        <w:t>方有重大利害关系的条款</w:t>
      </w:r>
      <w:r>
        <w:rPr>
          <w:rFonts w:hint="eastAsia" w:ascii="黑体" w:hAnsi="黑体" w:eastAsia="黑体"/>
        </w:rPr>
        <w:t>以及可能</w:t>
      </w:r>
      <w:r>
        <w:rPr>
          <w:rFonts w:ascii="黑体" w:hAnsi="黑体" w:eastAsia="黑体"/>
        </w:rPr>
        <w:t>加重</w:t>
      </w:r>
      <w:r>
        <w:rPr>
          <w:rFonts w:hint="eastAsia" w:ascii="黑体" w:hAnsi="黑体" w:eastAsia="黑体"/>
        </w:rPr>
        <w:t>对</w:t>
      </w:r>
      <w:r>
        <w:rPr>
          <w:rFonts w:ascii="黑体" w:hAnsi="黑体" w:eastAsia="黑体"/>
        </w:rPr>
        <w:t>方责任、</w:t>
      </w:r>
      <w:r>
        <w:rPr>
          <w:rFonts w:hint="eastAsia" w:ascii="黑体" w:hAnsi="黑体" w:eastAsia="黑体"/>
        </w:rPr>
        <w:t>限制对</w:t>
      </w:r>
      <w:r>
        <w:rPr>
          <w:rFonts w:ascii="黑体" w:hAnsi="黑体" w:eastAsia="黑体"/>
        </w:rPr>
        <w:t>方主要权利</w:t>
      </w:r>
      <w:r>
        <w:rPr>
          <w:rFonts w:hint="eastAsia" w:ascii="黑体" w:hAnsi="黑体" w:eastAsia="黑体"/>
        </w:rPr>
        <w:t>、</w:t>
      </w:r>
      <w:r>
        <w:rPr>
          <w:rFonts w:ascii="黑体" w:hAnsi="黑体" w:eastAsia="黑体"/>
        </w:rPr>
        <w:t>排除</w:t>
      </w:r>
      <w:r>
        <w:rPr>
          <w:rFonts w:hint="eastAsia" w:ascii="黑体" w:hAnsi="黑体" w:eastAsia="黑体"/>
        </w:rPr>
        <w:t>对</w:t>
      </w:r>
      <w:r>
        <w:rPr>
          <w:rFonts w:ascii="黑体" w:hAnsi="黑体" w:eastAsia="黑体"/>
        </w:rPr>
        <w:t>方主要权利</w:t>
      </w:r>
      <w:r>
        <w:rPr>
          <w:rFonts w:hint="eastAsia" w:ascii="黑体" w:hAnsi="黑体" w:eastAsia="黑体"/>
        </w:rPr>
        <w:t>的条款，继而，双方在完全自愿并处于平等的法律地位基础上签订了本合同。</w:t>
      </w:r>
    </w:p>
    <w:p>
      <w:pPr>
        <w:autoSpaceDE w:val="0"/>
        <w:autoSpaceDN w:val="0"/>
        <w:snapToGrid w:val="0"/>
        <w:spacing w:line="400" w:lineRule="exact"/>
        <w:ind w:firstLine="420" w:firstLineChars="200"/>
        <w:rPr>
          <w:rFonts w:ascii="黑体" w:hAnsi="黑体" w:eastAsia="黑体" w:cs="宋体"/>
          <w:kern w:val="0"/>
          <w:lang w:val="zh-CN" w:bidi="zh-CN"/>
        </w:rPr>
      </w:pPr>
      <w:r>
        <w:rPr>
          <w:rFonts w:ascii="宋体" w:hAnsi="宋体" w:cs="宋体"/>
          <w:kern w:val="0"/>
          <w:lang w:val="zh-CN" w:bidi="zh-CN"/>
        </w:rPr>
        <w:t>6</w:t>
      </w:r>
      <w:r>
        <w:rPr>
          <w:rFonts w:hint="eastAsia" w:ascii="宋体" w:hAnsi="宋体" w:cs="宋体"/>
          <w:kern w:val="0"/>
          <w:lang w:val="zh-CN" w:bidi="zh-CN"/>
        </w:rPr>
        <w:t>.合同自双方盖章签字（签章）之日起成立生效，壹式</w:t>
      </w:r>
      <w:r>
        <w:rPr>
          <w:rFonts w:ascii="宋体" w:hAnsi="宋体" w:cs="宋体"/>
          <w:kern w:val="0"/>
          <w:u w:val="single"/>
          <w:lang w:val="zh-CN" w:bidi="zh-CN"/>
        </w:rPr>
        <w:t xml:space="preserve">   </w:t>
      </w:r>
      <w:r>
        <w:rPr>
          <w:rFonts w:hint="eastAsia" w:ascii="宋体" w:hAnsi="宋体" w:cs="宋体"/>
          <w:kern w:val="0"/>
          <w:lang w:val="zh-CN" w:bidi="zh-CN"/>
        </w:rPr>
        <w:t>份，双方各执</w:t>
      </w:r>
      <w:r>
        <w:rPr>
          <w:rFonts w:ascii="宋体" w:hAnsi="宋体" w:cs="宋体"/>
          <w:kern w:val="0"/>
          <w:u w:val="single"/>
          <w:lang w:val="zh-CN" w:bidi="zh-CN"/>
        </w:rPr>
        <w:t xml:space="preserve">   </w:t>
      </w:r>
      <w:r>
        <w:rPr>
          <w:rFonts w:hint="eastAsia" w:ascii="宋体" w:hAnsi="宋体" w:cs="宋体"/>
          <w:kern w:val="0"/>
          <w:lang w:val="zh-CN" w:bidi="zh-CN"/>
        </w:rPr>
        <w:t>份、提交政府采购监督管理部门</w:t>
      </w:r>
      <w:r>
        <w:rPr>
          <w:rFonts w:ascii="宋体" w:hAnsi="宋体" w:cs="宋体"/>
          <w:kern w:val="0"/>
          <w:u w:val="single"/>
          <w:lang w:val="zh-CN" w:bidi="zh-CN"/>
        </w:rPr>
        <w:t xml:space="preserve"> / </w:t>
      </w:r>
      <w:r>
        <w:rPr>
          <w:rFonts w:hint="eastAsia" w:ascii="宋体" w:hAnsi="宋体" w:cs="宋体"/>
          <w:kern w:val="0"/>
          <w:lang w:val="zh-CN" w:bidi="zh-CN"/>
        </w:rPr>
        <w:t>份、送本项目政府采购代理机构存档</w:t>
      </w:r>
      <w:r>
        <w:rPr>
          <w:rFonts w:ascii="宋体" w:hAnsi="宋体" w:cs="宋体"/>
          <w:kern w:val="0"/>
          <w:u w:val="single"/>
          <w:lang w:val="zh-CN" w:bidi="zh-CN"/>
        </w:rPr>
        <w:t xml:space="preserve"> / </w:t>
      </w:r>
      <w:r>
        <w:rPr>
          <w:rFonts w:hint="eastAsia" w:ascii="宋体" w:hAnsi="宋体" w:cs="宋体"/>
          <w:kern w:val="0"/>
          <w:lang w:val="zh-CN" w:bidi="zh-CN"/>
        </w:rPr>
        <w:t>份，具同等法律效力。</w:t>
      </w:r>
      <w:r>
        <w:rPr>
          <w:rFonts w:hint="eastAsia" w:ascii="黑体" w:hAnsi="黑体" w:eastAsia="黑体" w:cs="宋体"/>
          <w:kern w:val="0"/>
          <w:lang w:val="zh-CN" w:bidi="zh-CN"/>
        </w:rPr>
        <w:t>（以下无合同主文）</w:t>
      </w:r>
    </w:p>
    <w:p>
      <w:pPr>
        <w:pStyle w:val="76"/>
        <w:spacing w:before="156" w:line="400" w:lineRule="exact"/>
        <w:ind w:left="2520"/>
        <w:jc w:val="both"/>
        <w:rPr>
          <w:rFonts w:ascii="Times New Roman"/>
          <w:color w:val="auto"/>
        </w:rPr>
      </w:pPr>
    </w:p>
    <w:tbl>
      <w:tblPr>
        <w:tblStyle w:val="58"/>
        <w:tblW w:w="879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240"/>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207" w:type="dxa"/>
            <w:tcBorders>
              <w:top w:val="nil"/>
              <w:left w:val="nil"/>
              <w:bottom w:val="nil"/>
              <w:right w:val="nil"/>
            </w:tcBorders>
          </w:tcPr>
          <w:p>
            <w:pPr>
              <w:spacing w:line="400" w:lineRule="exact"/>
              <w:rPr>
                <w:rFonts w:ascii="宋体" w:hAnsi="宋体"/>
              </w:rPr>
            </w:pPr>
            <w:r>
              <w:rPr>
                <w:rFonts w:ascii="宋体" w:hAnsi="宋体"/>
              </w:rPr>
              <w:t>甲方（盖章）：</w:t>
            </w:r>
          </w:p>
          <w:p>
            <w:pPr>
              <w:spacing w:after="156" w:line="400" w:lineRule="exact"/>
              <w:rPr>
                <w:rFonts w:ascii="宋体" w:hAnsi="宋体"/>
              </w:rPr>
            </w:pPr>
            <w:r>
              <w:rPr>
                <w:rFonts w:hint="eastAsia" w:ascii="宋体" w:hAnsi="宋体"/>
              </w:rPr>
              <w:t>崇左边境管理支队</w:t>
            </w:r>
          </w:p>
        </w:tc>
        <w:tc>
          <w:tcPr>
            <w:tcW w:w="240" w:type="dxa"/>
            <w:tcBorders>
              <w:top w:val="nil"/>
              <w:left w:val="nil"/>
              <w:bottom w:val="nil"/>
              <w:right w:val="nil"/>
            </w:tcBorders>
          </w:tcPr>
          <w:p>
            <w:pPr>
              <w:spacing w:line="400" w:lineRule="exact"/>
              <w:rPr>
                <w:rFonts w:ascii="宋体" w:hAnsi="宋体" w:cs="宋体"/>
              </w:rPr>
            </w:pPr>
          </w:p>
        </w:tc>
        <w:tc>
          <w:tcPr>
            <w:tcW w:w="4347" w:type="dxa"/>
            <w:tcBorders>
              <w:top w:val="nil"/>
              <w:left w:val="nil"/>
              <w:bottom w:val="nil"/>
              <w:right w:val="nil"/>
            </w:tcBorders>
          </w:tcPr>
          <w:p>
            <w:pPr>
              <w:spacing w:line="400" w:lineRule="exact"/>
              <w:ind w:firstLine="420" w:firstLineChars="200"/>
              <w:rPr>
                <w:rFonts w:ascii="宋体" w:hAnsi="宋体"/>
              </w:rPr>
            </w:pPr>
            <w:r>
              <w:rPr>
                <w:rFonts w:ascii="宋体" w:hAnsi="宋体"/>
              </w:rPr>
              <w:t>乙方（盖章）：</w:t>
            </w:r>
          </w:p>
          <w:p>
            <w:pPr>
              <w:spacing w:line="400" w:lineRule="exact"/>
              <w:rPr>
                <w:rFonts w:ascii="宋体" w:hAnsi="宋体" w:cs="宋体"/>
              </w:rPr>
            </w:pPr>
          </w:p>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207" w:type="dxa"/>
            <w:tcBorders>
              <w:top w:val="nil"/>
              <w:left w:val="nil"/>
              <w:bottom w:val="nil"/>
              <w:right w:val="nil"/>
            </w:tcBorders>
          </w:tcPr>
          <w:p>
            <w:pPr>
              <w:spacing w:line="400" w:lineRule="exact"/>
              <w:rPr>
                <w:rFonts w:ascii="宋体" w:hAnsi="宋体"/>
              </w:rPr>
            </w:pPr>
            <w:r>
              <w:rPr>
                <w:rFonts w:ascii="宋体" w:hAnsi="宋体"/>
              </w:rPr>
              <w:t>法定代表人（签字</w:t>
            </w:r>
            <w:r>
              <w:rPr>
                <w:rFonts w:hint="eastAsia" w:ascii="宋体" w:hAnsi="宋体"/>
              </w:rPr>
              <w:t>或签章</w:t>
            </w:r>
            <w:r>
              <w:rPr>
                <w:rFonts w:ascii="宋体" w:hAnsi="宋体"/>
              </w:rPr>
              <w:t>）：</w:t>
            </w:r>
          </w:p>
        </w:tc>
        <w:tc>
          <w:tcPr>
            <w:tcW w:w="240" w:type="dxa"/>
            <w:tcBorders>
              <w:top w:val="nil"/>
              <w:left w:val="nil"/>
              <w:bottom w:val="nil"/>
              <w:right w:val="nil"/>
            </w:tcBorders>
          </w:tcPr>
          <w:p>
            <w:pPr>
              <w:spacing w:line="400" w:lineRule="exact"/>
              <w:rPr>
                <w:rFonts w:ascii="宋体" w:hAnsi="宋体" w:cs="宋体"/>
              </w:rPr>
            </w:pPr>
          </w:p>
        </w:tc>
        <w:tc>
          <w:tcPr>
            <w:tcW w:w="4347" w:type="dxa"/>
            <w:tcBorders>
              <w:top w:val="nil"/>
              <w:left w:val="nil"/>
              <w:bottom w:val="nil"/>
              <w:right w:val="nil"/>
            </w:tcBorders>
          </w:tcPr>
          <w:p>
            <w:pPr>
              <w:spacing w:line="400" w:lineRule="exact"/>
              <w:ind w:firstLine="420" w:firstLineChars="200"/>
              <w:rPr>
                <w:rFonts w:ascii="宋体" w:hAnsi="宋体"/>
              </w:rPr>
            </w:pPr>
            <w:r>
              <w:rPr>
                <w:rFonts w:ascii="宋体" w:hAnsi="宋体"/>
              </w:rPr>
              <w:t>法定代表人（签字</w:t>
            </w:r>
            <w:r>
              <w:rPr>
                <w:rFonts w:hint="eastAsia" w:ascii="宋体" w:hAnsi="宋体"/>
              </w:rPr>
              <w:t>或签章</w:t>
            </w:r>
            <w:r>
              <w:rPr>
                <w:rFonts w:ascii="宋体" w:hAnsi="宋体"/>
              </w:rPr>
              <w:t>）：</w:t>
            </w:r>
          </w:p>
        </w:tc>
      </w:tr>
    </w:tbl>
    <w:p>
      <w:pPr>
        <w:spacing w:line="400" w:lineRule="exact"/>
        <w:rPr>
          <w:rFonts w:ascii="宋体" w:hAnsi="宋体"/>
        </w:rPr>
      </w:pPr>
    </w:p>
    <w:p>
      <w:pPr>
        <w:spacing w:line="400" w:lineRule="exact"/>
        <w:ind w:firstLine="210" w:firstLineChars="100"/>
        <w:rPr>
          <w:rFonts w:ascii="宋体" w:hAnsi="宋体"/>
        </w:rPr>
      </w:pPr>
      <w:r>
        <w:rPr>
          <w:rFonts w:hint="eastAsia" w:ascii="宋体" w:hAnsi="宋体"/>
        </w:rPr>
        <w:t>时间：</w:t>
      </w:r>
      <w:r>
        <w:rPr>
          <w:rFonts w:ascii="宋体" w:hAnsi="宋体"/>
        </w:rPr>
        <w:t xml:space="preserve">                                        </w:t>
      </w:r>
      <w:r>
        <w:rPr>
          <w:rFonts w:hint="eastAsia" w:ascii="宋体" w:hAnsi="宋体"/>
        </w:rPr>
        <w:t>时间：</w:t>
      </w:r>
    </w:p>
    <w:p>
      <w:pPr>
        <w:pStyle w:val="76"/>
        <w:spacing w:before="156" w:line="400" w:lineRule="exact"/>
        <w:ind w:left="2520"/>
        <w:rPr>
          <w:rFonts w:ascii="Times New Roman"/>
          <w:color w:val="auto"/>
        </w:rPr>
      </w:pPr>
    </w:p>
    <w:p>
      <w:pPr>
        <w:spacing w:line="400" w:lineRule="exact"/>
        <w:jc w:val="center"/>
        <w:rPr>
          <w:rFonts w:ascii="宋体" w:hAnsi="宋体"/>
        </w:rPr>
      </w:pPr>
      <w:r>
        <w:rPr>
          <w:rFonts w:hint="eastAsia" w:ascii="宋体" w:hAnsi="宋体"/>
        </w:rPr>
        <w:t>（本合同在广西崇左市江州区签订）</w:t>
      </w:r>
    </w:p>
    <w:p>
      <w:pPr>
        <w:spacing w:line="400" w:lineRule="exact"/>
        <w:jc w:val="center"/>
        <w:rPr>
          <w:rFonts w:hint="eastAsia" w:ascii="宋体" w:hAnsi="宋体" w:cs="宋体"/>
        </w:rPr>
      </w:pPr>
      <w:r>
        <w:rPr>
          <w:rFonts w:hint="eastAsia" w:ascii="宋体" w:hAnsi="宋体" w:cs="宋体"/>
        </w:rPr>
        <w:t>【注：本合同若由授权代表签字的，必须附全套授权委托材料作为附件】</w:t>
      </w:r>
    </w:p>
    <w:sectPr>
      <w:footerReference r:id="rId5" w:type="default"/>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Microsoft YaHei UI"/>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ˎ̥">
    <w:altName w:val="Times New Roman"/>
    <w:panose1 w:val="020B0604020202020204"/>
    <w:charset w:val="00"/>
    <w:family w:val="auto"/>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36"/>
                          </w:pPr>
                          <w:r>
                            <w:fldChar w:fldCharType="begin"/>
                          </w:r>
                          <w:r>
                            <w:instrText xml:space="preserve"> PAGE  \* MERGEFORMAT </w:instrText>
                          </w:r>
                          <w:r>
                            <w:fldChar w:fldCharType="separate"/>
                          </w:r>
                          <w:r>
                            <w:t>1</w:t>
                          </w:r>
                          <w:r>
                            <w:fldChar w:fldCharType="end"/>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ulhTQAAAAAwEAAA8AAAAAAAAAAQAgAAAA&#10;IgAAAGRycy9kb3ducmV2LnhtbFBLAQIUABQAAAAIAIdO4kDG7k4r2gEAALADAAAOAAAAAAAAAAEA&#10;IAAAAB8BAABkcnMvZTJvRG9jLnhtbFBLBQYAAAAABgAGAFkBAABrBQ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pP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C59cNB1QEAALIDAAAOAAAAAAAAAAEAIAAAAB4B&#10;AABkcnMvZTJvRG9jLnhtbFBLBQYAAAAABgAGAFkBAABlBQAAAAA=&#10;">
              <v:fill on="f" focussize="0,0"/>
              <v:stroke on="f"/>
              <v:imagedata o:title=""/>
              <o:lock v:ext="edit" aspectratio="f"/>
              <v:textbox inset="0mm,0mm,0mm,0mm" style="mso-fit-shape-to-text:t;">
                <w:txbxContent>
                  <w:p>
                    <w:pPr>
                      <w:pStyle w:val="3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YulhTQAAAAAwEAAA8AAAAAAAAAAQAgAAAA&#10;IgAAAGRycy9kb3ducmV2LnhtbFBLAQIUABQAAAAIAIdO4kAkoI2e2gEAALADAAAOAAAAAAAAAAEA&#10;IAAAAB8BAABkcnMvZTJvRG9jLnhtbFBLBQYAAAAABgAGAFkBAABrBQ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2"/>
      </w:rPr>
      <w:id w:val="-854811525"/>
      <w:docPartObj>
        <w:docPartGallery w:val="autotext"/>
      </w:docPartObj>
    </w:sdtPr>
    <w:sdtEndPr>
      <w:rPr>
        <w:rStyle w:val="62"/>
      </w:rPr>
    </w:sdtEndPr>
    <w:sdtContent>
      <w:p>
        <w:pPr>
          <w:pStyle w:val="36"/>
          <w:framePr w:wrap="auto" w:vAnchor="text" w:hAnchor="margin" w:xAlign="center" w:y="1"/>
          <w:rPr>
            <w:rStyle w:val="62"/>
          </w:rPr>
        </w:pPr>
        <w:r>
          <w:rPr>
            <w:rStyle w:val="62"/>
          </w:rPr>
          <w:fldChar w:fldCharType="begin"/>
        </w:r>
        <w:r>
          <w:rPr>
            <w:rStyle w:val="62"/>
          </w:rPr>
          <w:instrText xml:space="preserve"> PAGE </w:instrText>
        </w:r>
        <w:r>
          <w:rPr>
            <w:rStyle w:val="62"/>
          </w:rPr>
          <w:fldChar w:fldCharType="separate"/>
        </w:r>
        <w:r>
          <w:rPr>
            <w:rStyle w:val="62"/>
          </w:rPr>
          <w:t>- 1 -</w:t>
        </w:r>
        <w:r>
          <w:rPr>
            <w:rStyle w:val="62"/>
          </w:rPr>
          <w:fldChar w:fldCharType="end"/>
        </w:r>
      </w:p>
    </w:sdtContent>
  </w:sdt>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2"/>
      </w:rPr>
      <w:id w:val="-474380066"/>
      <w:docPartObj>
        <w:docPartGallery w:val="autotext"/>
      </w:docPartObj>
    </w:sdtPr>
    <w:sdtEndPr>
      <w:rPr>
        <w:rStyle w:val="62"/>
      </w:rPr>
    </w:sdtEndPr>
    <w:sdtContent>
      <w:p>
        <w:pPr>
          <w:pStyle w:val="36"/>
          <w:framePr w:wrap="auto" w:vAnchor="text" w:hAnchor="margin" w:xAlign="center" w:y="1"/>
          <w:rPr>
            <w:rStyle w:val="62"/>
          </w:rPr>
        </w:pPr>
        <w:r>
          <w:rPr>
            <w:rStyle w:val="62"/>
          </w:rPr>
          <w:fldChar w:fldCharType="begin"/>
        </w:r>
        <w:r>
          <w:rPr>
            <w:rStyle w:val="62"/>
          </w:rPr>
          <w:instrText xml:space="preserve"> PAGE </w:instrText>
        </w:r>
        <w:r>
          <w:rPr>
            <w:rStyle w:val="62"/>
          </w:rPr>
          <w:fldChar w:fldCharType="end"/>
        </w:r>
      </w:p>
    </w:sdtContent>
  </w:sdt>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1">
    <w:nsid w:val="076C7C35"/>
    <w:multiLevelType w:val="multilevel"/>
    <w:tmpl w:val="076C7C35"/>
    <w:lvl w:ilvl="0" w:tentative="0">
      <w:start w:val="1"/>
      <w:numFmt w:val="decimal"/>
      <w:pStyle w:val="365"/>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6"/>
      <w:suff w:val="nothing"/>
      <w:lvlText w:val=""/>
      <w:lvlJc w:val="left"/>
      <w:pPr>
        <w:tabs>
          <w:tab w:val="left" w:pos="0"/>
        </w:tabs>
        <w:ind w:left="0" w:firstLine="0"/>
      </w:pPr>
      <w:rPr>
        <w:rFonts w:hint="eastAsia"/>
      </w:rPr>
    </w:lvl>
    <w:lvl w:ilvl="5" w:tentative="0">
      <w:start w:val="1"/>
      <w:numFmt w:val="none"/>
      <w:pStyle w:val="7"/>
      <w:suff w:val="nothing"/>
      <w:lvlText w:val=""/>
      <w:lvlJc w:val="left"/>
      <w:pPr>
        <w:tabs>
          <w:tab w:val="left" w:pos="0"/>
        </w:tabs>
        <w:ind w:left="0" w:firstLine="0"/>
      </w:pPr>
      <w:rPr>
        <w:rFonts w:hint="eastAsia"/>
      </w:rPr>
    </w:lvl>
    <w:lvl w:ilvl="6" w:tentative="0">
      <w:start w:val="1"/>
      <w:numFmt w:val="none"/>
      <w:pStyle w:val="9"/>
      <w:suff w:val="nothing"/>
      <w:lvlText w:val=""/>
      <w:lvlJc w:val="left"/>
      <w:pPr>
        <w:tabs>
          <w:tab w:val="left" w:pos="0"/>
        </w:tabs>
        <w:ind w:left="0" w:firstLine="0"/>
      </w:pPr>
      <w:rPr>
        <w:rFonts w:hint="eastAsia"/>
      </w:rPr>
    </w:lvl>
    <w:lvl w:ilvl="7" w:tentative="0">
      <w:start w:val="1"/>
      <w:numFmt w:val="none"/>
      <w:pStyle w:val="10"/>
      <w:suff w:val="nothing"/>
      <w:lvlText w:val=""/>
      <w:lvlJc w:val="left"/>
      <w:pPr>
        <w:tabs>
          <w:tab w:val="left" w:pos="0"/>
        </w:tabs>
        <w:ind w:left="0" w:firstLine="0"/>
      </w:pPr>
      <w:rPr>
        <w:rFonts w:hint="eastAsia"/>
      </w:rPr>
    </w:lvl>
    <w:lvl w:ilvl="8" w:tentative="0">
      <w:start w:val="1"/>
      <w:numFmt w:val="none"/>
      <w:pStyle w:val="11"/>
      <w:suff w:val="nothing"/>
      <w:lvlText w:val=""/>
      <w:lvlJc w:val="left"/>
      <w:pPr>
        <w:tabs>
          <w:tab w:val="left" w:pos="0"/>
        </w:tabs>
        <w:ind w:left="0" w:firstLine="0"/>
      </w:pPr>
      <w:rPr>
        <w:rFonts w:hint="eastAsia"/>
      </w:rPr>
    </w:lvl>
  </w:abstractNum>
  <w:abstractNum w:abstractNumId="3">
    <w:nsid w:val="3E48079F"/>
    <w:multiLevelType w:val="multilevel"/>
    <w:tmpl w:val="3E48079F"/>
    <w:lvl w:ilvl="0" w:tentative="0">
      <w:start w:val="1"/>
      <w:numFmt w:val="decimal"/>
      <w:pStyle w:val="18"/>
      <w:lvlText w:val="（%1）"/>
      <w:lvlJc w:val="left"/>
      <w:pPr>
        <w:tabs>
          <w:tab w:val="left" w:pos="1620"/>
        </w:tabs>
        <w:ind w:left="1620" w:hanging="720"/>
      </w:pPr>
      <w:rPr>
        <w:rFonts w:hint="eastAsia"/>
        <w:u w:val="none"/>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4">
    <w:nsid w:val="4F886337"/>
    <w:multiLevelType w:val="multilevel"/>
    <w:tmpl w:val="4F886337"/>
    <w:lvl w:ilvl="0" w:tentative="0">
      <w:start w:val="1"/>
      <w:numFmt w:val="decimal"/>
      <w:pStyle w:val="266"/>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5">
    <w:nsid w:val="4FF1187F"/>
    <w:multiLevelType w:val="multilevel"/>
    <w:tmpl w:val="4FF1187F"/>
    <w:lvl w:ilvl="0" w:tentative="0">
      <w:start w:val="1"/>
      <w:numFmt w:val="decimal"/>
      <w:pStyle w:val="297"/>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6">
    <w:nsid w:val="56692B5F"/>
    <w:multiLevelType w:val="multilevel"/>
    <w:tmpl w:val="56692B5F"/>
    <w:lvl w:ilvl="0" w:tentative="0">
      <w:start w:val="1"/>
      <w:numFmt w:val="decimal"/>
      <w:pStyle w:val="343"/>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旭">
    <w15:presenceInfo w15:providerId="WPS Office" w15:userId="12218088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iNzgwZmRhNDE2NzNmZjhhNWVhZDE2M2Y4OTBiNzYifQ=="/>
  </w:docVars>
  <w:rsids>
    <w:rsidRoot w:val="2BD136CC"/>
    <w:rsid w:val="00050473"/>
    <w:rsid w:val="00051BB7"/>
    <w:rsid w:val="00052890"/>
    <w:rsid w:val="00074E8C"/>
    <w:rsid w:val="000B3062"/>
    <w:rsid w:val="000C1118"/>
    <w:rsid w:val="000D55BA"/>
    <w:rsid w:val="000E32DF"/>
    <w:rsid w:val="001001C4"/>
    <w:rsid w:val="00115DC6"/>
    <w:rsid w:val="00121797"/>
    <w:rsid w:val="001233A3"/>
    <w:rsid w:val="00132ACC"/>
    <w:rsid w:val="0018705A"/>
    <w:rsid w:val="00195815"/>
    <w:rsid w:val="001A0A7A"/>
    <w:rsid w:val="001D7DFF"/>
    <w:rsid w:val="001E0573"/>
    <w:rsid w:val="001E2C52"/>
    <w:rsid w:val="001F71EB"/>
    <w:rsid w:val="00231369"/>
    <w:rsid w:val="002371A0"/>
    <w:rsid w:val="00251F92"/>
    <w:rsid w:val="00261EA2"/>
    <w:rsid w:val="002768D3"/>
    <w:rsid w:val="002C6B30"/>
    <w:rsid w:val="002F1F5D"/>
    <w:rsid w:val="00307CBF"/>
    <w:rsid w:val="003D532F"/>
    <w:rsid w:val="003F3BDC"/>
    <w:rsid w:val="003F56A0"/>
    <w:rsid w:val="004524FD"/>
    <w:rsid w:val="00484CF4"/>
    <w:rsid w:val="004C4F93"/>
    <w:rsid w:val="0052159F"/>
    <w:rsid w:val="00546B15"/>
    <w:rsid w:val="00547201"/>
    <w:rsid w:val="00560E1F"/>
    <w:rsid w:val="005A4BC9"/>
    <w:rsid w:val="005A6A2B"/>
    <w:rsid w:val="005A7C4D"/>
    <w:rsid w:val="005B4F44"/>
    <w:rsid w:val="005C19CA"/>
    <w:rsid w:val="005E0010"/>
    <w:rsid w:val="005E4D7C"/>
    <w:rsid w:val="005F6981"/>
    <w:rsid w:val="0062326D"/>
    <w:rsid w:val="0062652E"/>
    <w:rsid w:val="00674CEA"/>
    <w:rsid w:val="00684938"/>
    <w:rsid w:val="006E1347"/>
    <w:rsid w:val="006E388C"/>
    <w:rsid w:val="007131CD"/>
    <w:rsid w:val="0073220F"/>
    <w:rsid w:val="00762E6B"/>
    <w:rsid w:val="007B5A0E"/>
    <w:rsid w:val="007C3E48"/>
    <w:rsid w:val="007D3210"/>
    <w:rsid w:val="007D7563"/>
    <w:rsid w:val="007F5B36"/>
    <w:rsid w:val="007F73C8"/>
    <w:rsid w:val="008337F5"/>
    <w:rsid w:val="00845176"/>
    <w:rsid w:val="00853DEA"/>
    <w:rsid w:val="00870DC9"/>
    <w:rsid w:val="00876BC1"/>
    <w:rsid w:val="008B362C"/>
    <w:rsid w:val="008B3E4F"/>
    <w:rsid w:val="008E5C21"/>
    <w:rsid w:val="008E6471"/>
    <w:rsid w:val="00946FE6"/>
    <w:rsid w:val="009616EA"/>
    <w:rsid w:val="009644F5"/>
    <w:rsid w:val="009717A1"/>
    <w:rsid w:val="009A64C3"/>
    <w:rsid w:val="009C249E"/>
    <w:rsid w:val="009C6449"/>
    <w:rsid w:val="009F1BFA"/>
    <w:rsid w:val="009F3D8D"/>
    <w:rsid w:val="00A02E71"/>
    <w:rsid w:val="00A36023"/>
    <w:rsid w:val="00A37DBB"/>
    <w:rsid w:val="00A44230"/>
    <w:rsid w:val="00A50E1E"/>
    <w:rsid w:val="00A665BF"/>
    <w:rsid w:val="00AA19F7"/>
    <w:rsid w:val="00AF0221"/>
    <w:rsid w:val="00AF4AD2"/>
    <w:rsid w:val="00B01058"/>
    <w:rsid w:val="00B37D57"/>
    <w:rsid w:val="00B60D16"/>
    <w:rsid w:val="00B85647"/>
    <w:rsid w:val="00B95201"/>
    <w:rsid w:val="00BB69CF"/>
    <w:rsid w:val="00BE124E"/>
    <w:rsid w:val="00C2052F"/>
    <w:rsid w:val="00C47492"/>
    <w:rsid w:val="00C8276D"/>
    <w:rsid w:val="00CA6206"/>
    <w:rsid w:val="00CF4D60"/>
    <w:rsid w:val="00D20193"/>
    <w:rsid w:val="00D4091C"/>
    <w:rsid w:val="00D44280"/>
    <w:rsid w:val="00DB58D9"/>
    <w:rsid w:val="00DE70E1"/>
    <w:rsid w:val="00DF1540"/>
    <w:rsid w:val="00E15F97"/>
    <w:rsid w:val="00E205B5"/>
    <w:rsid w:val="00E23CCF"/>
    <w:rsid w:val="00E63547"/>
    <w:rsid w:val="00E63CAE"/>
    <w:rsid w:val="00E6705E"/>
    <w:rsid w:val="00E90247"/>
    <w:rsid w:val="00E926DF"/>
    <w:rsid w:val="00E92E71"/>
    <w:rsid w:val="00ED3485"/>
    <w:rsid w:val="00EE3B29"/>
    <w:rsid w:val="00EE5AC2"/>
    <w:rsid w:val="00F01664"/>
    <w:rsid w:val="00F0175B"/>
    <w:rsid w:val="00F11180"/>
    <w:rsid w:val="00F2551F"/>
    <w:rsid w:val="00F46B8F"/>
    <w:rsid w:val="00F8134C"/>
    <w:rsid w:val="00FA500D"/>
    <w:rsid w:val="00FB601D"/>
    <w:rsid w:val="00FC4672"/>
    <w:rsid w:val="01185017"/>
    <w:rsid w:val="023B6FB5"/>
    <w:rsid w:val="031E7C92"/>
    <w:rsid w:val="042D043F"/>
    <w:rsid w:val="044E3F7F"/>
    <w:rsid w:val="04C34AD8"/>
    <w:rsid w:val="05400F37"/>
    <w:rsid w:val="06CE1D54"/>
    <w:rsid w:val="077B0EE4"/>
    <w:rsid w:val="078155F9"/>
    <w:rsid w:val="095119BA"/>
    <w:rsid w:val="0A106DEB"/>
    <w:rsid w:val="0ACF6F99"/>
    <w:rsid w:val="0B8B092A"/>
    <w:rsid w:val="0B913CAA"/>
    <w:rsid w:val="0BBA2CFB"/>
    <w:rsid w:val="0C173A04"/>
    <w:rsid w:val="0D475D71"/>
    <w:rsid w:val="0DE85718"/>
    <w:rsid w:val="0E14084F"/>
    <w:rsid w:val="0EAB1F4E"/>
    <w:rsid w:val="0F4123FD"/>
    <w:rsid w:val="0FD413C8"/>
    <w:rsid w:val="119C0B35"/>
    <w:rsid w:val="11B5691A"/>
    <w:rsid w:val="137F4F78"/>
    <w:rsid w:val="13B6347C"/>
    <w:rsid w:val="13BD0B28"/>
    <w:rsid w:val="13C96E32"/>
    <w:rsid w:val="140277FA"/>
    <w:rsid w:val="15785462"/>
    <w:rsid w:val="157B33B0"/>
    <w:rsid w:val="15AE7DD8"/>
    <w:rsid w:val="15BA0B84"/>
    <w:rsid w:val="15C51873"/>
    <w:rsid w:val="16160BF9"/>
    <w:rsid w:val="16546384"/>
    <w:rsid w:val="1773057A"/>
    <w:rsid w:val="177C1992"/>
    <w:rsid w:val="19B54BB4"/>
    <w:rsid w:val="1A3855B8"/>
    <w:rsid w:val="1A3E7DC4"/>
    <w:rsid w:val="1A8A0072"/>
    <w:rsid w:val="1B014A04"/>
    <w:rsid w:val="1C2839C7"/>
    <w:rsid w:val="1D015657"/>
    <w:rsid w:val="1D694BBC"/>
    <w:rsid w:val="1E711514"/>
    <w:rsid w:val="1F007D40"/>
    <w:rsid w:val="204F42C4"/>
    <w:rsid w:val="208A5AE6"/>
    <w:rsid w:val="20911328"/>
    <w:rsid w:val="216B026D"/>
    <w:rsid w:val="226E0943"/>
    <w:rsid w:val="22A600B3"/>
    <w:rsid w:val="234762BF"/>
    <w:rsid w:val="256B3461"/>
    <w:rsid w:val="263760E5"/>
    <w:rsid w:val="27737698"/>
    <w:rsid w:val="27E10171"/>
    <w:rsid w:val="27E85675"/>
    <w:rsid w:val="28172222"/>
    <w:rsid w:val="288433F0"/>
    <w:rsid w:val="29A71B97"/>
    <w:rsid w:val="2A375235"/>
    <w:rsid w:val="2AA702EA"/>
    <w:rsid w:val="2B75695B"/>
    <w:rsid w:val="2BD136CC"/>
    <w:rsid w:val="2BF379E6"/>
    <w:rsid w:val="2BF51A0F"/>
    <w:rsid w:val="2C5F1374"/>
    <w:rsid w:val="2D4617D6"/>
    <w:rsid w:val="2FBC0C72"/>
    <w:rsid w:val="2FFB42CC"/>
    <w:rsid w:val="309E36AE"/>
    <w:rsid w:val="30C7534C"/>
    <w:rsid w:val="319A4563"/>
    <w:rsid w:val="31CC2CD3"/>
    <w:rsid w:val="32854697"/>
    <w:rsid w:val="346C05BB"/>
    <w:rsid w:val="347D48F7"/>
    <w:rsid w:val="34A46096"/>
    <w:rsid w:val="35C26401"/>
    <w:rsid w:val="36790B0C"/>
    <w:rsid w:val="380723B7"/>
    <w:rsid w:val="383E10E5"/>
    <w:rsid w:val="38443180"/>
    <w:rsid w:val="3ADE6AF2"/>
    <w:rsid w:val="3AE73C8E"/>
    <w:rsid w:val="3BFE2663"/>
    <w:rsid w:val="3C82563B"/>
    <w:rsid w:val="3D5B5F65"/>
    <w:rsid w:val="3D8D71BC"/>
    <w:rsid w:val="3E2C18F6"/>
    <w:rsid w:val="3F3E252A"/>
    <w:rsid w:val="409A5878"/>
    <w:rsid w:val="40D610B2"/>
    <w:rsid w:val="411D0E89"/>
    <w:rsid w:val="439001BE"/>
    <w:rsid w:val="43A641BE"/>
    <w:rsid w:val="43D90384"/>
    <w:rsid w:val="442C4733"/>
    <w:rsid w:val="44B12467"/>
    <w:rsid w:val="44F02368"/>
    <w:rsid w:val="450E79D4"/>
    <w:rsid w:val="452719B6"/>
    <w:rsid w:val="45BC2B76"/>
    <w:rsid w:val="46B37275"/>
    <w:rsid w:val="48865A3E"/>
    <w:rsid w:val="49810809"/>
    <w:rsid w:val="498B5B43"/>
    <w:rsid w:val="4A066D17"/>
    <w:rsid w:val="4A8E64E5"/>
    <w:rsid w:val="4AAC113A"/>
    <w:rsid w:val="4ACA1A02"/>
    <w:rsid w:val="4AF0737D"/>
    <w:rsid w:val="4AF56A3D"/>
    <w:rsid w:val="4BA62D08"/>
    <w:rsid w:val="4BA87C46"/>
    <w:rsid w:val="4C0A0405"/>
    <w:rsid w:val="4C137C61"/>
    <w:rsid w:val="4C1A0288"/>
    <w:rsid w:val="4D2078F1"/>
    <w:rsid w:val="4DAE10C9"/>
    <w:rsid w:val="4E3E2714"/>
    <w:rsid w:val="4E757F18"/>
    <w:rsid w:val="4EC373BE"/>
    <w:rsid w:val="4F2559D3"/>
    <w:rsid w:val="50433FAE"/>
    <w:rsid w:val="5091549A"/>
    <w:rsid w:val="50AC5133"/>
    <w:rsid w:val="51147FB4"/>
    <w:rsid w:val="517563ED"/>
    <w:rsid w:val="51B90F25"/>
    <w:rsid w:val="524A50AE"/>
    <w:rsid w:val="52AA205B"/>
    <w:rsid w:val="52D4387D"/>
    <w:rsid w:val="534E1B72"/>
    <w:rsid w:val="5374271A"/>
    <w:rsid w:val="53D51A51"/>
    <w:rsid w:val="55C37456"/>
    <w:rsid w:val="567233BC"/>
    <w:rsid w:val="56891077"/>
    <w:rsid w:val="56B222E8"/>
    <w:rsid w:val="573317F7"/>
    <w:rsid w:val="57B6066E"/>
    <w:rsid w:val="58742D13"/>
    <w:rsid w:val="58A257B1"/>
    <w:rsid w:val="5905591A"/>
    <w:rsid w:val="59B52781"/>
    <w:rsid w:val="5B7D4A11"/>
    <w:rsid w:val="5BA4705E"/>
    <w:rsid w:val="5DA028CD"/>
    <w:rsid w:val="5DD13BCE"/>
    <w:rsid w:val="5E5B0CE7"/>
    <w:rsid w:val="5EB95569"/>
    <w:rsid w:val="5EFE6C52"/>
    <w:rsid w:val="5F4B65BE"/>
    <w:rsid w:val="5F8400A8"/>
    <w:rsid w:val="5FE20285"/>
    <w:rsid w:val="5FFC611A"/>
    <w:rsid w:val="61440A7F"/>
    <w:rsid w:val="61FF3274"/>
    <w:rsid w:val="63100E7C"/>
    <w:rsid w:val="6456639D"/>
    <w:rsid w:val="65E97E36"/>
    <w:rsid w:val="66972F38"/>
    <w:rsid w:val="66A94FC3"/>
    <w:rsid w:val="66B574CA"/>
    <w:rsid w:val="678A3FEA"/>
    <w:rsid w:val="68A4710C"/>
    <w:rsid w:val="68ED0A16"/>
    <w:rsid w:val="69FF20F8"/>
    <w:rsid w:val="6A3B55C1"/>
    <w:rsid w:val="6AA861BE"/>
    <w:rsid w:val="6B1A74F2"/>
    <w:rsid w:val="6CDA1B89"/>
    <w:rsid w:val="6CFB2C25"/>
    <w:rsid w:val="6E8D22EA"/>
    <w:rsid w:val="6ED207EE"/>
    <w:rsid w:val="6F9F2A2F"/>
    <w:rsid w:val="6FC20D6D"/>
    <w:rsid w:val="701220F0"/>
    <w:rsid w:val="70AC0BCD"/>
    <w:rsid w:val="71122519"/>
    <w:rsid w:val="717B3518"/>
    <w:rsid w:val="71872097"/>
    <w:rsid w:val="723921B5"/>
    <w:rsid w:val="72AD4070"/>
    <w:rsid w:val="72C3310D"/>
    <w:rsid w:val="72ED022E"/>
    <w:rsid w:val="7395275D"/>
    <w:rsid w:val="73AB4E39"/>
    <w:rsid w:val="749A6328"/>
    <w:rsid w:val="74C60BFC"/>
    <w:rsid w:val="74FB159E"/>
    <w:rsid w:val="760044F6"/>
    <w:rsid w:val="76D8132C"/>
    <w:rsid w:val="77604B55"/>
    <w:rsid w:val="78255059"/>
    <w:rsid w:val="78636EDB"/>
    <w:rsid w:val="79B703F4"/>
    <w:rsid w:val="79F44790"/>
    <w:rsid w:val="7A056B41"/>
    <w:rsid w:val="7ADE3379"/>
    <w:rsid w:val="7B74016A"/>
    <w:rsid w:val="7C7C193E"/>
    <w:rsid w:val="7F063476"/>
    <w:rsid w:val="7F71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90"/>
    <w:qFormat/>
    <w:uiPriority w:val="0"/>
    <w:pPr>
      <w:keepNext/>
      <w:keepLines/>
      <w:spacing w:before="260" w:after="260" w:line="415" w:lineRule="auto"/>
      <w:outlineLvl w:val="1"/>
    </w:pPr>
    <w:rPr>
      <w:rFonts w:ascii="Cambria" w:hAnsi="Cambria" w:eastAsia="宋体" w:cs="Times New Roman"/>
      <w:b/>
      <w:bCs/>
      <w:sz w:val="32"/>
      <w:szCs w:val="32"/>
    </w:rPr>
  </w:style>
  <w:style w:type="paragraph" w:styleId="4">
    <w:name w:val="heading 3"/>
    <w:basedOn w:val="1"/>
    <w:next w:val="1"/>
    <w:link w:val="9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link w:val="115"/>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16"/>
    <w:qFormat/>
    <w:uiPriority w:val="0"/>
    <w:pPr>
      <w:keepNext/>
      <w:keepLines/>
      <w:numPr>
        <w:ilvl w:val="4"/>
        <w:numId w:val="1"/>
      </w:numPr>
      <w:spacing w:before="280" w:after="290" w:line="376" w:lineRule="auto"/>
      <w:outlineLvl w:val="4"/>
    </w:pPr>
    <w:rPr>
      <w:rFonts w:ascii="Times New Roman" w:hAnsi="Times New Roman" w:eastAsia="宋体" w:cs="Times New Roman"/>
      <w:b/>
      <w:sz w:val="28"/>
    </w:rPr>
  </w:style>
  <w:style w:type="paragraph" w:styleId="7">
    <w:name w:val="heading 6"/>
    <w:basedOn w:val="1"/>
    <w:next w:val="8"/>
    <w:link w:val="117"/>
    <w:qFormat/>
    <w:uiPriority w:val="0"/>
    <w:pPr>
      <w:keepNext/>
      <w:keepLines/>
      <w:numPr>
        <w:ilvl w:val="5"/>
        <w:numId w:val="1"/>
      </w:numPr>
      <w:spacing w:before="240" w:after="64" w:line="319" w:lineRule="auto"/>
      <w:outlineLvl w:val="5"/>
    </w:pPr>
    <w:rPr>
      <w:rFonts w:ascii="Arial" w:hAnsi="Arial" w:eastAsia="黑体" w:cs="Times New Roman"/>
      <w:b/>
      <w:sz w:val="24"/>
    </w:rPr>
  </w:style>
  <w:style w:type="paragraph" w:styleId="9">
    <w:name w:val="heading 7"/>
    <w:basedOn w:val="1"/>
    <w:next w:val="8"/>
    <w:link w:val="119"/>
    <w:qFormat/>
    <w:uiPriority w:val="0"/>
    <w:pPr>
      <w:keepNext/>
      <w:keepLines/>
      <w:numPr>
        <w:ilvl w:val="6"/>
        <w:numId w:val="1"/>
      </w:numPr>
      <w:spacing w:before="240" w:after="64" w:line="319" w:lineRule="auto"/>
      <w:outlineLvl w:val="6"/>
    </w:pPr>
    <w:rPr>
      <w:rFonts w:ascii="Times New Roman" w:hAnsi="Times New Roman" w:eastAsia="宋体" w:cs="Times New Roman"/>
      <w:b/>
      <w:sz w:val="24"/>
    </w:rPr>
  </w:style>
  <w:style w:type="paragraph" w:styleId="10">
    <w:name w:val="heading 8"/>
    <w:basedOn w:val="1"/>
    <w:next w:val="8"/>
    <w:link w:val="120"/>
    <w:qFormat/>
    <w:uiPriority w:val="0"/>
    <w:pPr>
      <w:keepNext/>
      <w:keepLines/>
      <w:numPr>
        <w:ilvl w:val="7"/>
        <w:numId w:val="1"/>
      </w:numPr>
      <w:spacing w:before="240" w:after="64" w:line="319" w:lineRule="auto"/>
      <w:outlineLvl w:val="7"/>
    </w:pPr>
    <w:rPr>
      <w:rFonts w:ascii="Arial" w:hAnsi="Arial" w:eastAsia="黑体" w:cs="Times New Roman"/>
      <w:sz w:val="24"/>
    </w:rPr>
  </w:style>
  <w:style w:type="paragraph" w:styleId="11">
    <w:name w:val="heading 9"/>
    <w:basedOn w:val="1"/>
    <w:next w:val="8"/>
    <w:link w:val="121"/>
    <w:qFormat/>
    <w:uiPriority w:val="0"/>
    <w:pPr>
      <w:keepNext/>
      <w:keepLines/>
      <w:numPr>
        <w:ilvl w:val="8"/>
        <w:numId w:val="1"/>
      </w:numPr>
      <w:spacing w:before="240" w:after="64" w:line="319" w:lineRule="auto"/>
      <w:outlineLvl w:val="8"/>
    </w:pPr>
    <w:rPr>
      <w:rFonts w:ascii="Arial" w:hAnsi="Arial" w:eastAsia="黑体" w:cs="Times New Roman"/>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118"/>
    <w:qFormat/>
    <w:uiPriority w:val="0"/>
    <w:pPr>
      <w:ind w:firstLine="420"/>
    </w:pPr>
    <w:rPr>
      <w:rFonts w:ascii="Times New Roman" w:hAnsi="Times New Roman" w:eastAsia="宋体" w:cs="Times New Roman"/>
      <w:szCs w:val="20"/>
    </w:rPr>
  </w:style>
  <w:style w:type="paragraph" w:styleId="12">
    <w:name w:val="List 3"/>
    <w:basedOn w:val="1"/>
    <w:qFormat/>
    <w:uiPriority w:val="0"/>
    <w:pPr>
      <w:ind w:left="600" w:leftChars="400" w:hanging="200" w:hangingChars="200"/>
    </w:pPr>
    <w:rPr>
      <w:rFonts w:ascii="Times New Roman" w:hAnsi="Times New Roman" w:eastAsia="宋体" w:cs="Times New Roman"/>
    </w:rPr>
  </w:style>
  <w:style w:type="paragraph" w:styleId="13">
    <w:name w:val="toc 7"/>
    <w:basedOn w:val="1"/>
    <w:next w:val="1"/>
    <w:qFormat/>
    <w:uiPriority w:val="0"/>
    <w:pPr>
      <w:ind w:left="1200" w:leftChars="1200"/>
    </w:pPr>
    <w:rPr>
      <w:rFonts w:ascii="Calibri" w:hAnsi="Calibri" w:eastAsia="宋体" w:cs="Times New Roman"/>
      <w:szCs w:val="22"/>
    </w:rPr>
  </w:style>
  <w:style w:type="paragraph" w:styleId="14">
    <w:name w:val="index 8"/>
    <w:basedOn w:val="1"/>
    <w:next w:val="1"/>
    <w:qFormat/>
    <w:uiPriority w:val="0"/>
    <w:pPr>
      <w:ind w:left="2940"/>
    </w:pPr>
    <w:rPr>
      <w:rFonts w:ascii="Times New Roman" w:hAnsi="Times New Roman" w:eastAsia="宋体" w:cs="Times New Roman"/>
      <w:szCs w:val="21"/>
    </w:rPr>
  </w:style>
  <w:style w:type="paragraph" w:styleId="15">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eastAsia="宋体" w:cs="Times New Roman"/>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eastAsia="宋体" w:cs="Times New Roman"/>
    </w:rPr>
  </w:style>
  <w:style w:type="paragraph" w:styleId="18">
    <w:name w:val="List Bullet"/>
    <w:basedOn w:val="1"/>
    <w:qFormat/>
    <w:uiPriority w:val="0"/>
    <w:pPr>
      <w:numPr>
        <w:ilvl w:val="0"/>
        <w:numId w:val="2"/>
      </w:numPr>
    </w:pPr>
    <w:rPr>
      <w:rFonts w:ascii="Times New Roman" w:hAnsi="Times New Roman" w:eastAsia="宋体" w:cs="Times New Roman"/>
    </w:rPr>
  </w:style>
  <w:style w:type="paragraph" w:styleId="19">
    <w:name w:val="Document Map"/>
    <w:basedOn w:val="1"/>
    <w:link w:val="99"/>
    <w:qFormat/>
    <w:uiPriority w:val="0"/>
    <w:pPr>
      <w:shd w:val="clear" w:color="auto" w:fill="000080"/>
    </w:pPr>
    <w:rPr>
      <w:rFonts w:ascii="Times New Roman" w:hAnsi="Times New Roman" w:eastAsia="宋体" w:cs="Times New Roman"/>
    </w:rPr>
  </w:style>
  <w:style w:type="paragraph" w:styleId="20">
    <w:name w:val="annotation text"/>
    <w:basedOn w:val="1"/>
    <w:link w:val="100"/>
    <w:qFormat/>
    <w:uiPriority w:val="0"/>
    <w:pPr>
      <w:jc w:val="left"/>
    </w:pPr>
    <w:rPr>
      <w:rFonts w:ascii="Times New Roman" w:hAnsi="Times New Roman" w:eastAsia="宋体" w:cs="Times New Roman"/>
    </w:rPr>
  </w:style>
  <w:style w:type="paragraph" w:styleId="21">
    <w:name w:val="Body Text 3"/>
    <w:basedOn w:val="1"/>
    <w:link w:val="122"/>
    <w:qFormat/>
    <w:uiPriority w:val="0"/>
    <w:pPr>
      <w:spacing w:line="500" w:lineRule="exact"/>
    </w:pPr>
    <w:rPr>
      <w:rFonts w:ascii="Times New Roman" w:hAnsi="Times New Roman" w:eastAsia="宋体" w:cs="Times New Roman"/>
      <w:b/>
      <w:bCs/>
      <w:sz w:val="24"/>
    </w:rPr>
  </w:style>
  <w:style w:type="paragraph" w:styleId="22">
    <w:name w:val="Body Text"/>
    <w:basedOn w:val="1"/>
    <w:link w:val="123"/>
    <w:unhideWhenUsed/>
    <w:qFormat/>
    <w:uiPriority w:val="0"/>
    <w:pPr>
      <w:spacing w:after="120"/>
    </w:pPr>
  </w:style>
  <w:style w:type="paragraph" w:styleId="23">
    <w:name w:val="Body Text Indent"/>
    <w:basedOn w:val="1"/>
    <w:link w:val="97"/>
    <w:qFormat/>
    <w:uiPriority w:val="0"/>
    <w:pPr>
      <w:spacing w:after="120"/>
      <w:ind w:left="420" w:leftChars="200"/>
    </w:pPr>
  </w:style>
  <w:style w:type="paragraph" w:styleId="24">
    <w:name w:val="List Number 3"/>
    <w:basedOn w:val="1"/>
    <w:qFormat/>
    <w:uiPriority w:val="0"/>
    <w:pPr>
      <w:numPr>
        <w:ilvl w:val="0"/>
        <w:numId w:val="3"/>
      </w:numPr>
    </w:pPr>
    <w:rPr>
      <w:rFonts w:ascii="Times New Roman" w:hAnsi="Times New Roman" w:eastAsia="宋体" w:cs="Times New Roman"/>
    </w:rPr>
  </w:style>
  <w:style w:type="paragraph" w:styleId="25">
    <w:name w:val="List 2"/>
    <w:basedOn w:val="1"/>
    <w:qFormat/>
    <w:uiPriority w:val="0"/>
    <w:pPr>
      <w:ind w:left="400" w:leftChars="200" w:hanging="200" w:hangingChars="200"/>
    </w:pPr>
    <w:rPr>
      <w:rFonts w:ascii="Times New Roman" w:hAnsi="Times New Roman" w:eastAsia="宋体" w:cs="Times New Roman"/>
      <w:sz w:val="28"/>
    </w:rPr>
  </w:style>
  <w:style w:type="paragraph" w:styleId="26">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7">
    <w:name w:val="index 4"/>
    <w:basedOn w:val="1"/>
    <w:next w:val="1"/>
    <w:qFormat/>
    <w:uiPriority w:val="0"/>
    <w:pPr>
      <w:ind w:left="600" w:leftChars="600"/>
    </w:pPr>
    <w:rPr>
      <w:rFonts w:ascii="Times New Roman" w:hAnsi="Times New Roman" w:eastAsia="宋体" w:cs="Times New Roman"/>
    </w:rPr>
  </w:style>
  <w:style w:type="paragraph" w:styleId="28">
    <w:name w:val="toc 5"/>
    <w:basedOn w:val="1"/>
    <w:next w:val="1"/>
    <w:qFormat/>
    <w:uiPriority w:val="0"/>
    <w:pPr>
      <w:ind w:left="800" w:leftChars="800"/>
    </w:pPr>
    <w:rPr>
      <w:rFonts w:ascii="Calibri" w:hAnsi="Calibri" w:eastAsia="宋体" w:cs="Times New Roman"/>
      <w:szCs w:val="22"/>
    </w:rPr>
  </w:style>
  <w:style w:type="paragraph" w:styleId="29">
    <w:name w:val="toc 3"/>
    <w:basedOn w:val="1"/>
    <w:next w:val="1"/>
    <w:qFormat/>
    <w:uiPriority w:val="39"/>
    <w:pPr>
      <w:ind w:left="400" w:leftChars="400"/>
    </w:pPr>
    <w:rPr>
      <w:rFonts w:ascii="Calibri" w:hAnsi="Calibri" w:eastAsia="宋体" w:cs="Times New Roman"/>
      <w:szCs w:val="22"/>
    </w:rPr>
  </w:style>
  <w:style w:type="paragraph" w:styleId="30">
    <w:name w:val="Plain Text"/>
    <w:basedOn w:val="1"/>
    <w:next w:val="5"/>
    <w:link w:val="124"/>
    <w:qFormat/>
    <w:uiPriority w:val="0"/>
    <w:rPr>
      <w:rFonts w:ascii="宋体" w:hAnsi="Courier New"/>
      <w:kern w:val="0"/>
      <w:sz w:val="20"/>
      <w:szCs w:val="21"/>
    </w:rPr>
  </w:style>
  <w:style w:type="paragraph" w:styleId="31">
    <w:name w:val="toc 8"/>
    <w:basedOn w:val="1"/>
    <w:next w:val="1"/>
    <w:qFormat/>
    <w:uiPriority w:val="0"/>
    <w:pPr>
      <w:ind w:left="1400" w:leftChars="1400"/>
    </w:pPr>
    <w:rPr>
      <w:rFonts w:ascii="Calibri" w:hAnsi="Calibri" w:eastAsia="宋体" w:cs="Times New Roman"/>
      <w:szCs w:val="22"/>
    </w:rPr>
  </w:style>
  <w:style w:type="paragraph" w:styleId="32">
    <w:name w:val="Date"/>
    <w:basedOn w:val="1"/>
    <w:next w:val="1"/>
    <w:link w:val="125"/>
    <w:qFormat/>
    <w:uiPriority w:val="0"/>
    <w:pPr>
      <w:ind w:left="2500" w:leftChars="2500"/>
    </w:pPr>
    <w:rPr>
      <w:rFonts w:ascii="Times New Roman" w:hAnsi="Times New Roman" w:eastAsia="宋体" w:cs="Times New Roman"/>
    </w:rPr>
  </w:style>
  <w:style w:type="paragraph" w:styleId="33">
    <w:name w:val="Body Text Indent 2"/>
    <w:basedOn w:val="1"/>
    <w:link w:val="103"/>
    <w:qFormat/>
    <w:uiPriority w:val="0"/>
    <w:pPr>
      <w:ind w:firstLine="630"/>
    </w:pPr>
    <w:rPr>
      <w:rFonts w:ascii="Times New Roman" w:hAnsi="Times New Roman" w:eastAsia="宋体" w:cs="Times New Roman"/>
      <w:sz w:val="32"/>
      <w:szCs w:val="20"/>
    </w:rPr>
  </w:style>
  <w:style w:type="paragraph" w:styleId="34">
    <w:name w:val="endnote text"/>
    <w:basedOn w:val="1"/>
    <w:link w:val="104"/>
    <w:qFormat/>
    <w:uiPriority w:val="0"/>
    <w:pPr>
      <w:snapToGrid w:val="0"/>
      <w:jc w:val="left"/>
    </w:pPr>
    <w:rPr>
      <w:rFonts w:ascii="Times New Roman" w:hAnsi="Times New Roman" w:eastAsia="宋体" w:cs="Times New Roman"/>
    </w:rPr>
  </w:style>
  <w:style w:type="paragraph" w:styleId="35">
    <w:name w:val="Balloon Text"/>
    <w:basedOn w:val="1"/>
    <w:link w:val="105"/>
    <w:qFormat/>
    <w:uiPriority w:val="0"/>
    <w:rPr>
      <w:rFonts w:ascii="Times New Roman" w:hAnsi="Times New Roman" w:eastAsia="宋体" w:cs="Times New Roman"/>
      <w:sz w:val="18"/>
      <w:szCs w:val="18"/>
    </w:rPr>
  </w:style>
  <w:style w:type="paragraph" w:styleId="36">
    <w:name w:val="footer"/>
    <w:basedOn w:val="1"/>
    <w:link w:val="86"/>
    <w:qFormat/>
    <w:uiPriority w:val="0"/>
    <w:pPr>
      <w:tabs>
        <w:tab w:val="center" w:pos="4153"/>
        <w:tab w:val="right" w:pos="8306"/>
      </w:tabs>
      <w:snapToGrid w:val="0"/>
      <w:jc w:val="left"/>
    </w:pPr>
    <w:rPr>
      <w:sz w:val="18"/>
      <w:szCs w:val="18"/>
    </w:rPr>
  </w:style>
  <w:style w:type="paragraph" w:styleId="37">
    <w:name w:val="envelope return"/>
    <w:basedOn w:val="1"/>
    <w:qFormat/>
    <w:uiPriority w:val="0"/>
    <w:pPr>
      <w:snapToGrid w:val="0"/>
    </w:pPr>
    <w:rPr>
      <w:rFonts w:ascii="Arial" w:hAnsi="Arial" w:eastAsia="宋体" w:cs="Times New Roman"/>
      <w:szCs w:val="21"/>
    </w:rPr>
  </w:style>
  <w:style w:type="paragraph" w:styleId="38">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rPr>
      <w:rFonts w:ascii="Times New Roman" w:hAnsi="Times New Roman" w:eastAsia="宋体" w:cs="Times New Roman"/>
    </w:rPr>
  </w:style>
  <w:style w:type="paragraph" w:styleId="40">
    <w:name w:val="toc 4"/>
    <w:basedOn w:val="1"/>
    <w:next w:val="1"/>
    <w:qFormat/>
    <w:uiPriority w:val="0"/>
    <w:pPr>
      <w:ind w:left="600" w:leftChars="600"/>
    </w:pPr>
    <w:rPr>
      <w:rFonts w:ascii="Calibri" w:hAnsi="Calibri" w:eastAsia="宋体" w:cs="Times New Roman"/>
      <w:szCs w:val="22"/>
    </w:rPr>
  </w:style>
  <w:style w:type="paragraph" w:styleId="41">
    <w:name w:val="index heading"/>
    <w:basedOn w:val="1"/>
    <w:next w:val="42"/>
    <w:qFormat/>
    <w:uiPriority w:val="0"/>
    <w:rPr>
      <w:rFonts w:ascii="Times New Roman" w:hAnsi="Times New Roman" w:eastAsia="宋体" w:cs="Times New Roman"/>
      <w:szCs w:val="20"/>
    </w:rPr>
  </w:style>
  <w:style w:type="paragraph" w:styleId="42">
    <w:name w:val="index 1"/>
    <w:basedOn w:val="1"/>
    <w:next w:val="1"/>
    <w:qFormat/>
    <w:uiPriority w:val="0"/>
  </w:style>
  <w:style w:type="paragraph" w:styleId="43">
    <w:name w:val="Subtitle"/>
    <w:basedOn w:val="1"/>
    <w:next w:val="1"/>
    <w:link w:val="127"/>
    <w:qFormat/>
    <w:uiPriority w:val="0"/>
    <w:pPr>
      <w:spacing w:before="240" w:after="60" w:line="312" w:lineRule="auto"/>
      <w:jc w:val="center"/>
      <w:outlineLvl w:val="1"/>
    </w:pPr>
    <w:rPr>
      <w:rFonts w:ascii="Cambria" w:hAnsi="Cambria" w:eastAsia="Times New Roman" w:cs="Times New Roman"/>
      <w:b/>
      <w:bCs/>
      <w:kern w:val="28"/>
      <w:sz w:val="32"/>
      <w:szCs w:val="32"/>
    </w:rPr>
  </w:style>
  <w:style w:type="paragraph" w:styleId="44">
    <w:name w:val="List"/>
    <w:basedOn w:val="1"/>
    <w:qFormat/>
    <w:uiPriority w:val="0"/>
    <w:pPr>
      <w:ind w:left="200" w:hanging="200" w:hangingChars="200"/>
    </w:pPr>
    <w:rPr>
      <w:rFonts w:ascii="Times New Roman" w:hAnsi="Times New Roman" w:eastAsia="宋体" w:cs="Times New Roman"/>
      <w:sz w:val="28"/>
    </w:rPr>
  </w:style>
  <w:style w:type="paragraph" w:styleId="45">
    <w:name w:val="footnote text"/>
    <w:basedOn w:val="1"/>
    <w:link w:val="107"/>
    <w:qFormat/>
    <w:uiPriority w:val="0"/>
    <w:pPr>
      <w:snapToGrid w:val="0"/>
      <w:jc w:val="left"/>
    </w:pPr>
    <w:rPr>
      <w:rFonts w:ascii="Times New Roman" w:hAnsi="Times New Roman" w:eastAsia="宋体" w:cs="Times New Roman"/>
      <w:sz w:val="18"/>
      <w:szCs w:val="18"/>
    </w:rPr>
  </w:style>
  <w:style w:type="paragraph" w:styleId="46">
    <w:name w:val="toc 6"/>
    <w:basedOn w:val="1"/>
    <w:next w:val="1"/>
    <w:qFormat/>
    <w:uiPriority w:val="0"/>
    <w:pPr>
      <w:ind w:left="1000" w:leftChars="1000"/>
    </w:pPr>
    <w:rPr>
      <w:rFonts w:ascii="Calibri" w:hAnsi="Calibri" w:eastAsia="宋体" w:cs="Times New Roman"/>
      <w:szCs w:val="22"/>
    </w:rPr>
  </w:style>
  <w:style w:type="paragraph" w:styleId="47">
    <w:name w:val="List 5"/>
    <w:basedOn w:val="1"/>
    <w:qFormat/>
    <w:uiPriority w:val="0"/>
    <w:pPr>
      <w:ind w:left="2100" w:hanging="420"/>
    </w:pPr>
    <w:rPr>
      <w:rFonts w:ascii="Times New Roman" w:hAnsi="Times New Roman" w:eastAsia="宋体" w:cs="Times New Roman"/>
      <w:szCs w:val="20"/>
    </w:rPr>
  </w:style>
  <w:style w:type="paragraph" w:styleId="48">
    <w:name w:val="Body Text Indent 3"/>
    <w:basedOn w:val="1"/>
    <w:link w:val="108"/>
    <w:qFormat/>
    <w:uiPriority w:val="0"/>
    <w:pPr>
      <w:spacing w:after="120"/>
      <w:ind w:left="200" w:leftChars="200"/>
    </w:pPr>
    <w:rPr>
      <w:rFonts w:ascii="Times New Roman" w:hAnsi="Times New Roman" w:eastAsia="宋体" w:cs="Times New Roman"/>
      <w:sz w:val="16"/>
      <w:szCs w:val="16"/>
    </w:rPr>
  </w:style>
  <w:style w:type="paragraph" w:styleId="49">
    <w:name w:val="toc 2"/>
    <w:basedOn w:val="1"/>
    <w:next w:val="1"/>
    <w:qFormat/>
    <w:uiPriority w:val="0"/>
    <w:pPr>
      <w:ind w:left="200" w:leftChars="200"/>
    </w:pPr>
    <w:rPr>
      <w:rFonts w:ascii="Times New Roman" w:hAnsi="Times New Roman" w:eastAsia="宋体" w:cs="Times New Roman"/>
    </w:rPr>
  </w:style>
  <w:style w:type="paragraph" w:styleId="50">
    <w:name w:val="toc 9"/>
    <w:basedOn w:val="1"/>
    <w:next w:val="1"/>
    <w:qFormat/>
    <w:uiPriority w:val="0"/>
    <w:pPr>
      <w:ind w:left="1600" w:leftChars="1600"/>
    </w:pPr>
    <w:rPr>
      <w:rFonts w:ascii="Calibri" w:hAnsi="Calibri" w:eastAsia="宋体" w:cs="Times New Roman"/>
      <w:szCs w:val="22"/>
    </w:rPr>
  </w:style>
  <w:style w:type="paragraph" w:styleId="51">
    <w:name w:val="Body Text 2"/>
    <w:basedOn w:val="1"/>
    <w:link w:val="109"/>
    <w:qFormat/>
    <w:uiPriority w:val="0"/>
    <w:pPr>
      <w:spacing w:after="120" w:line="480" w:lineRule="auto"/>
    </w:pPr>
    <w:rPr>
      <w:rFonts w:ascii="Times New Roman" w:hAnsi="Times New Roman" w:eastAsia="宋体" w:cs="Times New Roman"/>
    </w:rPr>
  </w:style>
  <w:style w:type="paragraph" w:styleId="52">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宋体"/>
      <w:kern w:val="0"/>
      <w:sz w:val="24"/>
    </w:rPr>
  </w:style>
  <w:style w:type="paragraph" w:styleId="53">
    <w:name w:val="Normal (Web)"/>
    <w:basedOn w:val="1"/>
    <w:qFormat/>
    <w:uiPriority w:val="0"/>
    <w:pPr>
      <w:widowControl/>
      <w:spacing w:before="100" w:beforeAutospacing="1" w:after="100" w:afterAutospacing="1"/>
      <w:jc w:val="left"/>
    </w:pPr>
    <w:rPr>
      <w:rFonts w:ascii="宋体" w:hAnsi="Times New Roman" w:eastAsia="宋体" w:cs="Times New Roman"/>
      <w:kern w:val="0"/>
      <w:sz w:val="24"/>
    </w:rPr>
  </w:style>
  <w:style w:type="paragraph" w:styleId="54">
    <w:name w:val="Title"/>
    <w:basedOn w:val="1"/>
    <w:next w:val="1"/>
    <w:link w:val="128"/>
    <w:qFormat/>
    <w:uiPriority w:val="10"/>
    <w:pPr>
      <w:spacing w:before="240" w:after="60"/>
      <w:jc w:val="center"/>
      <w:outlineLvl w:val="0"/>
    </w:pPr>
    <w:rPr>
      <w:rFonts w:ascii="Cambria" w:hAnsi="Cambria" w:eastAsia="宋体" w:cs="Times New Roman"/>
      <w:b/>
      <w:bCs/>
      <w:sz w:val="32"/>
      <w:szCs w:val="32"/>
    </w:rPr>
  </w:style>
  <w:style w:type="paragraph" w:styleId="55">
    <w:name w:val="annotation subject"/>
    <w:basedOn w:val="20"/>
    <w:next w:val="20"/>
    <w:link w:val="112"/>
    <w:qFormat/>
    <w:uiPriority w:val="99"/>
    <w:rPr>
      <w:b/>
      <w:bCs/>
    </w:rPr>
  </w:style>
  <w:style w:type="paragraph" w:styleId="56">
    <w:name w:val="Body Text First Indent"/>
    <w:basedOn w:val="22"/>
    <w:link w:val="129"/>
    <w:unhideWhenUsed/>
    <w:qFormat/>
    <w:uiPriority w:val="0"/>
    <w:pPr>
      <w:ind w:firstLine="420" w:firstLineChars="100"/>
    </w:pPr>
  </w:style>
  <w:style w:type="paragraph" w:styleId="57">
    <w:name w:val="Body Text First Indent 2"/>
    <w:basedOn w:val="1"/>
    <w:link w:val="98"/>
    <w:qFormat/>
    <w:uiPriority w:val="0"/>
    <w:pPr>
      <w:spacing w:after="120"/>
      <w:ind w:left="420" w:leftChars="200" w:firstLine="420" w:firstLineChars="200"/>
    </w:pPr>
    <w:rPr>
      <w:rFonts w:ascii="Times New Roman" w:hAnsi="Times New Roman" w:eastAsia="仿宋_GB2312" w:cs="Times New Roman"/>
      <w:szCs w:val="20"/>
    </w:rPr>
  </w:style>
  <w:style w:type="table" w:styleId="59">
    <w:name w:val="Table Grid"/>
    <w:basedOn w:val="5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rFonts w:ascii="Tahoma" w:hAnsi="Tahoma" w:eastAsia="宋体"/>
      <w:b/>
      <w:bCs/>
      <w:spacing w:val="10"/>
      <w:kern w:val="2"/>
      <w:sz w:val="24"/>
      <w:szCs w:val="24"/>
      <w:lang w:val="en-US" w:eastAsia="zh-CN" w:bidi="ar-SA"/>
    </w:rPr>
  </w:style>
  <w:style w:type="character" w:styleId="62">
    <w:name w:val="page number"/>
    <w:qFormat/>
    <w:uiPriority w:val="0"/>
  </w:style>
  <w:style w:type="character" w:styleId="63">
    <w:name w:val="FollowedHyperlink"/>
    <w:qFormat/>
    <w:uiPriority w:val="0"/>
    <w:rPr>
      <w:color w:val="800080"/>
      <w:u w:val="none"/>
    </w:rPr>
  </w:style>
  <w:style w:type="character" w:styleId="64">
    <w:name w:val="Emphasis"/>
    <w:qFormat/>
    <w:uiPriority w:val="0"/>
    <w:rPr>
      <w:color w:val="CC0033"/>
    </w:rPr>
  </w:style>
  <w:style w:type="character" w:styleId="65">
    <w:name w:val="HTML Definition"/>
    <w:qFormat/>
    <w:uiPriority w:val="0"/>
  </w:style>
  <w:style w:type="character" w:styleId="66">
    <w:name w:val="HTML Typewriter"/>
    <w:qFormat/>
    <w:uiPriority w:val="0"/>
    <w:rPr>
      <w:rFonts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qFormat/>
    <w:uiPriority w:val="0"/>
    <w:rPr>
      <w:color w:val="0000FF"/>
      <w:u w:val="none"/>
    </w:rPr>
  </w:style>
  <w:style w:type="character" w:styleId="70">
    <w:name w:val="HTML Code"/>
    <w:qFormat/>
    <w:uiPriority w:val="0"/>
    <w:rPr>
      <w:rFonts w:hint="default" w:ascii="monospace" w:hAnsi="monospace" w:eastAsia="monospace" w:cs="monospace"/>
      <w:sz w:val="20"/>
    </w:rPr>
  </w:style>
  <w:style w:type="character" w:styleId="71">
    <w:name w:val="annotation reference"/>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qFormat/>
    <w:uiPriority w:val="0"/>
    <w:rPr>
      <w:rFonts w:hint="default"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表格文字"/>
    <w:basedOn w:val="1"/>
    <w:qFormat/>
    <w:uiPriority w:val="0"/>
    <w:pPr>
      <w:spacing w:before="25" w:after="25"/>
      <w:jc w:val="left"/>
    </w:pPr>
    <w:rPr>
      <w:bCs/>
      <w:spacing w:val="10"/>
      <w:kern w:val="0"/>
      <w:sz w:val="24"/>
    </w:rPr>
  </w:style>
  <w:style w:type="character" w:customStyle="1" w:styleId="78">
    <w:name w:val="font11"/>
    <w:basedOn w:val="60"/>
    <w:qFormat/>
    <w:uiPriority w:val="0"/>
    <w:rPr>
      <w:rFonts w:hint="eastAsia" w:ascii="宋体" w:hAnsi="宋体" w:eastAsia="宋体" w:cs="宋体"/>
      <w:color w:val="000000"/>
      <w:sz w:val="20"/>
      <w:szCs w:val="20"/>
      <w:u w:val="none"/>
    </w:rPr>
  </w:style>
  <w:style w:type="character" w:customStyle="1" w:styleId="79">
    <w:name w:val="font21"/>
    <w:basedOn w:val="60"/>
    <w:qFormat/>
    <w:uiPriority w:val="0"/>
    <w:rPr>
      <w:rFonts w:hint="eastAsia" w:ascii="宋体" w:hAnsi="宋体" w:eastAsia="宋体" w:cs="宋体"/>
      <w:color w:val="FF0000"/>
      <w:sz w:val="20"/>
      <w:szCs w:val="20"/>
      <w:u w:val="none"/>
    </w:rPr>
  </w:style>
  <w:style w:type="character" w:customStyle="1" w:styleId="80">
    <w:name w:val="font31"/>
    <w:basedOn w:val="60"/>
    <w:qFormat/>
    <w:uiPriority w:val="0"/>
    <w:rPr>
      <w:rFonts w:hint="eastAsia" w:ascii="宋体" w:hAnsi="宋体" w:eastAsia="宋体" w:cs="宋体"/>
      <w:color w:val="000000"/>
      <w:sz w:val="20"/>
      <w:szCs w:val="20"/>
      <w:u w:val="none"/>
    </w:rPr>
  </w:style>
  <w:style w:type="character" w:customStyle="1" w:styleId="81">
    <w:name w:val="font51"/>
    <w:basedOn w:val="60"/>
    <w:qFormat/>
    <w:uiPriority w:val="0"/>
    <w:rPr>
      <w:rFonts w:hint="eastAsia" w:ascii="宋体" w:hAnsi="宋体" w:eastAsia="宋体" w:cs="宋体"/>
      <w:color w:val="FF0000"/>
      <w:sz w:val="20"/>
      <w:szCs w:val="20"/>
      <w:u w:val="none"/>
    </w:rPr>
  </w:style>
  <w:style w:type="character" w:customStyle="1" w:styleId="82">
    <w:name w:val="font01"/>
    <w:basedOn w:val="60"/>
    <w:qFormat/>
    <w:uiPriority w:val="0"/>
    <w:rPr>
      <w:rFonts w:hint="eastAsia" w:ascii="宋体" w:hAnsi="宋体" w:eastAsia="宋体" w:cs="宋体"/>
      <w:color w:val="000000"/>
      <w:sz w:val="22"/>
      <w:szCs w:val="22"/>
      <w:u w:val="none"/>
    </w:rPr>
  </w:style>
  <w:style w:type="character" w:customStyle="1" w:styleId="83">
    <w:name w:val="font41"/>
    <w:basedOn w:val="60"/>
    <w:qFormat/>
    <w:uiPriority w:val="0"/>
    <w:rPr>
      <w:rFonts w:hint="eastAsia" w:ascii="宋体" w:hAnsi="宋体" w:eastAsia="宋体" w:cs="宋体"/>
      <w:b/>
      <w:bCs/>
      <w:color w:val="000000"/>
      <w:sz w:val="22"/>
      <w:szCs w:val="22"/>
      <w:u w:val="none"/>
    </w:rPr>
  </w:style>
  <w:style w:type="paragraph" w:styleId="84">
    <w:name w:val="List Paragraph"/>
    <w:basedOn w:val="1"/>
    <w:unhideWhenUsed/>
    <w:qFormat/>
    <w:uiPriority w:val="0"/>
    <w:pPr>
      <w:ind w:firstLine="420" w:firstLineChars="200"/>
    </w:pPr>
  </w:style>
  <w:style w:type="character" w:customStyle="1" w:styleId="85">
    <w:name w:val="页眉 字符"/>
    <w:basedOn w:val="60"/>
    <w:link w:val="38"/>
    <w:qFormat/>
    <w:uiPriority w:val="0"/>
    <w:rPr>
      <w:rFonts w:asciiTheme="minorHAnsi" w:hAnsiTheme="minorHAnsi" w:eastAsiaTheme="minorEastAsia" w:cstheme="minorBidi"/>
      <w:kern w:val="2"/>
      <w:sz w:val="18"/>
      <w:szCs w:val="18"/>
    </w:rPr>
  </w:style>
  <w:style w:type="character" w:customStyle="1" w:styleId="86">
    <w:name w:val="页脚 字符"/>
    <w:basedOn w:val="60"/>
    <w:link w:val="36"/>
    <w:qFormat/>
    <w:uiPriority w:val="0"/>
    <w:rPr>
      <w:rFonts w:asciiTheme="minorHAnsi" w:hAnsiTheme="minorHAnsi" w:eastAsiaTheme="minorEastAsia" w:cstheme="minorBidi"/>
      <w:kern w:val="2"/>
      <w:sz w:val="18"/>
      <w:szCs w:val="18"/>
    </w:rPr>
  </w:style>
  <w:style w:type="character" w:customStyle="1" w:styleId="87">
    <w:name w:val="font61"/>
    <w:basedOn w:val="60"/>
    <w:qFormat/>
    <w:uiPriority w:val="0"/>
    <w:rPr>
      <w:rFonts w:hint="eastAsia" w:ascii="仿宋_GB2312" w:eastAsia="仿宋_GB2312" w:cs="仿宋_GB2312"/>
      <w:color w:val="FF0000"/>
      <w:sz w:val="20"/>
      <w:szCs w:val="20"/>
      <w:u w:val="none"/>
    </w:rPr>
  </w:style>
  <w:style w:type="paragraph" w:customStyle="1" w:styleId="88">
    <w:name w:val="修订1"/>
    <w:hidden/>
    <w:qFormat/>
    <w:uiPriority w:val="0"/>
    <w:rPr>
      <w:rFonts w:asciiTheme="minorHAnsi" w:hAnsiTheme="minorHAnsi" w:eastAsiaTheme="minorEastAsia" w:cstheme="minorBidi"/>
      <w:kern w:val="2"/>
      <w:sz w:val="21"/>
      <w:szCs w:val="24"/>
      <w:lang w:val="en-US" w:eastAsia="zh-CN" w:bidi="ar-SA"/>
    </w:rPr>
  </w:style>
  <w:style w:type="character" w:customStyle="1" w:styleId="89">
    <w:name w:val="标题 1 字符"/>
    <w:basedOn w:val="60"/>
    <w:link w:val="2"/>
    <w:qFormat/>
    <w:uiPriority w:val="9"/>
    <w:rPr>
      <w:b/>
      <w:bCs/>
      <w:kern w:val="44"/>
      <w:sz w:val="44"/>
      <w:szCs w:val="44"/>
    </w:rPr>
  </w:style>
  <w:style w:type="character" w:customStyle="1" w:styleId="90">
    <w:name w:val="标题 2 字符"/>
    <w:basedOn w:val="60"/>
    <w:link w:val="3"/>
    <w:qFormat/>
    <w:uiPriority w:val="0"/>
    <w:rPr>
      <w:rFonts w:ascii="Cambria" w:hAnsi="Cambria"/>
      <w:b/>
      <w:bCs/>
      <w:kern w:val="2"/>
      <w:sz w:val="32"/>
      <w:szCs w:val="32"/>
    </w:rPr>
  </w:style>
  <w:style w:type="character" w:customStyle="1" w:styleId="91">
    <w:name w:val="标题 3 字符"/>
    <w:basedOn w:val="60"/>
    <w:link w:val="4"/>
    <w:qFormat/>
    <w:uiPriority w:val="0"/>
    <w:rPr>
      <w:b/>
      <w:bCs/>
      <w:kern w:val="2"/>
      <w:sz w:val="32"/>
      <w:szCs w:val="32"/>
    </w:rPr>
  </w:style>
  <w:style w:type="character" w:customStyle="1" w:styleId="92">
    <w:name w:val="标题 5 字符"/>
    <w:basedOn w:val="60"/>
    <w:semiHidden/>
    <w:qFormat/>
    <w:uiPriority w:val="9"/>
    <w:rPr>
      <w:rFonts w:asciiTheme="minorHAnsi" w:hAnsiTheme="minorHAnsi" w:eastAsiaTheme="minorEastAsia" w:cstheme="minorBidi"/>
      <w:b/>
      <w:bCs/>
      <w:kern w:val="2"/>
      <w:sz w:val="28"/>
      <w:szCs w:val="28"/>
    </w:rPr>
  </w:style>
  <w:style w:type="character" w:customStyle="1" w:styleId="93">
    <w:name w:val="标题 6 字符"/>
    <w:basedOn w:val="60"/>
    <w:semiHidden/>
    <w:qFormat/>
    <w:uiPriority w:val="9"/>
    <w:rPr>
      <w:rFonts w:asciiTheme="majorHAnsi" w:hAnsiTheme="majorHAnsi" w:eastAsiaTheme="majorEastAsia" w:cstheme="majorBidi"/>
      <w:b/>
      <w:bCs/>
      <w:kern w:val="2"/>
      <w:sz w:val="24"/>
      <w:szCs w:val="24"/>
    </w:rPr>
  </w:style>
  <w:style w:type="character" w:customStyle="1" w:styleId="94">
    <w:name w:val="标题 7 字符"/>
    <w:basedOn w:val="60"/>
    <w:semiHidden/>
    <w:qFormat/>
    <w:uiPriority w:val="9"/>
    <w:rPr>
      <w:rFonts w:asciiTheme="minorHAnsi" w:hAnsiTheme="minorHAnsi" w:eastAsiaTheme="minorEastAsia" w:cstheme="minorBidi"/>
      <w:b/>
      <w:bCs/>
      <w:kern w:val="2"/>
      <w:sz w:val="24"/>
      <w:szCs w:val="24"/>
    </w:rPr>
  </w:style>
  <w:style w:type="character" w:customStyle="1" w:styleId="95">
    <w:name w:val="标题 8 字符"/>
    <w:basedOn w:val="60"/>
    <w:semiHidden/>
    <w:qFormat/>
    <w:uiPriority w:val="9"/>
    <w:rPr>
      <w:rFonts w:asciiTheme="majorHAnsi" w:hAnsiTheme="majorHAnsi" w:eastAsiaTheme="majorEastAsia" w:cstheme="majorBidi"/>
      <w:kern w:val="2"/>
      <w:sz w:val="24"/>
      <w:szCs w:val="24"/>
    </w:rPr>
  </w:style>
  <w:style w:type="character" w:customStyle="1" w:styleId="96">
    <w:name w:val="标题 9 字符"/>
    <w:basedOn w:val="60"/>
    <w:semiHidden/>
    <w:qFormat/>
    <w:uiPriority w:val="9"/>
    <w:rPr>
      <w:rFonts w:asciiTheme="majorHAnsi" w:hAnsiTheme="majorHAnsi" w:eastAsiaTheme="majorEastAsia" w:cstheme="majorBidi"/>
      <w:kern w:val="2"/>
      <w:sz w:val="21"/>
      <w:szCs w:val="21"/>
    </w:rPr>
  </w:style>
  <w:style w:type="character" w:customStyle="1" w:styleId="97">
    <w:name w:val="正文文本缩进 字符"/>
    <w:basedOn w:val="60"/>
    <w:link w:val="23"/>
    <w:qFormat/>
    <w:uiPriority w:val="0"/>
    <w:rPr>
      <w:rFonts w:asciiTheme="minorHAnsi" w:hAnsiTheme="minorHAnsi" w:eastAsiaTheme="minorEastAsia" w:cstheme="minorBidi"/>
      <w:kern w:val="2"/>
      <w:sz w:val="21"/>
      <w:szCs w:val="24"/>
    </w:rPr>
  </w:style>
  <w:style w:type="character" w:customStyle="1" w:styleId="98">
    <w:name w:val="正文文本首行缩进 2 字符"/>
    <w:basedOn w:val="97"/>
    <w:link w:val="57"/>
    <w:qFormat/>
    <w:uiPriority w:val="0"/>
    <w:rPr>
      <w:rFonts w:eastAsia="仿宋_GB2312" w:asciiTheme="minorHAnsi" w:hAnsiTheme="minorHAnsi" w:cstheme="minorBidi"/>
      <w:kern w:val="2"/>
      <w:sz w:val="21"/>
      <w:szCs w:val="24"/>
    </w:rPr>
  </w:style>
  <w:style w:type="character" w:customStyle="1" w:styleId="99">
    <w:name w:val="文档结构图 字符"/>
    <w:basedOn w:val="60"/>
    <w:link w:val="19"/>
    <w:qFormat/>
    <w:uiPriority w:val="0"/>
    <w:rPr>
      <w:kern w:val="2"/>
      <w:sz w:val="21"/>
      <w:szCs w:val="24"/>
      <w:shd w:val="clear" w:color="auto" w:fill="000080"/>
    </w:rPr>
  </w:style>
  <w:style w:type="character" w:customStyle="1" w:styleId="100">
    <w:name w:val="批注文字 字符"/>
    <w:basedOn w:val="60"/>
    <w:link w:val="20"/>
    <w:qFormat/>
    <w:uiPriority w:val="0"/>
    <w:rPr>
      <w:kern w:val="2"/>
      <w:sz w:val="21"/>
      <w:szCs w:val="24"/>
    </w:rPr>
  </w:style>
  <w:style w:type="character" w:customStyle="1" w:styleId="101">
    <w:name w:val="正文文本 3 字符"/>
    <w:basedOn w:val="60"/>
    <w:qFormat/>
    <w:uiPriority w:val="0"/>
    <w:rPr>
      <w:rFonts w:asciiTheme="minorHAnsi" w:hAnsiTheme="minorHAnsi" w:eastAsiaTheme="minorEastAsia" w:cstheme="minorBidi"/>
      <w:kern w:val="2"/>
      <w:sz w:val="16"/>
      <w:szCs w:val="16"/>
    </w:rPr>
  </w:style>
  <w:style w:type="character" w:customStyle="1" w:styleId="102">
    <w:name w:val="日期 字符"/>
    <w:basedOn w:val="60"/>
    <w:qFormat/>
    <w:uiPriority w:val="99"/>
    <w:rPr>
      <w:rFonts w:asciiTheme="minorHAnsi" w:hAnsiTheme="minorHAnsi" w:eastAsiaTheme="minorEastAsia" w:cstheme="minorBidi"/>
      <w:kern w:val="2"/>
      <w:sz w:val="21"/>
      <w:szCs w:val="24"/>
    </w:rPr>
  </w:style>
  <w:style w:type="character" w:customStyle="1" w:styleId="103">
    <w:name w:val="正文文本缩进 2 字符"/>
    <w:basedOn w:val="60"/>
    <w:link w:val="33"/>
    <w:qFormat/>
    <w:uiPriority w:val="0"/>
    <w:rPr>
      <w:kern w:val="2"/>
      <w:sz w:val="32"/>
    </w:rPr>
  </w:style>
  <w:style w:type="character" w:customStyle="1" w:styleId="104">
    <w:name w:val="尾注文本 字符"/>
    <w:basedOn w:val="60"/>
    <w:link w:val="34"/>
    <w:qFormat/>
    <w:uiPriority w:val="0"/>
    <w:rPr>
      <w:kern w:val="2"/>
      <w:sz w:val="21"/>
      <w:szCs w:val="24"/>
    </w:rPr>
  </w:style>
  <w:style w:type="character" w:customStyle="1" w:styleId="105">
    <w:name w:val="批注框文本 字符"/>
    <w:basedOn w:val="60"/>
    <w:link w:val="35"/>
    <w:qFormat/>
    <w:uiPriority w:val="0"/>
    <w:rPr>
      <w:kern w:val="2"/>
      <w:sz w:val="18"/>
      <w:szCs w:val="18"/>
    </w:rPr>
  </w:style>
  <w:style w:type="character" w:customStyle="1" w:styleId="106">
    <w:name w:val="副标题 字符"/>
    <w:basedOn w:val="60"/>
    <w:qFormat/>
    <w:uiPriority w:val="11"/>
    <w:rPr>
      <w:rFonts w:asciiTheme="minorHAnsi" w:hAnsiTheme="minorHAnsi" w:eastAsiaTheme="minorEastAsia" w:cstheme="minorBidi"/>
      <w:b/>
      <w:bCs/>
      <w:kern w:val="28"/>
      <w:sz w:val="32"/>
      <w:szCs w:val="32"/>
    </w:rPr>
  </w:style>
  <w:style w:type="character" w:customStyle="1" w:styleId="107">
    <w:name w:val="脚注文本 字符"/>
    <w:basedOn w:val="60"/>
    <w:link w:val="45"/>
    <w:qFormat/>
    <w:uiPriority w:val="0"/>
    <w:rPr>
      <w:kern w:val="2"/>
      <w:sz w:val="18"/>
      <w:szCs w:val="18"/>
    </w:rPr>
  </w:style>
  <w:style w:type="character" w:customStyle="1" w:styleId="108">
    <w:name w:val="正文文本缩进 3 字符"/>
    <w:basedOn w:val="60"/>
    <w:link w:val="48"/>
    <w:qFormat/>
    <w:uiPriority w:val="0"/>
    <w:rPr>
      <w:kern w:val="2"/>
      <w:sz w:val="16"/>
      <w:szCs w:val="16"/>
    </w:rPr>
  </w:style>
  <w:style w:type="character" w:customStyle="1" w:styleId="109">
    <w:name w:val="正文文本 2 字符"/>
    <w:basedOn w:val="60"/>
    <w:link w:val="51"/>
    <w:qFormat/>
    <w:uiPriority w:val="0"/>
    <w:rPr>
      <w:kern w:val="2"/>
      <w:sz w:val="21"/>
      <w:szCs w:val="24"/>
    </w:rPr>
  </w:style>
  <w:style w:type="character" w:customStyle="1" w:styleId="110">
    <w:name w:val="HTML 预设格式 字符"/>
    <w:basedOn w:val="60"/>
    <w:link w:val="52"/>
    <w:qFormat/>
    <w:uiPriority w:val="0"/>
    <w:rPr>
      <w:rFonts w:ascii="宋体" w:cs="宋体"/>
      <w:sz w:val="24"/>
      <w:szCs w:val="24"/>
    </w:rPr>
  </w:style>
  <w:style w:type="character" w:customStyle="1" w:styleId="111">
    <w:name w:val="标题 字符"/>
    <w:basedOn w:val="60"/>
    <w:qFormat/>
    <w:uiPriority w:val="10"/>
    <w:rPr>
      <w:rFonts w:asciiTheme="majorHAnsi" w:hAnsiTheme="majorHAnsi" w:eastAsiaTheme="majorEastAsia" w:cstheme="majorBidi"/>
      <w:b/>
      <w:bCs/>
      <w:kern w:val="2"/>
      <w:sz w:val="32"/>
      <w:szCs w:val="32"/>
    </w:rPr>
  </w:style>
  <w:style w:type="character" w:customStyle="1" w:styleId="112">
    <w:name w:val="批注主题 字符"/>
    <w:basedOn w:val="100"/>
    <w:link w:val="55"/>
    <w:qFormat/>
    <w:uiPriority w:val="99"/>
    <w:rPr>
      <w:b/>
      <w:bCs/>
      <w:kern w:val="2"/>
      <w:sz w:val="21"/>
      <w:szCs w:val="24"/>
    </w:rPr>
  </w:style>
  <w:style w:type="character" w:customStyle="1" w:styleId="113">
    <w:name w:val="标题 4 字符"/>
    <w:basedOn w:val="60"/>
    <w:qFormat/>
    <w:uiPriority w:val="0"/>
    <w:rPr>
      <w:rFonts w:asciiTheme="majorHAnsi" w:hAnsiTheme="majorHAnsi" w:eastAsiaTheme="majorEastAsia" w:cstheme="majorBidi"/>
      <w:b/>
      <w:bCs/>
      <w:sz w:val="28"/>
      <w:szCs w:val="28"/>
    </w:rPr>
  </w:style>
  <w:style w:type="paragraph" w:customStyle="1" w:styleId="114">
    <w:name w:val="Heading3"/>
    <w:basedOn w:val="1"/>
    <w:next w:val="1"/>
    <w:qFormat/>
    <w:uiPriority w:val="0"/>
    <w:pPr>
      <w:keepNext/>
      <w:keepLines/>
      <w:spacing w:before="260" w:after="260" w:line="416" w:lineRule="auto"/>
      <w:textAlignment w:val="baseline"/>
    </w:pPr>
    <w:rPr>
      <w:rFonts w:ascii="Times New Roman" w:hAnsi="Times New Roman" w:eastAsia="宋体" w:cs="Times New Roman"/>
      <w:b/>
      <w:bCs/>
      <w:kern w:val="0"/>
      <w:sz w:val="32"/>
      <w:szCs w:val="32"/>
    </w:rPr>
  </w:style>
  <w:style w:type="character" w:customStyle="1" w:styleId="115">
    <w:name w:val="标题 4 字符2"/>
    <w:link w:val="5"/>
    <w:qFormat/>
    <w:uiPriority w:val="0"/>
    <w:rPr>
      <w:rFonts w:ascii="Arial" w:hAnsi="Arial" w:eastAsia="黑体" w:cstheme="minorBidi"/>
      <w:sz w:val="28"/>
    </w:rPr>
  </w:style>
  <w:style w:type="character" w:customStyle="1" w:styleId="116">
    <w:name w:val="标题 5 字符2"/>
    <w:link w:val="6"/>
    <w:qFormat/>
    <w:uiPriority w:val="0"/>
    <w:rPr>
      <w:b/>
      <w:kern w:val="2"/>
      <w:sz w:val="28"/>
      <w:szCs w:val="24"/>
    </w:rPr>
  </w:style>
  <w:style w:type="character" w:customStyle="1" w:styleId="117">
    <w:name w:val="标题 6 字符2"/>
    <w:link w:val="7"/>
    <w:qFormat/>
    <w:uiPriority w:val="0"/>
    <w:rPr>
      <w:rFonts w:ascii="Arial" w:hAnsi="Arial" w:eastAsia="黑体"/>
      <w:b/>
      <w:kern w:val="2"/>
      <w:sz w:val="24"/>
      <w:szCs w:val="24"/>
    </w:rPr>
  </w:style>
  <w:style w:type="character" w:customStyle="1" w:styleId="118">
    <w:name w:val="正文缩进 字符"/>
    <w:link w:val="8"/>
    <w:qFormat/>
    <w:locked/>
    <w:uiPriority w:val="0"/>
    <w:rPr>
      <w:kern w:val="2"/>
      <w:sz w:val="21"/>
    </w:rPr>
  </w:style>
  <w:style w:type="character" w:customStyle="1" w:styleId="119">
    <w:name w:val="标题 7 字符2"/>
    <w:link w:val="9"/>
    <w:qFormat/>
    <w:uiPriority w:val="0"/>
    <w:rPr>
      <w:b/>
      <w:kern w:val="2"/>
      <w:sz w:val="24"/>
      <w:szCs w:val="24"/>
    </w:rPr>
  </w:style>
  <w:style w:type="character" w:customStyle="1" w:styleId="120">
    <w:name w:val="标题 8 字符2"/>
    <w:link w:val="10"/>
    <w:qFormat/>
    <w:uiPriority w:val="0"/>
    <w:rPr>
      <w:rFonts w:ascii="Arial" w:hAnsi="Arial" w:eastAsia="黑体"/>
      <w:kern w:val="2"/>
      <w:sz w:val="24"/>
      <w:szCs w:val="24"/>
    </w:rPr>
  </w:style>
  <w:style w:type="character" w:customStyle="1" w:styleId="121">
    <w:name w:val="标题 9 字符2"/>
    <w:link w:val="11"/>
    <w:qFormat/>
    <w:uiPriority w:val="0"/>
    <w:rPr>
      <w:rFonts w:ascii="Arial" w:hAnsi="Arial" w:eastAsia="黑体"/>
      <w:kern w:val="2"/>
      <w:sz w:val="21"/>
      <w:szCs w:val="24"/>
    </w:rPr>
  </w:style>
  <w:style w:type="character" w:customStyle="1" w:styleId="122">
    <w:name w:val="正文文本 3 字符1"/>
    <w:link w:val="21"/>
    <w:qFormat/>
    <w:uiPriority w:val="0"/>
    <w:rPr>
      <w:b/>
      <w:bCs/>
      <w:kern w:val="2"/>
      <w:sz w:val="24"/>
      <w:szCs w:val="24"/>
    </w:rPr>
  </w:style>
  <w:style w:type="character" w:customStyle="1" w:styleId="123">
    <w:name w:val="正文文本 字符"/>
    <w:basedOn w:val="60"/>
    <w:link w:val="22"/>
    <w:qFormat/>
    <w:uiPriority w:val="0"/>
    <w:rPr>
      <w:rFonts w:asciiTheme="minorHAnsi" w:hAnsiTheme="minorHAnsi" w:eastAsiaTheme="minorEastAsia" w:cstheme="minorBidi"/>
      <w:kern w:val="2"/>
      <w:sz w:val="21"/>
      <w:szCs w:val="24"/>
    </w:rPr>
  </w:style>
  <w:style w:type="character" w:customStyle="1" w:styleId="124">
    <w:name w:val="纯文本 字符"/>
    <w:basedOn w:val="60"/>
    <w:link w:val="30"/>
    <w:qFormat/>
    <w:uiPriority w:val="0"/>
    <w:rPr>
      <w:rFonts w:ascii="宋体" w:hAnsi="Courier New" w:eastAsiaTheme="minorEastAsia" w:cstheme="minorBidi"/>
      <w:szCs w:val="21"/>
    </w:rPr>
  </w:style>
  <w:style w:type="character" w:customStyle="1" w:styleId="125">
    <w:name w:val="日期 字符1"/>
    <w:link w:val="32"/>
    <w:qFormat/>
    <w:uiPriority w:val="0"/>
    <w:rPr>
      <w:kern w:val="2"/>
      <w:sz w:val="21"/>
      <w:szCs w:val="24"/>
    </w:rPr>
  </w:style>
  <w:style w:type="character" w:customStyle="1" w:styleId="126">
    <w:name w:val="页眉 字符2"/>
    <w:qFormat/>
    <w:uiPriority w:val="0"/>
    <w:rPr>
      <w:rFonts w:ascii="Times New Roman" w:hAnsi="Times New Roman" w:eastAsia="宋体" w:cs="Times New Roman"/>
      <w:sz w:val="18"/>
      <w:szCs w:val="18"/>
    </w:rPr>
  </w:style>
  <w:style w:type="character" w:customStyle="1" w:styleId="127">
    <w:name w:val="副标题 字符1"/>
    <w:link w:val="43"/>
    <w:qFormat/>
    <w:uiPriority w:val="0"/>
    <w:rPr>
      <w:rFonts w:ascii="Cambria" w:hAnsi="Cambria" w:eastAsia="Times New Roman"/>
      <w:b/>
      <w:bCs/>
      <w:kern w:val="28"/>
      <w:sz w:val="32"/>
      <w:szCs w:val="32"/>
    </w:rPr>
  </w:style>
  <w:style w:type="character" w:customStyle="1" w:styleId="128">
    <w:name w:val="标题 字符1"/>
    <w:link w:val="54"/>
    <w:qFormat/>
    <w:uiPriority w:val="0"/>
    <w:rPr>
      <w:rFonts w:ascii="Cambria" w:hAnsi="Cambria"/>
      <w:b/>
      <w:bCs/>
      <w:kern w:val="2"/>
      <w:sz w:val="32"/>
      <w:szCs w:val="32"/>
    </w:rPr>
  </w:style>
  <w:style w:type="character" w:customStyle="1" w:styleId="129">
    <w:name w:val="正文文本首行缩进 字符"/>
    <w:basedOn w:val="123"/>
    <w:link w:val="56"/>
    <w:qFormat/>
    <w:uiPriority w:val="0"/>
    <w:rPr>
      <w:rFonts w:asciiTheme="minorHAnsi" w:hAnsiTheme="minorHAnsi" w:eastAsiaTheme="minorEastAsia" w:cstheme="minorBidi"/>
      <w:kern w:val="2"/>
      <w:sz w:val="21"/>
      <w:szCs w:val="24"/>
    </w:rPr>
  </w:style>
  <w:style w:type="character" w:customStyle="1" w:styleId="130">
    <w:name w:val="Char Char17"/>
    <w:qFormat/>
    <w:uiPriority w:val="0"/>
    <w:rPr>
      <w:rFonts w:ascii="Cambria" w:hAnsi="Cambria" w:eastAsia="宋体" w:cs="Times New Roman"/>
      <w:b/>
      <w:bCs/>
      <w:sz w:val="24"/>
      <w:szCs w:val="24"/>
      <w:lang w:bidi="ar-SA"/>
    </w:rPr>
  </w:style>
  <w:style w:type="character" w:customStyle="1" w:styleId="131">
    <w:name w:val="标题4 Char Char"/>
    <w:link w:val="132"/>
    <w:qFormat/>
    <w:uiPriority w:val="0"/>
    <w:rPr>
      <w:rFonts w:ascii="Arial" w:hAnsi="Arial"/>
      <w:b/>
      <w:bCs/>
      <w:szCs w:val="32"/>
    </w:rPr>
  </w:style>
  <w:style w:type="paragraph" w:customStyle="1" w:styleId="132">
    <w:name w:val="标题4"/>
    <w:basedOn w:val="3"/>
    <w:next w:val="27"/>
    <w:link w:val="131"/>
    <w:qFormat/>
    <w:uiPriority w:val="0"/>
    <w:pPr>
      <w:spacing w:line="413" w:lineRule="auto"/>
    </w:pPr>
    <w:rPr>
      <w:rFonts w:ascii="Arial" w:hAnsi="Arial"/>
      <w:kern w:val="0"/>
      <w:sz w:val="20"/>
    </w:rPr>
  </w:style>
  <w:style w:type="character" w:customStyle="1" w:styleId="133">
    <w:name w:val="Char Char1"/>
    <w:qFormat/>
    <w:locked/>
    <w:uiPriority w:val="0"/>
    <w:rPr>
      <w:rFonts w:ascii="Cambria" w:hAnsi="Cambria"/>
      <w:b/>
      <w:bCs/>
      <w:kern w:val="28"/>
      <w:sz w:val="32"/>
      <w:szCs w:val="32"/>
      <w:lang w:bidi="ar-SA"/>
    </w:rPr>
  </w:style>
  <w:style w:type="character" w:customStyle="1" w:styleId="134">
    <w:name w:val="正文文本缩进 字符1"/>
    <w:qFormat/>
    <w:uiPriority w:val="99"/>
    <w:rPr>
      <w:rFonts w:ascii="宋体" w:hAnsi="宋体" w:eastAsia="宋体" w:cs="Times New Roman"/>
      <w:spacing w:val="2"/>
      <w:kern w:val="2"/>
      <w:sz w:val="21"/>
      <w:szCs w:val="24"/>
      <w:lang w:val="zh-CN"/>
    </w:rPr>
  </w:style>
  <w:style w:type="character" w:customStyle="1" w:styleId="135">
    <w:name w:val="Char Char16"/>
    <w:qFormat/>
    <w:uiPriority w:val="0"/>
    <w:rPr>
      <w:rFonts w:ascii="Calibri" w:hAnsi="Calibri" w:eastAsia="宋体" w:cs="Times New Roman"/>
      <w:b/>
      <w:bCs/>
      <w:sz w:val="24"/>
      <w:szCs w:val="24"/>
      <w:lang w:bidi="ar-SA"/>
    </w:rPr>
  </w:style>
  <w:style w:type="character" w:customStyle="1" w:styleId="136">
    <w:name w:val="日期 Char1"/>
    <w:qFormat/>
    <w:uiPriority w:val="0"/>
    <w:rPr>
      <w:kern w:val="2"/>
      <w:sz w:val="21"/>
      <w:szCs w:val="22"/>
    </w:rPr>
  </w:style>
  <w:style w:type="character" w:customStyle="1" w:styleId="137">
    <w:name w:val="标题 4 字符1"/>
    <w:qFormat/>
    <w:uiPriority w:val="0"/>
    <w:rPr>
      <w:rFonts w:ascii="Arial" w:hAnsi="Arial" w:eastAsia="黑体"/>
      <w:b/>
      <w:bCs/>
      <w:sz w:val="28"/>
      <w:szCs w:val="28"/>
    </w:rPr>
  </w:style>
  <w:style w:type="character" w:customStyle="1" w:styleId="138">
    <w:name w:val="标题 1 字符1"/>
    <w:qFormat/>
    <w:uiPriority w:val="0"/>
    <w:rPr>
      <w:rFonts w:ascii="黑体" w:hAnsi="Times New Roman" w:eastAsia="黑体" w:cs="Times New Roman"/>
      <w:sz w:val="52"/>
    </w:rPr>
  </w:style>
  <w:style w:type="character" w:customStyle="1" w:styleId="139">
    <w:name w:val="Char Char21"/>
    <w:qFormat/>
    <w:locked/>
    <w:uiPriority w:val="0"/>
    <w:rPr>
      <w:rFonts w:eastAsia="黑体"/>
      <w:b/>
      <w:bCs/>
      <w:kern w:val="44"/>
      <w:sz w:val="36"/>
      <w:szCs w:val="36"/>
      <w:lang w:val="en-US" w:eastAsia="zh-CN" w:bidi="ar-SA"/>
    </w:rPr>
  </w:style>
  <w:style w:type="character" w:customStyle="1" w:styleId="140">
    <w:name w:val="Title Char Char"/>
    <w:qFormat/>
    <w:uiPriority w:val="0"/>
    <w:rPr>
      <w:rFonts w:ascii="Cambria" w:hAnsi="Cambria" w:cs="Cambria"/>
      <w:b/>
      <w:bCs/>
      <w:kern w:val="2"/>
      <w:sz w:val="32"/>
      <w:szCs w:val="32"/>
    </w:rPr>
  </w:style>
  <w:style w:type="character" w:customStyle="1" w:styleId="141">
    <w:name w:val="Char Char211"/>
    <w:semiHidden/>
    <w:qFormat/>
    <w:locked/>
    <w:uiPriority w:val="0"/>
    <w:rPr>
      <w:rFonts w:ascii="宋体" w:eastAsia="宋体" w:cs="宋体"/>
      <w:color w:val="000000"/>
      <w:sz w:val="24"/>
      <w:szCs w:val="24"/>
    </w:rPr>
  </w:style>
  <w:style w:type="character" w:customStyle="1" w:styleId="142">
    <w:name w:val="页码1"/>
    <w:qFormat/>
    <w:uiPriority w:val="0"/>
  </w:style>
  <w:style w:type="character" w:customStyle="1" w:styleId="143">
    <w:name w:val="Char Char13"/>
    <w:qFormat/>
    <w:uiPriority w:val="0"/>
    <w:rPr>
      <w:rFonts w:ascii="Times New Roman" w:hAnsi="Times New Roman" w:eastAsia="宋体" w:cs="Times New Roman"/>
      <w:kern w:val="2"/>
      <w:sz w:val="18"/>
      <w:szCs w:val="18"/>
      <w:lang w:bidi="ar-SA"/>
    </w:rPr>
  </w:style>
  <w:style w:type="character" w:customStyle="1" w:styleId="144">
    <w:name w:val="font161"/>
    <w:qFormat/>
    <w:uiPriority w:val="0"/>
    <w:rPr>
      <w:b/>
      <w:bCs/>
      <w:sz w:val="32"/>
      <w:szCs w:val="32"/>
    </w:rPr>
  </w:style>
  <w:style w:type="character" w:customStyle="1" w:styleId="145">
    <w:name w:val="正文文本缩进 2 Char Char"/>
    <w:link w:val="146"/>
    <w:qFormat/>
    <w:uiPriority w:val="0"/>
    <w:rPr>
      <w:szCs w:val="21"/>
    </w:rPr>
  </w:style>
  <w:style w:type="paragraph" w:customStyle="1" w:styleId="146">
    <w:name w:val="正文文本缩进 21"/>
    <w:basedOn w:val="1"/>
    <w:link w:val="145"/>
    <w:qFormat/>
    <w:uiPriority w:val="0"/>
    <w:pPr>
      <w:spacing w:after="120" w:line="480" w:lineRule="auto"/>
      <w:ind w:left="420" w:leftChars="200"/>
    </w:pPr>
    <w:rPr>
      <w:rFonts w:ascii="Times New Roman" w:hAnsi="Times New Roman" w:eastAsia="宋体" w:cs="Times New Roman"/>
      <w:kern w:val="0"/>
      <w:sz w:val="20"/>
      <w:szCs w:val="21"/>
    </w:rPr>
  </w:style>
  <w:style w:type="character" w:customStyle="1" w:styleId="147">
    <w:name w:val="引用 Char1"/>
    <w:qFormat/>
    <w:uiPriority w:val="0"/>
    <w:rPr>
      <w:i/>
      <w:iCs/>
      <w:color w:val="000000"/>
      <w:kern w:val="2"/>
      <w:sz w:val="21"/>
      <w:szCs w:val="21"/>
    </w:rPr>
  </w:style>
  <w:style w:type="character" w:customStyle="1" w:styleId="148">
    <w:name w:val="引用 字符1"/>
    <w:qFormat/>
    <w:uiPriority w:val="0"/>
    <w:rPr>
      <w:i/>
      <w:iCs/>
      <w:color w:val="000000"/>
      <w:kern w:val="2"/>
      <w:sz w:val="21"/>
      <w:szCs w:val="22"/>
    </w:rPr>
  </w:style>
  <w:style w:type="character" w:customStyle="1" w:styleId="149">
    <w:name w:val="批注框文本 Char"/>
    <w:qFormat/>
    <w:uiPriority w:val="0"/>
    <w:rPr>
      <w:sz w:val="18"/>
      <w:szCs w:val="18"/>
    </w:rPr>
  </w:style>
  <w:style w:type="character" w:customStyle="1" w:styleId="150">
    <w:name w:val="纯文本 字符2"/>
    <w:qFormat/>
    <w:locked/>
    <w:uiPriority w:val="0"/>
    <w:rPr>
      <w:rFonts w:ascii="宋体" w:hAnsi="Courier New" w:eastAsia="宋体" w:cs="Times New Roman"/>
      <w:kern w:val="2"/>
      <w:sz w:val="21"/>
    </w:rPr>
  </w:style>
  <w:style w:type="character" w:customStyle="1" w:styleId="151">
    <w:name w:val="Char Char12"/>
    <w:qFormat/>
    <w:locked/>
    <w:uiPriority w:val="0"/>
    <w:rPr>
      <w:rFonts w:ascii="宋体" w:hAnsi="宋体" w:eastAsia="宋体"/>
      <w:b/>
      <w:bCs/>
      <w:sz w:val="21"/>
      <w:lang w:val="en-US" w:eastAsia="zh-CN" w:bidi="ar-SA"/>
    </w:rPr>
  </w:style>
  <w:style w:type="character" w:customStyle="1" w:styleId="152">
    <w:name w:val="不明显参考1"/>
    <w:qFormat/>
    <w:uiPriority w:val="0"/>
    <w:rPr>
      <w:smallCaps/>
      <w:color w:val="C0504D"/>
      <w:u w:val="single"/>
    </w:rPr>
  </w:style>
  <w:style w:type="character" w:customStyle="1" w:styleId="153">
    <w:name w:val="Char Char6"/>
    <w:qFormat/>
    <w:uiPriority w:val="0"/>
    <w:rPr>
      <w:sz w:val="18"/>
      <w:szCs w:val="18"/>
      <w:lang w:bidi="ar-SA"/>
    </w:rPr>
  </w:style>
  <w:style w:type="character" w:customStyle="1" w:styleId="154">
    <w:name w:val="明显引用 字符1"/>
    <w:qFormat/>
    <w:uiPriority w:val="0"/>
    <w:rPr>
      <w:b/>
      <w:bCs/>
      <w:i/>
      <w:iCs/>
      <w:color w:val="4F81BD"/>
      <w:kern w:val="2"/>
      <w:sz w:val="21"/>
      <w:szCs w:val="22"/>
    </w:rPr>
  </w:style>
  <w:style w:type="character" w:customStyle="1" w:styleId="155">
    <w:name w:val="ca-2"/>
    <w:qFormat/>
    <w:uiPriority w:val="0"/>
  </w:style>
  <w:style w:type="character" w:customStyle="1" w:styleId="156">
    <w:name w:val="Body Text 3 Char Char"/>
    <w:qFormat/>
    <w:uiPriority w:val="0"/>
    <w:rPr>
      <w:kern w:val="2"/>
      <w:sz w:val="24"/>
      <w:szCs w:val="24"/>
    </w:rPr>
  </w:style>
  <w:style w:type="character" w:customStyle="1" w:styleId="157">
    <w:name w:val="Char Char11"/>
    <w:qFormat/>
    <w:uiPriority w:val="0"/>
    <w:rPr>
      <w:rFonts w:ascii="Times New Roman" w:hAnsi="Times New Roman" w:eastAsia="宋体" w:cs="Times New Roman"/>
      <w:kern w:val="2"/>
      <w:sz w:val="21"/>
      <w:szCs w:val="20"/>
      <w:lang w:bidi="ar-SA"/>
    </w:rPr>
  </w:style>
  <w:style w:type="character" w:customStyle="1" w:styleId="158">
    <w:name w:val="引用 字符"/>
    <w:qFormat/>
    <w:uiPriority w:val="29"/>
    <w:rPr>
      <w:i/>
      <w:iCs/>
      <w:color w:val="404040"/>
      <w:kern w:val="2"/>
      <w:sz w:val="21"/>
      <w:szCs w:val="24"/>
    </w:rPr>
  </w:style>
  <w:style w:type="character" w:customStyle="1" w:styleId="159">
    <w:name w:val="Char Char3"/>
    <w:qFormat/>
    <w:locked/>
    <w:uiPriority w:val="0"/>
    <w:rPr>
      <w:rFonts w:ascii="宋体" w:hAnsi="宋体" w:eastAsia="宋体"/>
      <w:kern w:val="2"/>
      <w:sz w:val="21"/>
      <w:szCs w:val="24"/>
      <w:lang w:val="en-US" w:eastAsia="zh-CN" w:bidi="ar-SA"/>
    </w:rPr>
  </w:style>
  <w:style w:type="character" w:customStyle="1" w:styleId="160">
    <w:name w:val="Char Char18"/>
    <w:qFormat/>
    <w:uiPriority w:val="0"/>
    <w:rPr>
      <w:rFonts w:ascii="Calibri" w:hAnsi="Calibri" w:eastAsia="宋体" w:cs="Times New Roman"/>
      <w:b/>
      <w:bCs/>
      <w:sz w:val="28"/>
      <w:szCs w:val="28"/>
      <w:lang w:bidi="ar-SA"/>
    </w:rPr>
  </w:style>
  <w:style w:type="character" w:customStyle="1" w:styleId="161">
    <w:name w:val="st1"/>
    <w:qFormat/>
    <w:uiPriority w:val="0"/>
  </w:style>
  <w:style w:type="character" w:customStyle="1" w:styleId="162">
    <w:name w:val="apple-converted-space"/>
    <w:qFormat/>
    <w:uiPriority w:val="0"/>
  </w:style>
  <w:style w:type="character" w:customStyle="1" w:styleId="163">
    <w:name w:val="普通文字 Char Char1"/>
    <w:qFormat/>
    <w:uiPriority w:val="0"/>
    <w:rPr>
      <w:rFonts w:ascii="宋体" w:hAnsi="Courier New" w:eastAsia="宋体" w:cs="Courier New"/>
      <w:kern w:val="2"/>
      <w:sz w:val="21"/>
      <w:szCs w:val="21"/>
      <w:lang w:val="en-US" w:eastAsia="zh-CN" w:bidi="ar-SA"/>
    </w:rPr>
  </w:style>
  <w:style w:type="character" w:customStyle="1" w:styleId="164">
    <w:name w:val="批注文字 字符1"/>
    <w:qFormat/>
    <w:uiPriority w:val="0"/>
    <w:rPr>
      <w:rFonts w:ascii="宋体"/>
      <w:sz w:val="28"/>
    </w:rPr>
  </w:style>
  <w:style w:type="character" w:customStyle="1" w:styleId="165">
    <w:name w:val="普通文字 Char Char5"/>
    <w:qFormat/>
    <w:uiPriority w:val="0"/>
    <w:rPr>
      <w:rFonts w:ascii="宋体" w:hAnsi="Courier New" w:eastAsia="宋体"/>
      <w:szCs w:val="21"/>
      <w:lang w:bidi="ar-SA"/>
    </w:rPr>
  </w:style>
  <w:style w:type="character" w:customStyle="1" w:styleId="166">
    <w:name w:val="文档结构图 Char Char"/>
    <w:link w:val="167"/>
    <w:qFormat/>
    <w:uiPriority w:val="0"/>
    <w:rPr>
      <w:shd w:val="clear" w:color="auto" w:fill="000080"/>
    </w:rPr>
  </w:style>
  <w:style w:type="paragraph" w:customStyle="1" w:styleId="167">
    <w:name w:val="文档结构图1"/>
    <w:basedOn w:val="1"/>
    <w:link w:val="166"/>
    <w:qFormat/>
    <w:uiPriority w:val="0"/>
    <w:pPr>
      <w:shd w:val="clear" w:color="auto" w:fill="000080"/>
    </w:pPr>
    <w:rPr>
      <w:rFonts w:ascii="Times New Roman" w:hAnsi="Times New Roman" w:eastAsia="宋体" w:cs="Times New Roman"/>
      <w:kern w:val="0"/>
      <w:sz w:val="20"/>
      <w:szCs w:val="20"/>
      <w:shd w:val="clear" w:color="auto" w:fill="000080"/>
    </w:rPr>
  </w:style>
  <w:style w:type="character" w:customStyle="1" w:styleId="168">
    <w:name w:val="Char Char171"/>
    <w:qFormat/>
    <w:uiPriority w:val="0"/>
    <w:rPr>
      <w:rFonts w:ascii="Calibri" w:hAnsi="Calibri" w:eastAsia="宋体" w:cs="Times New Roman"/>
      <w:b/>
      <w:bCs/>
      <w:kern w:val="2"/>
      <w:sz w:val="32"/>
      <w:szCs w:val="32"/>
      <w:lang w:val="en-US" w:eastAsia="zh-CN" w:bidi="ar-SA"/>
    </w:rPr>
  </w:style>
  <w:style w:type="character" w:customStyle="1" w:styleId="169">
    <w:name w:val="Subtitle Char Char"/>
    <w:qFormat/>
    <w:uiPriority w:val="0"/>
    <w:rPr>
      <w:rFonts w:ascii="Cambria" w:hAnsi="Cambria" w:cs="Cambria"/>
      <w:b/>
      <w:bCs/>
      <w:kern w:val="28"/>
      <w:sz w:val="32"/>
      <w:szCs w:val="32"/>
    </w:rPr>
  </w:style>
  <w:style w:type="character" w:customStyle="1" w:styleId="170">
    <w:name w:val="页脚 字符2"/>
    <w:qFormat/>
    <w:uiPriority w:val="0"/>
    <w:rPr>
      <w:rFonts w:ascii="Times New Roman" w:hAnsi="Times New Roman" w:eastAsia="宋体" w:cs="Times New Roman"/>
      <w:kern w:val="2"/>
      <w:sz w:val="18"/>
      <w:szCs w:val="18"/>
    </w:rPr>
  </w:style>
  <w:style w:type="character" w:customStyle="1" w:styleId="171">
    <w:name w:val="Char Char181"/>
    <w:qFormat/>
    <w:locked/>
    <w:uiPriority w:val="0"/>
    <w:rPr>
      <w:rFonts w:ascii="Arial" w:hAnsi="Arial" w:eastAsia="黑体"/>
      <w:b/>
      <w:bCs/>
      <w:sz w:val="24"/>
      <w:lang w:val="en-US" w:eastAsia="zh-CN" w:bidi="ar-SA"/>
    </w:rPr>
  </w:style>
  <w:style w:type="character" w:customStyle="1" w:styleId="172">
    <w:name w:val="批注文字 字符2"/>
    <w:qFormat/>
    <w:uiPriority w:val="0"/>
    <w:rPr>
      <w:rFonts w:ascii="Times New Roman" w:hAnsi="Times New Roman" w:eastAsia="宋体" w:cs="Times New Roman"/>
      <w:sz w:val="21"/>
    </w:rPr>
  </w:style>
  <w:style w:type="character" w:customStyle="1" w:styleId="173">
    <w:name w:val="普通文字 Char Char3"/>
    <w:qFormat/>
    <w:uiPriority w:val="0"/>
    <w:rPr>
      <w:rFonts w:ascii="宋体" w:eastAsia="宋体" w:cs="Courier New"/>
      <w:kern w:val="2"/>
      <w:sz w:val="21"/>
      <w:szCs w:val="21"/>
      <w:lang w:val="en-US" w:eastAsia="zh-CN" w:bidi="ar-SA"/>
    </w:rPr>
  </w:style>
  <w:style w:type="character" w:customStyle="1" w:styleId="174">
    <w:name w:val="Char Char14"/>
    <w:qFormat/>
    <w:locked/>
    <w:uiPriority w:val="0"/>
    <w:rPr>
      <w:rFonts w:ascii="Arial" w:hAnsi="Arial" w:eastAsia="黑体"/>
      <w:kern w:val="2"/>
      <w:sz w:val="24"/>
      <w:szCs w:val="24"/>
      <w:lang w:val="en-GB" w:eastAsia="zh-CN" w:bidi="ar-SA"/>
    </w:rPr>
  </w:style>
  <w:style w:type="character" w:customStyle="1" w:styleId="175">
    <w:name w:val="不明显强调1"/>
    <w:qFormat/>
    <w:uiPriority w:val="0"/>
    <w:rPr>
      <w:i/>
      <w:iCs/>
      <w:color w:val="808080"/>
    </w:rPr>
  </w:style>
  <w:style w:type="character" w:customStyle="1" w:styleId="176">
    <w:name w:val="Char Char121"/>
    <w:qFormat/>
    <w:uiPriority w:val="0"/>
    <w:rPr>
      <w:rFonts w:ascii="Times New Roman" w:hAnsi="Times New Roman" w:eastAsia="宋体" w:cs="Times New Roman"/>
      <w:kern w:val="2"/>
      <w:sz w:val="18"/>
      <w:szCs w:val="18"/>
      <w:lang w:bidi="ar-SA"/>
    </w:rPr>
  </w:style>
  <w:style w:type="character" w:customStyle="1" w:styleId="177">
    <w:name w:val="Char Char15"/>
    <w:qFormat/>
    <w:uiPriority w:val="0"/>
    <w:rPr>
      <w:rFonts w:ascii="Cambria" w:hAnsi="Cambria" w:eastAsia="宋体" w:cs="Times New Roman"/>
      <w:sz w:val="24"/>
      <w:szCs w:val="24"/>
      <w:lang w:bidi="ar-SA"/>
    </w:rPr>
  </w:style>
  <w:style w:type="character" w:customStyle="1" w:styleId="178">
    <w:name w:val="2nd level Char"/>
    <w:qFormat/>
    <w:uiPriority w:val="0"/>
    <w:rPr>
      <w:rFonts w:ascii="Arial" w:hAnsi="Arial" w:eastAsia="黑体" w:cs="Times New Roman"/>
      <w:b/>
      <w:bCs/>
      <w:kern w:val="2"/>
      <w:sz w:val="32"/>
      <w:szCs w:val="32"/>
      <w:lang w:bidi="ar-SA"/>
    </w:rPr>
  </w:style>
  <w:style w:type="character" w:customStyle="1" w:styleId="179">
    <w:name w:val="纯文本 字符1"/>
    <w:qFormat/>
    <w:uiPriority w:val="0"/>
    <w:rPr>
      <w:rFonts w:ascii="宋体" w:hAnsi="Courier New" w:cs="宋体"/>
      <w:sz w:val="21"/>
      <w:szCs w:val="21"/>
    </w:rPr>
  </w:style>
  <w:style w:type="character" w:customStyle="1" w:styleId="180">
    <w:name w:val="明显引用 Char1"/>
    <w:qFormat/>
    <w:uiPriority w:val="0"/>
    <w:rPr>
      <w:b/>
      <w:bCs/>
      <w:i/>
      <w:iCs/>
      <w:color w:val="4F81BD"/>
      <w:kern w:val="2"/>
      <w:sz w:val="21"/>
      <w:szCs w:val="21"/>
    </w:rPr>
  </w:style>
  <w:style w:type="character" w:customStyle="1" w:styleId="181">
    <w:name w:val="标题 3 字符2"/>
    <w:qFormat/>
    <w:uiPriority w:val="0"/>
    <w:rPr>
      <w:rFonts w:ascii="宋体" w:hAnsi="宋体" w:eastAsia="宋体" w:cs="Times New Roman"/>
      <w:b/>
      <w:bCs/>
      <w:sz w:val="24"/>
      <w:szCs w:val="32"/>
    </w:rPr>
  </w:style>
  <w:style w:type="character" w:customStyle="1" w:styleId="182">
    <w:name w:val="正文文本缩进 Char Char"/>
    <w:link w:val="183"/>
    <w:qFormat/>
    <w:uiPriority w:val="0"/>
  </w:style>
  <w:style w:type="paragraph" w:customStyle="1" w:styleId="183">
    <w:name w:val="正文文本缩进1"/>
    <w:basedOn w:val="1"/>
    <w:link w:val="182"/>
    <w:qFormat/>
    <w:uiPriority w:val="0"/>
    <w:pPr>
      <w:ind w:left="480" w:hanging="480" w:hangingChars="200"/>
    </w:pPr>
    <w:rPr>
      <w:rFonts w:ascii="Times New Roman" w:hAnsi="Times New Roman" w:eastAsia="宋体" w:cs="Times New Roman"/>
      <w:kern w:val="0"/>
      <w:sz w:val="20"/>
      <w:szCs w:val="20"/>
    </w:rPr>
  </w:style>
  <w:style w:type="character" w:customStyle="1" w:styleId="184">
    <w:name w:val="批注主题 Char1"/>
    <w:qFormat/>
    <w:uiPriority w:val="0"/>
    <w:rPr>
      <w:b/>
      <w:bCs/>
      <w:kern w:val="2"/>
      <w:sz w:val="21"/>
      <w:szCs w:val="22"/>
    </w:rPr>
  </w:style>
  <w:style w:type="character" w:customStyle="1" w:styleId="185">
    <w:name w:val="Char Char111"/>
    <w:qFormat/>
    <w:locked/>
    <w:uiPriority w:val="0"/>
    <w:rPr>
      <w:rFonts w:ascii="宋体" w:hAnsi="宋体" w:eastAsia="宋体"/>
      <w:color w:val="0000FF"/>
      <w:sz w:val="24"/>
      <w:lang w:val="en-US" w:eastAsia="zh-CN" w:bidi="ar-SA"/>
    </w:rPr>
  </w:style>
  <w:style w:type="character" w:customStyle="1" w:styleId="186">
    <w:name w:val="Footer Char"/>
    <w:qFormat/>
    <w:uiPriority w:val="0"/>
    <w:rPr>
      <w:kern w:val="2"/>
      <w:sz w:val="18"/>
      <w:szCs w:val="18"/>
    </w:rPr>
  </w:style>
  <w:style w:type="character" w:customStyle="1" w:styleId="187">
    <w:name w:val="Char Char10"/>
    <w:qFormat/>
    <w:uiPriority w:val="0"/>
    <w:rPr>
      <w:rFonts w:hint="eastAsia" w:ascii="宋体" w:hAnsi="宋体" w:eastAsia="宋体"/>
      <w:b/>
      <w:bCs/>
      <w:sz w:val="21"/>
      <w:szCs w:val="18"/>
      <w:lang w:val="en-US" w:eastAsia="zh-CN" w:bidi="ar-SA"/>
    </w:rPr>
  </w:style>
  <w:style w:type="character" w:customStyle="1" w:styleId="188">
    <w:name w:val="标题 2 字符2"/>
    <w:qFormat/>
    <w:uiPriority w:val="0"/>
    <w:rPr>
      <w:rFonts w:ascii="Arial" w:hAnsi="Arial" w:eastAsia="宋体" w:cs="Times New Roman"/>
      <w:b/>
      <w:sz w:val="32"/>
    </w:rPr>
  </w:style>
  <w:style w:type="character" w:customStyle="1" w:styleId="189">
    <w:name w:val="ca-1"/>
    <w:qFormat/>
    <w:uiPriority w:val="0"/>
  </w:style>
  <w:style w:type="character" w:customStyle="1" w:styleId="190">
    <w:name w:val="Char Char141"/>
    <w:qFormat/>
    <w:uiPriority w:val="0"/>
    <w:rPr>
      <w:rFonts w:ascii="Cambria" w:hAnsi="Cambria" w:eastAsia="宋体" w:cs="Times New Roman"/>
      <w:sz w:val="21"/>
      <w:szCs w:val="21"/>
      <w:lang w:bidi="ar-SA"/>
    </w:rPr>
  </w:style>
  <w:style w:type="character" w:customStyle="1" w:styleId="191">
    <w:name w:val="明显引用 字符"/>
    <w:qFormat/>
    <w:uiPriority w:val="30"/>
    <w:rPr>
      <w:i/>
      <w:iCs/>
      <w:color w:val="4472C4"/>
      <w:kern w:val="2"/>
      <w:sz w:val="21"/>
      <w:szCs w:val="24"/>
    </w:rPr>
  </w:style>
  <w:style w:type="character" w:customStyle="1" w:styleId="192">
    <w:name w:val="Char Char2"/>
    <w:semiHidden/>
    <w:qFormat/>
    <w:locked/>
    <w:uiPriority w:val="0"/>
    <w:rPr>
      <w:rFonts w:ascii="宋体" w:eastAsia="宋体" w:cs="宋体"/>
      <w:color w:val="000000"/>
      <w:sz w:val="24"/>
      <w:szCs w:val="24"/>
    </w:rPr>
  </w:style>
  <w:style w:type="character" w:customStyle="1" w:styleId="193">
    <w:name w:val="Char Char19"/>
    <w:qFormat/>
    <w:locked/>
    <w:uiPriority w:val="0"/>
    <w:rPr>
      <w:rFonts w:ascii="宋体" w:hAnsi="宋体" w:eastAsia="宋体" w:cs="宋体"/>
      <w:b/>
      <w:bCs/>
      <w:sz w:val="24"/>
      <w:szCs w:val="32"/>
      <w:lang w:val="en-US" w:eastAsia="zh-CN" w:bidi="ar-SA"/>
    </w:rPr>
  </w:style>
  <w:style w:type="character" w:customStyle="1" w:styleId="194">
    <w:name w:val="Char Char110"/>
    <w:qFormat/>
    <w:uiPriority w:val="0"/>
    <w:rPr>
      <w:rFonts w:eastAsia="宋体"/>
      <w:kern w:val="2"/>
      <w:sz w:val="21"/>
      <w:szCs w:val="24"/>
      <w:lang w:val="en-US" w:eastAsia="zh-CN" w:bidi="ar-SA"/>
    </w:rPr>
  </w:style>
  <w:style w:type="character" w:customStyle="1" w:styleId="195">
    <w:name w:val="明显强调1"/>
    <w:qFormat/>
    <w:uiPriority w:val="0"/>
    <w:rPr>
      <w:b/>
      <w:bCs/>
      <w:i/>
      <w:iCs/>
      <w:color w:val="4F81BD"/>
    </w:rPr>
  </w:style>
  <w:style w:type="character" w:customStyle="1" w:styleId="196">
    <w:name w:val="明显引用 字符2"/>
    <w:link w:val="197"/>
    <w:qFormat/>
    <w:uiPriority w:val="0"/>
    <w:rPr>
      <w:b/>
      <w:bCs/>
      <w:i/>
      <w:iCs/>
      <w:color w:val="4F81BD"/>
      <w:sz w:val="21"/>
      <w:szCs w:val="22"/>
    </w:rPr>
  </w:style>
  <w:style w:type="paragraph" w:styleId="197">
    <w:name w:val="Intense Quote"/>
    <w:basedOn w:val="1"/>
    <w:next w:val="1"/>
    <w:link w:val="196"/>
    <w:qFormat/>
    <w:uiPriority w:val="0"/>
    <w:pPr>
      <w:pBdr>
        <w:bottom w:val="single" w:color="4F81BD" w:sz="4" w:space="4"/>
      </w:pBdr>
      <w:spacing w:before="200" w:after="280"/>
      <w:ind w:left="936" w:right="936"/>
    </w:pPr>
    <w:rPr>
      <w:rFonts w:ascii="Times New Roman" w:hAnsi="Times New Roman" w:eastAsia="宋体" w:cs="Times New Roman"/>
      <w:b/>
      <w:bCs/>
      <w:i/>
      <w:iCs/>
      <w:color w:val="4F81BD"/>
      <w:kern w:val="0"/>
      <w:szCs w:val="22"/>
    </w:rPr>
  </w:style>
  <w:style w:type="character" w:customStyle="1" w:styleId="198">
    <w:name w:val="明显引用 字符3"/>
    <w:basedOn w:val="60"/>
    <w:qFormat/>
    <w:uiPriority w:val="30"/>
    <w:rPr>
      <w:rFonts w:asciiTheme="minorHAnsi" w:hAnsiTheme="minorHAnsi" w:eastAsiaTheme="minorEastAsia" w:cstheme="minorBidi"/>
      <w:i/>
      <w:iCs/>
      <w:color w:val="5B9BD5" w:themeColor="accent1"/>
      <w:kern w:val="2"/>
      <w:sz w:val="21"/>
      <w:szCs w:val="24"/>
      <w14:textFill>
        <w14:solidFill>
          <w14:schemeClr w14:val="accent1"/>
        </w14:solidFill>
      </w14:textFill>
    </w:rPr>
  </w:style>
  <w:style w:type="character" w:customStyle="1" w:styleId="199">
    <w:name w:val="Para head"/>
    <w:qFormat/>
    <w:uiPriority w:val="0"/>
    <w:rPr>
      <w:rFonts w:ascii="Arial" w:hAnsi="Arial" w:eastAsia="Times New Roman"/>
      <w:sz w:val="20"/>
    </w:rPr>
  </w:style>
  <w:style w:type="character" w:customStyle="1" w:styleId="200">
    <w:name w:val="apple-style-span"/>
    <w:qFormat/>
    <w:uiPriority w:val="0"/>
  </w:style>
  <w:style w:type="character" w:customStyle="1" w:styleId="201">
    <w:name w:val="样式 粉红"/>
    <w:qFormat/>
    <w:uiPriority w:val="0"/>
    <w:rPr>
      <w:color w:val="auto"/>
      <w:u w:val="none"/>
    </w:rPr>
  </w:style>
  <w:style w:type="character" w:customStyle="1" w:styleId="202">
    <w:name w:val="纯文本 Char3"/>
    <w:qFormat/>
    <w:uiPriority w:val="0"/>
    <w:rPr>
      <w:rFonts w:ascii="宋体" w:hAnsi="Courier New" w:eastAsia="宋体" w:cs="Courier New"/>
      <w:szCs w:val="21"/>
    </w:rPr>
  </w:style>
  <w:style w:type="character" w:customStyle="1" w:styleId="203">
    <w:name w:val="Document Map Char Char"/>
    <w:qFormat/>
    <w:uiPriority w:val="0"/>
    <w:rPr>
      <w:kern w:val="2"/>
      <w:sz w:val="24"/>
      <w:szCs w:val="24"/>
      <w:shd w:val="clear" w:color="auto" w:fill="000080"/>
    </w:rPr>
  </w:style>
  <w:style w:type="character" w:customStyle="1" w:styleId="204">
    <w:name w:val="Char Char4"/>
    <w:qFormat/>
    <w:locked/>
    <w:uiPriority w:val="0"/>
    <w:rPr>
      <w:rFonts w:ascii="宋体" w:hAnsi="宋体" w:eastAsia="宋体"/>
      <w:kern w:val="2"/>
      <w:sz w:val="24"/>
      <w:lang w:val="en-US" w:eastAsia="zh-CN" w:bidi="ar-SA"/>
    </w:rPr>
  </w:style>
  <w:style w:type="character" w:customStyle="1" w:styleId="205">
    <w:name w:val="Char Char61"/>
    <w:qFormat/>
    <w:uiPriority w:val="0"/>
    <w:rPr>
      <w:sz w:val="18"/>
      <w:szCs w:val="18"/>
      <w:lang w:bidi="ar-SA"/>
    </w:rPr>
  </w:style>
  <w:style w:type="character" w:customStyle="1" w:styleId="206">
    <w:name w:val="普通文字 Char Char4"/>
    <w:qFormat/>
    <w:uiPriority w:val="0"/>
    <w:rPr>
      <w:rFonts w:ascii="宋体" w:eastAsia="宋体" w:cs="Courier New"/>
      <w:kern w:val="2"/>
      <w:sz w:val="21"/>
      <w:szCs w:val="21"/>
      <w:lang w:val="en-US" w:eastAsia="zh-CN" w:bidi="ar-SA"/>
    </w:rPr>
  </w:style>
  <w:style w:type="character" w:customStyle="1" w:styleId="207">
    <w:name w:val="标题 3 字符1"/>
    <w:qFormat/>
    <w:uiPriority w:val="0"/>
    <w:rPr>
      <w:rFonts w:ascii="Times New Roman" w:hAnsi="Times New Roman" w:eastAsia="黑体"/>
      <w:bCs/>
      <w:sz w:val="32"/>
      <w:szCs w:val="32"/>
    </w:rPr>
  </w:style>
  <w:style w:type="character" w:customStyle="1" w:styleId="208">
    <w:name w:val="纯文本 Char1"/>
    <w:qFormat/>
    <w:locked/>
    <w:uiPriority w:val="0"/>
    <w:rPr>
      <w:rFonts w:ascii="宋体" w:hAnsi="Courier New" w:eastAsia="宋体"/>
      <w:kern w:val="2"/>
      <w:sz w:val="21"/>
      <w:lang w:val="en-US" w:eastAsia="zh-CN" w:bidi="ar-SA"/>
    </w:rPr>
  </w:style>
  <w:style w:type="character" w:customStyle="1" w:styleId="209">
    <w:name w:val="无缩进 Char"/>
    <w:qFormat/>
    <w:uiPriority w:val="0"/>
    <w:rPr>
      <w:rFonts w:ascii="Times New Roman" w:hAnsi="Times New Roman" w:eastAsia="宋体" w:cs="Times New Roman"/>
      <w:kern w:val="2"/>
      <w:sz w:val="21"/>
      <w:szCs w:val="20"/>
      <w:lang w:bidi="ar-SA"/>
    </w:rPr>
  </w:style>
  <w:style w:type="character" w:customStyle="1" w:styleId="210">
    <w:name w:val="Char Char7"/>
    <w:qFormat/>
    <w:uiPriority w:val="0"/>
    <w:rPr>
      <w:rFonts w:ascii="宋体" w:eastAsia="宋体"/>
      <w:sz w:val="24"/>
      <w:lang w:val="en-US" w:eastAsia="zh-CN" w:bidi="ar-SA"/>
    </w:rPr>
  </w:style>
  <w:style w:type="character" w:customStyle="1" w:styleId="211">
    <w:name w:val="明显参考1"/>
    <w:qFormat/>
    <w:uiPriority w:val="0"/>
    <w:rPr>
      <w:b/>
      <w:bCs/>
      <w:smallCaps/>
      <w:color w:val="C0504D"/>
      <w:spacing w:val="5"/>
      <w:u w:val="single"/>
    </w:rPr>
  </w:style>
  <w:style w:type="character" w:customStyle="1" w:styleId="212">
    <w:name w:val="标题5 Char Char"/>
    <w:link w:val="213"/>
    <w:qFormat/>
    <w:uiPriority w:val="0"/>
    <w:rPr>
      <w:rFonts w:ascii="Arial" w:hAnsi="Arial"/>
      <w:b/>
      <w:bCs/>
      <w:szCs w:val="32"/>
    </w:rPr>
  </w:style>
  <w:style w:type="paragraph" w:customStyle="1" w:styleId="213">
    <w:name w:val="标题5"/>
    <w:basedOn w:val="4"/>
    <w:link w:val="212"/>
    <w:qFormat/>
    <w:uiPriority w:val="0"/>
    <w:pPr>
      <w:spacing w:line="413" w:lineRule="auto"/>
    </w:pPr>
    <w:rPr>
      <w:rFonts w:ascii="Arial" w:hAnsi="Arial"/>
      <w:kern w:val="0"/>
      <w:sz w:val="20"/>
    </w:rPr>
  </w:style>
  <w:style w:type="character" w:customStyle="1" w:styleId="214">
    <w:name w:val="标题 9 字符1"/>
    <w:qFormat/>
    <w:uiPriority w:val="0"/>
    <w:rPr>
      <w:rFonts w:ascii="Arial" w:hAnsi="Arial" w:eastAsia="黑体"/>
      <w:szCs w:val="21"/>
    </w:rPr>
  </w:style>
  <w:style w:type="character" w:customStyle="1" w:styleId="215">
    <w:name w:val="引用 字符2"/>
    <w:link w:val="216"/>
    <w:qFormat/>
    <w:uiPriority w:val="0"/>
    <w:rPr>
      <w:i/>
      <w:iCs/>
      <w:color w:val="000000"/>
      <w:sz w:val="21"/>
      <w:szCs w:val="22"/>
    </w:rPr>
  </w:style>
  <w:style w:type="paragraph" w:styleId="216">
    <w:name w:val="Quote"/>
    <w:basedOn w:val="1"/>
    <w:next w:val="1"/>
    <w:link w:val="215"/>
    <w:qFormat/>
    <w:uiPriority w:val="0"/>
    <w:rPr>
      <w:rFonts w:ascii="Times New Roman" w:hAnsi="Times New Roman" w:eastAsia="宋体" w:cs="Times New Roman"/>
      <w:i/>
      <w:iCs/>
      <w:color w:val="000000"/>
      <w:kern w:val="0"/>
      <w:szCs w:val="22"/>
    </w:rPr>
  </w:style>
  <w:style w:type="character" w:customStyle="1" w:styleId="217">
    <w:name w:val="引用 字符3"/>
    <w:basedOn w:val="60"/>
    <w:qFormat/>
    <w:uiPriority w:val="2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character" w:customStyle="1" w:styleId="218">
    <w:name w:val="书籍标题1"/>
    <w:qFormat/>
    <w:uiPriority w:val="0"/>
    <w:rPr>
      <w:b/>
      <w:bCs/>
      <w:smallCaps/>
      <w:spacing w:val="5"/>
    </w:rPr>
  </w:style>
  <w:style w:type="character" w:customStyle="1" w:styleId="219">
    <w:name w:val="批注文字 Char Char"/>
    <w:qFormat/>
    <w:uiPriority w:val="0"/>
    <w:rPr>
      <w:rFonts w:ascii="宋体" w:hAnsi="Times New Roman" w:eastAsia="宋体" w:cs="Times New Roman"/>
      <w:sz w:val="28"/>
      <w:szCs w:val="20"/>
    </w:rPr>
  </w:style>
  <w:style w:type="character" w:customStyle="1" w:styleId="220">
    <w:name w:val="Char Char9"/>
    <w:qFormat/>
    <w:uiPriority w:val="0"/>
    <w:rPr>
      <w:rFonts w:ascii="Calibri" w:hAnsi="Calibri" w:eastAsia="宋体" w:cs="Times New Roman"/>
      <w:kern w:val="2"/>
      <w:sz w:val="18"/>
      <w:szCs w:val="18"/>
      <w:lang w:val="en-US" w:eastAsia="zh-CN" w:bidi="ar-SA"/>
    </w:rPr>
  </w:style>
  <w:style w:type="character" w:customStyle="1" w:styleId="221">
    <w:name w:val="1ji Char"/>
    <w:link w:val="222"/>
    <w:qFormat/>
    <w:uiPriority w:val="0"/>
    <w:rPr>
      <w:rFonts w:ascii="宋体" w:hAnsi="宋体" w:eastAsia="仿宋_GB2312"/>
      <w:b/>
      <w:bCs/>
      <w:kern w:val="44"/>
      <w:sz w:val="36"/>
      <w:szCs w:val="44"/>
    </w:rPr>
  </w:style>
  <w:style w:type="paragraph" w:customStyle="1" w:styleId="222">
    <w:name w:val="1ji"/>
    <w:basedOn w:val="2"/>
    <w:link w:val="221"/>
    <w:qFormat/>
    <w:uiPriority w:val="0"/>
    <w:pPr>
      <w:keepLines w:val="0"/>
      <w:widowControl/>
      <w:spacing w:before="0" w:after="0" w:line="240" w:lineRule="auto"/>
      <w:jc w:val="center"/>
    </w:pPr>
    <w:rPr>
      <w:rFonts w:ascii="宋体" w:hAnsi="宋体" w:eastAsia="仿宋_GB2312"/>
      <w:sz w:val="36"/>
    </w:rPr>
  </w:style>
  <w:style w:type="character" w:customStyle="1" w:styleId="223">
    <w:name w:val="手改 Char Char"/>
    <w:qFormat/>
    <w:uiPriority w:val="0"/>
    <w:rPr>
      <w:kern w:val="2"/>
      <w:sz w:val="21"/>
      <w:szCs w:val="24"/>
    </w:rPr>
  </w:style>
  <w:style w:type="character" w:customStyle="1" w:styleId="224">
    <w:name w:val="标题 6 字符1"/>
    <w:qFormat/>
    <w:uiPriority w:val="0"/>
    <w:rPr>
      <w:rFonts w:ascii="Arial" w:hAnsi="Arial" w:eastAsia="黑体"/>
      <w:b/>
      <w:bCs/>
      <w:sz w:val="24"/>
      <w:szCs w:val="24"/>
    </w:rPr>
  </w:style>
  <w:style w:type="character" w:customStyle="1" w:styleId="225">
    <w:name w:val="short_text"/>
    <w:qFormat/>
    <w:uiPriority w:val="0"/>
    <w:rPr>
      <w:rFonts w:eastAsia="宋体"/>
      <w:kern w:val="2"/>
      <w:sz w:val="24"/>
      <w:szCs w:val="24"/>
      <w:lang w:val="en-US" w:eastAsia="zh-CN" w:bidi="ar-SA"/>
    </w:rPr>
  </w:style>
  <w:style w:type="character" w:customStyle="1" w:styleId="226">
    <w:name w:val="页眉 字符1"/>
    <w:qFormat/>
    <w:uiPriority w:val="0"/>
    <w:rPr>
      <w:rFonts w:ascii="Times New Roman" w:hAnsi="Times New Roman"/>
      <w:kern w:val="2"/>
      <w:sz w:val="18"/>
    </w:rPr>
  </w:style>
  <w:style w:type="character" w:customStyle="1" w:styleId="227">
    <w:name w:val="正文文本 Char1"/>
    <w:qFormat/>
    <w:uiPriority w:val="0"/>
    <w:rPr>
      <w:kern w:val="2"/>
      <w:sz w:val="21"/>
      <w:szCs w:val="22"/>
    </w:rPr>
  </w:style>
  <w:style w:type="character" w:customStyle="1" w:styleId="228">
    <w:name w:val="标题 8 字符1"/>
    <w:qFormat/>
    <w:uiPriority w:val="0"/>
    <w:rPr>
      <w:rFonts w:ascii="Arial" w:hAnsi="Arial" w:eastAsia="黑体"/>
      <w:sz w:val="24"/>
      <w:szCs w:val="24"/>
    </w:rPr>
  </w:style>
  <w:style w:type="character" w:customStyle="1" w:styleId="229">
    <w:name w:val="Plain Text Char Char"/>
    <w:qFormat/>
    <w:uiPriority w:val="0"/>
    <w:rPr>
      <w:rFonts w:ascii="宋体" w:hAnsi="Courier New" w:cs="宋体"/>
      <w:kern w:val="2"/>
      <w:sz w:val="21"/>
      <w:szCs w:val="21"/>
    </w:rPr>
  </w:style>
  <w:style w:type="character" w:customStyle="1" w:styleId="230">
    <w:name w:val="标题 2 Char"/>
    <w:qFormat/>
    <w:uiPriority w:val="0"/>
    <w:rPr>
      <w:rFonts w:ascii="Cambria" w:hAnsi="Cambria" w:eastAsia="宋体" w:cs="Times New Roman"/>
      <w:b/>
      <w:bCs/>
      <w:color w:val="4F81BD"/>
      <w:kern w:val="2"/>
      <w:sz w:val="26"/>
      <w:szCs w:val="26"/>
      <w:lang w:bidi="ar-SA"/>
    </w:rPr>
  </w:style>
  <w:style w:type="character" w:customStyle="1" w:styleId="231">
    <w:name w:val="页脚 字符1"/>
    <w:qFormat/>
    <w:uiPriority w:val="0"/>
    <w:rPr>
      <w:kern w:val="2"/>
      <w:sz w:val="18"/>
    </w:rPr>
  </w:style>
  <w:style w:type="character" w:customStyle="1" w:styleId="232">
    <w:name w:val="Char Char151"/>
    <w:qFormat/>
    <w:locked/>
    <w:uiPriority w:val="0"/>
    <w:rPr>
      <w:rFonts w:ascii="宋体" w:eastAsia="宋体"/>
      <w:b/>
      <w:bCs/>
      <w:kern w:val="2"/>
      <w:sz w:val="24"/>
      <w:szCs w:val="24"/>
      <w:lang w:val="en-GB" w:eastAsia="zh-CN" w:bidi="ar-SA"/>
    </w:rPr>
  </w:style>
  <w:style w:type="character" w:customStyle="1" w:styleId="233">
    <w:name w:val="标题 3 Char Char Char"/>
    <w:qFormat/>
    <w:uiPriority w:val="0"/>
    <w:rPr>
      <w:rFonts w:ascii="宋体" w:hAnsi="宋体" w:eastAsia="宋体"/>
      <w:b/>
      <w:bCs/>
      <w:sz w:val="24"/>
      <w:szCs w:val="32"/>
      <w:lang w:val="en-US" w:eastAsia="zh-CN" w:bidi="ar-SA"/>
    </w:rPr>
  </w:style>
  <w:style w:type="character" w:customStyle="1" w:styleId="234">
    <w:name w:val="标题 5 字符1"/>
    <w:qFormat/>
    <w:uiPriority w:val="0"/>
    <w:rPr>
      <w:rFonts w:ascii="Times New Roman" w:hAnsi="Times New Roman"/>
      <w:b/>
      <w:bCs/>
      <w:sz w:val="28"/>
      <w:szCs w:val="28"/>
    </w:rPr>
  </w:style>
  <w:style w:type="character" w:customStyle="1" w:styleId="235">
    <w:name w:val="ca-11"/>
    <w:qFormat/>
    <w:uiPriority w:val="0"/>
    <w:rPr>
      <w:rFonts w:hint="eastAsia" w:ascii="宋体" w:hAnsi="宋体" w:eastAsia="宋体"/>
      <w:sz w:val="21"/>
      <w:szCs w:val="21"/>
    </w:rPr>
  </w:style>
  <w:style w:type="character" w:customStyle="1" w:styleId="236">
    <w:name w:val="Balloon Text Char Char"/>
    <w:qFormat/>
    <w:uiPriority w:val="0"/>
    <w:rPr>
      <w:kern w:val="2"/>
      <w:sz w:val="18"/>
      <w:szCs w:val="18"/>
    </w:rPr>
  </w:style>
  <w:style w:type="character" w:customStyle="1" w:styleId="237">
    <w:name w:val="Char Char8"/>
    <w:qFormat/>
    <w:uiPriority w:val="0"/>
    <w:rPr>
      <w:rFonts w:eastAsia="宋体"/>
      <w:sz w:val="18"/>
      <w:lang w:val="en-US" w:eastAsia="zh-CN" w:bidi="ar-SA"/>
    </w:rPr>
  </w:style>
  <w:style w:type="character" w:customStyle="1" w:styleId="238">
    <w:name w:val="正文文本 2 Char Char"/>
    <w:link w:val="239"/>
    <w:qFormat/>
    <w:uiPriority w:val="0"/>
    <w:rPr>
      <w:rFonts w:eastAsia="黑体"/>
      <w:sz w:val="72"/>
      <w:szCs w:val="72"/>
    </w:rPr>
  </w:style>
  <w:style w:type="paragraph" w:customStyle="1" w:styleId="239">
    <w:name w:val="正文文本 21"/>
    <w:basedOn w:val="1"/>
    <w:link w:val="238"/>
    <w:qFormat/>
    <w:uiPriority w:val="0"/>
    <w:pPr>
      <w:jc w:val="center"/>
    </w:pPr>
    <w:rPr>
      <w:rFonts w:ascii="Times New Roman" w:hAnsi="Times New Roman" w:eastAsia="黑体" w:cs="Times New Roman"/>
      <w:kern w:val="0"/>
      <w:sz w:val="72"/>
      <w:szCs w:val="72"/>
    </w:rPr>
  </w:style>
  <w:style w:type="character" w:customStyle="1" w:styleId="240">
    <w:name w:val="批注主题 Char Char"/>
    <w:link w:val="241"/>
    <w:qFormat/>
    <w:uiPriority w:val="0"/>
    <w:rPr>
      <w:b/>
      <w:bCs/>
      <w:szCs w:val="21"/>
    </w:rPr>
  </w:style>
  <w:style w:type="paragraph" w:customStyle="1" w:styleId="241">
    <w:name w:val="批注主题1"/>
    <w:basedOn w:val="20"/>
    <w:next w:val="20"/>
    <w:link w:val="240"/>
    <w:qFormat/>
    <w:uiPriority w:val="0"/>
    <w:rPr>
      <w:b/>
      <w:bCs/>
      <w:kern w:val="0"/>
      <w:sz w:val="20"/>
      <w:szCs w:val="21"/>
    </w:rPr>
  </w:style>
  <w:style w:type="character" w:customStyle="1" w:styleId="242">
    <w:name w:val="Char Char161"/>
    <w:qFormat/>
    <w:locked/>
    <w:uiPriority w:val="0"/>
    <w:rPr>
      <w:rFonts w:ascii="Cambria" w:hAnsi="Cambria" w:eastAsia="宋体" w:cs="宋体"/>
      <w:b/>
      <w:bCs/>
      <w:kern w:val="2"/>
      <w:sz w:val="24"/>
      <w:szCs w:val="24"/>
      <w:lang w:val="en-US" w:eastAsia="zh-CN" w:bidi="ar-SA"/>
    </w:rPr>
  </w:style>
  <w:style w:type="character" w:customStyle="1" w:styleId="243">
    <w:name w:val="正文文本 字符1"/>
    <w:qFormat/>
    <w:uiPriority w:val="0"/>
    <w:rPr>
      <w:rFonts w:ascii="Times New Roman" w:hAnsi="Times New Roman" w:eastAsia="宋体" w:cs="Times New Roman"/>
      <w:kern w:val="2"/>
      <w:sz w:val="52"/>
      <w:szCs w:val="24"/>
    </w:rPr>
  </w:style>
  <w:style w:type="character" w:customStyle="1" w:styleId="244">
    <w:name w:val="Char Char20"/>
    <w:qFormat/>
    <w:locked/>
    <w:uiPriority w:val="0"/>
    <w:rPr>
      <w:rFonts w:ascii="Arial" w:hAnsi="Arial" w:eastAsia="黑体"/>
      <w:b/>
      <w:bCs/>
      <w:kern w:val="2"/>
      <w:sz w:val="32"/>
      <w:szCs w:val="32"/>
      <w:lang w:val="en-US" w:eastAsia="zh-CN" w:bidi="ar-SA"/>
    </w:rPr>
  </w:style>
  <w:style w:type="character" w:customStyle="1" w:styleId="245">
    <w:name w:val="标题 2 字符1"/>
    <w:qFormat/>
    <w:uiPriority w:val="0"/>
    <w:rPr>
      <w:rFonts w:ascii="Cambria" w:hAnsi="Cambria" w:eastAsia="黑体"/>
      <w:b/>
      <w:bCs/>
      <w:sz w:val="32"/>
      <w:szCs w:val="32"/>
    </w:rPr>
  </w:style>
  <w:style w:type="character" w:customStyle="1" w:styleId="246">
    <w:name w:val="标题 7 字符1"/>
    <w:qFormat/>
    <w:uiPriority w:val="0"/>
    <w:rPr>
      <w:rFonts w:ascii="Times New Roman" w:hAnsi="Times New Roman"/>
      <w:b/>
      <w:bCs/>
      <w:sz w:val="24"/>
      <w:szCs w:val="24"/>
    </w:rPr>
  </w:style>
  <w:style w:type="character" w:customStyle="1" w:styleId="247">
    <w:name w:val="Char Char131"/>
    <w:qFormat/>
    <w:locked/>
    <w:uiPriority w:val="0"/>
    <w:rPr>
      <w:rFonts w:ascii="Arial" w:hAnsi="Arial" w:eastAsia="黑体"/>
      <w:kern w:val="2"/>
      <w:sz w:val="24"/>
      <w:szCs w:val="21"/>
      <w:lang w:val="en-GB" w:eastAsia="zh-CN" w:bidi="ar-SA"/>
    </w:rPr>
  </w:style>
  <w:style w:type="character" w:customStyle="1" w:styleId="248">
    <w:name w:val="批注框文本 Char1"/>
    <w:qFormat/>
    <w:uiPriority w:val="0"/>
    <w:rPr>
      <w:kern w:val="2"/>
      <w:sz w:val="18"/>
      <w:szCs w:val="18"/>
    </w:rPr>
  </w:style>
  <w:style w:type="character" w:customStyle="1" w:styleId="249">
    <w:name w:val="Date Char Char"/>
    <w:qFormat/>
    <w:uiPriority w:val="0"/>
    <w:rPr>
      <w:kern w:val="2"/>
      <w:sz w:val="24"/>
      <w:szCs w:val="24"/>
    </w:rPr>
  </w:style>
  <w:style w:type="character" w:customStyle="1" w:styleId="250">
    <w:name w:val="普通文字 Char Char2"/>
    <w:qFormat/>
    <w:uiPriority w:val="0"/>
    <w:rPr>
      <w:rFonts w:ascii="宋体" w:eastAsia="宋体"/>
      <w:kern w:val="2"/>
      <w:sz w:val="21"/>
      <w:lang w:val="en-US" w:eastAsia="zh-CN" w:bidi="ar-SA"/>
    </w:rPr>
  </w:style>
  <w:style w:type="character" w:customStyle="1" w:styleId="251">
    <w:name w:val="textcontents"/>
    <w:qFormat/>
    <w:uiPriority w:val="0"/>
  </w:style>
  <w:style w:type="character" w:customStyle="1" w:styleId="252">
    <w:name w:val="NormalCharacter"/>
    <w:qFormat/>
    <w:uiPriority w:val="0"/>
  </w:style>
  <w:style w:type="character" w:customStyle="1" w:styleId="253">
    <w:name w:val="Header Char"/>
    <w:qFormat/>
    <w:uiPriority w:val="0"/>
    <w:rPr>
      <w:kern w:val="2"/>
      <w:sz w:val="18"/>
      <w:szCs w:val="18"/>
    </w:rPr>
  </w:style>
  <w:style w:type="character" w:customStyle="1" w:styleId="254">
    <w:name w:val="文档结构图 Char1"/>
    <w:qFormat/>
    <w:uiPriority w:val="0"/>
    <w:rPr>
      <w:rFonts w:ascii="宋体"/>
      <w:kern w:val="2"/>
      <w:sz w:val="18"/>
      <w:szCs w:val="18"/>
    </w:rPr>
  </w:style>
  <w:style w:type="character" w:customStyle="1" w:styleId="255">
    <w:name w:val="ca-12"/>
    <w:qFormat/>
    <w:uiPriority w:val="0"/>
    <w:rPr>
      <w:rFonts w:eastAsia="宋体" w:cs="Times New Roman"/>
      <w:kern w:val="2"/>
      <w:sz w:val="24"/>
      <w:szCs w:val="24"/>
      <w:lang w:val="en-US" w:eastAsia="zh-CN" w:bidi="ar-SA"/>
    </w:rPr>
  </w:style>
  <w:style w:type="character" w:customStyle="1" w:styleId="256">
    <w:name w:val="无间隔 Char Char"/>
    <w:qFormat/>
    <w:uiPriority w:val="0"/>
    <w:rPr>
      <w:rFonts w:ascii="Calibri" w:hAnsi="Calibri" w:cs="Calibri"/>
      <w:sz w:val="22"/>
      <w:szCs w:val="22"/>
      <w:lang w:val="en-US" w:eastAsia="zh-CN"/>
    </w:rPr>
  </w:style>
  <w:style w:type="character" w:customStyle="1" w:styleId="257">
    <w:name w:val="正文小标题 Char Char"/>
    <w:qFormat/>
    <w:uiPriority w:val="0"/>
    <w:rPr>
      <w:rFonts w:ascii="仿宋_GB2312" w:eastAsia="仿宋_GB2312" w:cs="Times New Roman"/>
      <w:kern w:val="2"/>
      <w:sz w:val="32"/>
      <w:szCs w:val="20"/>
      <w:lang w:bidi="ar-SA"/>
    </w:rPr>
  </w:style>
  <w:style w:type="character" w:customStyle="1" w:styleId="258">
    <w:name w:val="fontorange1"/>
    <w:qFormat/>
    <w:uiPriority w:val="0"/>
    <w:rPr>
      <w:rFonts w:ascii="ˎ̥" w:hAnsi="ˎ̥" w:eastAsia="宋体"/>
      <w:color w:val="FF6600"/>
      <w:kern w:val="2"/>
      <w:sz w:val="18"/>
      <w:szCs w:val="18"/>
      <w:lang w:val="en-US" w:eastAsia="zh-CN" w:bidi="ar-SA"/>
    </w:rPr>
  </w:style>
  <w:style w:type="character" w:customStyle="1" w:styleId="259">
    <w:name w:val="UserStyle_15"/>
    <w:link w:val="260"/>
    <w:qFormat/>
    <w:uiPriority w:val="0"/>
    <w:rPr>
      <w:rFonts w:ascii="宋体" w:hAnsi="Courier New"/>
      <w:szCs w:val="21"/>
    </w:rPr>
  </w:style>
  <w:style w:type="paragraph" w:customStyle="1" w:styleId="260">
    <w:name w:val="PlainText"/>
    <w:basedOn w:val="1"/>
    <w:next w:val="1"/>
    <w:link w:val="259"/>
    <w:qFormat/>
    <w:uiPriority w:val="0"/>
    <w:pPr>
      <w:textAlignment w:val="baseline"/>
    </w:pPr>
    <w:rPr>
      <w:rFonts w:ascii="宋体" w:hAnsi="Courier New" w:eastAsia="宋体" w:cs="Times New Roman"/>
      <w:kern w:val="0"/>
      <w:sz w:val="20"/>
      <w:szCs w:val="21"/>
    </w:rPr>
  </w:style>
  <w:style w:type="character" w:customStyle="1" w:styleId="261">
    <w:name w:val="正文文本缩进 3 Char Char"/>
    <w:link w:val="262"/>
    <w:qFormat/>
    <w:uiPriority w:val="0"/>
    <w:rPr>
      <w:sz w:val="16"/>
      <w:szCs w:val="16"/>
    </w:rPr>
  </w:style>
  <w:style w:type="paragraph" w:customStyle="1" w:styleId="262">
    <w:name w:val="正文文本缩进 31"/>
    <w:basedOn w:val="1"/>
    <w:link w:val="261"/>
    <w:qFormat/>
    <w:uiPriority w:val="0"/>
    <w:pPr>
      <w:spacing w:after="120"/>
      <w:ind w:left="420" w:leftChars="200"/>
    </w:pPr>
    <w:rPr>
      <w:rFonts w:ascii="Times New Roman" w:hAnsi="Times New Roman" w:eastAsia="宋体" w:cs="Times New Roman"/>
      <w:kern w:val="0"/>
      <w:sz w:val="16"/>
      <w:szCs w:val="16"/>
    </w:rPr>
  </w:style>
  <w:style w:type="paragraph" w:customStyle="1" w:styleId="263">
    <w:name w:val="Char Char Char Char Char Char Char2"/>
    <w:basedOn w:val="1"/>
    <w:qFormat/>
    <w:uiPriority w:val="0"/>
    <w:rPr>
      <w:rFonts w:ascii="Times New Roman" w:hAnsi="Times New Roman" w:eastAsia="宋体" w:cs="Times New Roman"/>
    </w:rPr>
  </w:style>
  <w:style w:type="paragraph" w:customStyle="1" w:styleId="264">
    <w:name w:val="b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customStyle="1" w:styleId="26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五级标题"/>
    <w:basedOn w:val="1"/>
    <w:qFormat/>
    <w:uiPriority w:val="0"/>
    <w:pPr>
      <w:numPr>
        <w:ilvl w:val="0"/>
        <w:numId w:val="4"/>
      </w:numPr>
      <w:spacing w:line="360" w:lineRule="auto"/>
      <w:outlineLvl w:val="4"/>
    </w:pPr>
    <w:rPr>
      <w:rFonts w:ascii="Times New Roman" w:hAnsi="Times New Roman" w:eastAsia="黑体" w:cs="Times New Roman"/>
      <w:b/>
      <w:sz w:val="28"/>
      <w:szCs w:val="20"/>
    </w:rPr>
  </w:style>
  <w:style w:type="paragraph" w:customStyle="1" w:styleId="267">
    <w:name w:val="纯文本_0"/>
    <w:basedOn w:val="268"/>
    <w:qFormat/>
    <w:uiPriority w:val="0"/>
    <w:rPr>
      <w:rFonts w:ascii="宋体" w:hAnsi="宋体"/>
    </w:rPr>
  </w:style>
  <w:style w:type="paragraph" w:customStyle="1" w:styleId="268">
    <w:name w:val="正文_3_0"/>
    <w:basedOn w:val="269"/>
    <w:qFormat/>
    <w:uiPriority w:val="0"/>
    <w:rPr>
      <w:color w:val="000000"/>
      <w:szCs w:val="21"/>
    </w:rPr>
  </w:style>
  <w:style w:type="paragraph" w:customStyle="1" w:styleId="26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正文列表"/>
    <w:basedOn w:val="1"/>
    <w:qFormat/>
    <w:uiPriority w:val="0"/>
    <w:pPr>
      <w:autoSpaceDE w:val="0"/>
      <w:autoSpaceDN w:val="0"/>
      <w:adjustRightInd w:val="0"/>
      <w:jc w:val="center"/>
      <w:textAlignment w:val="baseline"/>
    </w:pPr>
    <w:rPr>
      <w:rFonts w:ascii="宋体" w:hAnsi="Times New Roman" w:eastAsia="宋体" w:cs="Times New Roman"/>
      <w:kern w:val="0"/>
      <w:sz w:val="24"/>
      <w:szCs w:val="20"/>
    </w:rPr>
  </w:style>
  <w:style w:type="paragraph" w:customStyle="1" w:styleId="271">
    <w:name w:val="目录"/>
    <w:basedOn w:val="1"/>
    <w:qFormat/>
    <w:uiPriority w:val="0"/>
    <w:pPr>
      <w:widowControl/>
      <w:jc w:val="center"/>
    </w:pPr>
    <w:rPr>
      <w:rFonts w:ascii="宋体" w:hAnsi="Times New Roman" w:eastAsia="宋体" w:cs="Times New Roman"/>
      <w:b/>
      <w:kern w:val="0"/>
      <w:sz w:val="36"/>
      <w:szCs w:val="20"/>
    </w:rPr>
  </w:style>
  <w:style w:type="paragraph" w:customStyle="1" w:styleId="272">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1"/>
    </w:rPr>
  </w:style>
  <w:style w:type="paragraph" w:customStyle="1" w:styleId="273">
    <w:name w:val="1 Char"/>
    <w:basedOn w:val="1"/>
    <w:qFormat/>
    <w:uiPriority w:val="0"/>
    <w:rPr>
      <w:rFonts w:ascii="Times New Roman" w:hAnsi="Times New Roman" w:eastAsia="宋体" w:cs="Times New Roman"/>
    </w:rPr>
  </w:style>
  <w:style w:type="paragraph" w:customStyle="1" w:styleId="274">
    <w:name w:val="文本块1"/>
    <w:basedOn w:val="1"/>
    <w:qFormat/>
    <w:uiPriority w:val="0"/>
    <w:pPr>
      <w:spacing w:after="120"/>
      <w:ind w:left="1440" w:leftChars="700" w:right="1440" w:rightChars="700"/>
    </w:pPr>
    <w:rPr>
      <w:rFonts w:ascii="Times New Roman" w:hAnsi="Times New Roman" w:eastAsia="宋体" w:cs="Times New Roman"/>
      <w:szCs w:val="21"/>
    </w:rPr>
  </w:style>
  <w:style w:type="paragraph" w:customStyle="1" w:styleId="275">
    <w:name w:val="Char2 Char Char Char"/>
    <w:basedOn w:val="1"/>
    <w:qFormat/>
    <w:uiPriority w:val="0"/>
    <w:rPr>
      <w:rFonts w:ascii="Times New Roman" w:hAnsi="Times New Roman" w:eastAsia="宋体" w:cs="Times New Roman"/>
    </w:rPr>
  </w:style>
  <w:style w:type="paragraph" w:customStyle="1" w:styleId="27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7">
    <w:name w:val="Char Char Char"/>
    <w:basedOn w:val="1"/>
    <w:qFormat/>
    <w:uiPriority w:val="0"/>
    <w:rPr>
      <w:rFonts w:ascii="Tahoma" w:hAnsi="Tahoma" w:eastAsia="宋体" w:cs="Times New Roman"/>
      <w:sz w:val="24"/>
      <w:szCs w:val="20"/>
    </w:rPr>
  </w:style>
  <w:style w:type="paragraph" w:customStyle="1" w:styleId="278">
    <w:name w:val="Char Char2 Char"/>
    <w:basedOn w:val="1"/>
    <w:qFormat/>
    <w:uiPriority w:val="0"/>
    <w:rPr>
      <w:rFonts w:ascii="宋体" w:hAnsi="Times New Roman" w:eastAsia="宋体" w:cs="Times New Roman"/>
      <w:b/>
      <w:sz w:val="28"/>
      <w:szCs w:val="28"/>
    </w:rPr>
  </w:style>
  <w:style w:type="paragraph" w:customStyle="1" w:styleId="27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8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黑体"/>
      <w:b w:val="0"/>
      <w:bCs w:val="0"/>
      <w:sz w:val="32"/>
      <w:szCs w:val="32"/>
    </w:rPr>
  </w:style>
  <w:style w:type="paragraph" w:customStyle="1" w:styleId="281">
    <w:name w:val="Char"/>
    <w:basedOn w:val="19"/>
    <w:qFormat/>
    <w:uiPriority w:val="0"/>
    <w:rPr>
      <w:rFonts w:ascii="Tahoma" w:hAnsi="Tahoma" w:cs="Tahoma"/>
      <w:kern w:val="0"/>
      <w:sz w:val="18"/>
    </w:rPr>
  </w:style>
  <w:style w:type="paragraph" w:customStyle="1" w:styleId="282">
    <w:name w:val="列表1"/>
    <w:basedOn w:val="1"/>
    <w:qFormat/>
    <w:uiPriority w:val="0"/>
    <w:pPr>
      <w:adjustRightInd w:val="0"/>
      <w:spacing w:line="360" w:lineRule="atLeast"/>
      <w:ind w:left="420" w:hanging="420"/>
      <w:jc w:val="left"/>
    </w:pPr>
    <w:rPr>
      <w:rFonts w:ascii="宋体" w:hAnsi="Times New Roman" w:eastAsia="宋体" w:cs="宋体"/>
      <w:kern w:val="0"/>
      <w:sz w:val="24"/>
    </w:rPr>
  </w:style>
  <w:style w:type="paragraph" w:customStyle="1" w:styleId="2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4">
    <w:name w:val="WPSOffice手动目录 1"/>
    <w:qFormat/>
    <w:uiPriority w:val="0"/>
    <w:rPr>
      <w:rFonts w:ascii="Times New Roman" w:hAnsi="Times New Roman" w:eastAsia="宋体" w:cs="Times New Roman"/>
      <w:lang w:val="en-US" w:eastAsia="zh-CN" w:bidi="ar-SA"/>
    </w:rPr>
  </w:style>
  <w:style w:type="paragraph" w:customStyle="1" w:styleId="285">
    <w:name w:val="Char Char Char Char"/>
    <w:basedOn w:val="1"/>
    <w:qFormat/>
    <w:uiPriority w:val="0"/>
    <w:pPr>
      <w:tabs>
        <w:tab w:val="left" w:pos="780"/>
      </w:tabs>
      <w:ind w:left="780" w:hanging="360"/>
    </w:pPr>
    <w:rPr>
      <w:rFonts w:ascii="Times New Roman" w:hAnsi="Times New Roman" w:eastAsia="宋体" w:cs="Times New Roman"/>
      <w:sz w:val="24"/>
    </w:rPr>
  </w:style>
  <w:style w:type="paragraph" w:customStyle="1" w:styleId="286">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87">
    <w:name w:val="Copyright"/>
    <w:basedOn w:val="1"/>
    <w:qFormat/>
    <w:uiPriority w:val="0"/>
    <w:pPr>
      <w:widowControl/>
      <w:spacing w:before="480" w:after="60"/>
      <w:jc w:val="center"/>
    </w:pPr>
    <w:rPr>
      <w:rFonts w:ascii="Trebuchet MS" w:hAnsi="Trebuchet MS" w:eastAsia="宋体" w:cs="Trebuchet MS"/>
      <w:b/>
      <w:color w:val="042D56"/>
      <w:kern w:val="0"/>
      <w:sz w:val="20"/>
      <w:lang w:val="en-AU" w:eastAsia="en-AU"/>
    </w:rPr>
  </w:style>
  <w:style w:type="paragraph" w:customStyle="1" w:styleId="288">
    <w:name w:val="大标题"/>
    <w:basedOn w:val="1"/>
    <w:qFormat/>
    <w:uiPriority w:val="0"/>
    <w:pPr>
      <w:adjustRightInd w:val="0"/>
      <w:snapToGrid w:val="0"/>
      <w:spacing w:before="20" w:after="20"/>
      <w:jc w:val="center"/>
    </w:pPr>
    <w:rPr>
      <w:rFonts w:ascii="Times New Roman" w:hAnsi="Times New Roman" w:eastAsia="宋体" w:cs="Times New Roman"/>
      <w:color w:val="000000"/>
      <w:spacing w:val="-8"/>
      <w:kern w:val="0"/>
      <w:sz w:val="44"/>
      <w:szCs w:val="32"/>
    </w:rPr>
  </w:style>
  <w:style w:type="paragraph" w:customStyle="1" w:styleId="28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0">
    <w:name w:val="Char Char1 Char Char Char Char"/>
    <w:basedOn w:val="19"/>
    <w:qFormat/>
    <w:uiPriority w:val="0"/>
    <w:rPr>
      <w:rFonts w:ascii="Tahoma" w:hAnsi="Tahoma"/>
      <w:sz w:val="24"/>
    </w:rPr>
  </w:style>
  <w:style w:type="paragraph" w:customStyle="1" w:styleId="291">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customStyle="1" w:styleId="29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3">
    <w:name w:val="_Style 35"/>
    <w:basedOn w:val="19"/>
    <w:qFormat/>
    <w:uiPriority w:val="0"/>
    <w:pPr>
      <w:widowControl/>
      <w:ind w:firstLine="454"/>
      <w:jc w:val="left"/>
    </w:pPr>
  </w:style>
  <w:style w:type="paragraph" w:customStyle="1" w:styleId="294">
    <w:name w:val="Zchn Zchn"/>
    <w:basedOn w:val="1"/>
    <w:qFormat/>
    <w:uiPriority w:val="0"/>
    <w:rPr>
      <w:rFonts w:ascii="Tahoma" w:hAnsi="Tahoma" w:eastAsia="宋体" w:cs="Times New Roman"/>
      <w:sz w:val="24"/>
      <w:szCs w:val="20"/>
    </w:rPr>
  </w:style>
  <w:style w:type="paragraph" w:customStyle="1" w:styleId="295">
    <w:name w:val="表内文字"/>
    <w:basedOn w:val="1"/>
    <w:qFormat/>
    <w:uiPriority w:val="0"/>
    <w:pPr>
      <w:snapToGrid w:val="0"/>
      <w:spacing w:before="50" w:after="50"/>
      <w:jc w:val="center"/>
    </w:pPr>
    <w:rPr>
      <w:rFonts w:ascii="仿宋_GB2312" w:hAnsi="Times New Roman" w:eastAsia="仿宋_GB2312" w:cs="Times New Roman"/>
      <w:b/>
      <w:color w:val="000000"/>
      <w:sz w:val="32"/>
      <w:szCs w:val="32"/>
    </w:rPr>
  </w:style>
  <w:style w:type="paragraph" w:customStyle="1" w:styleId="296">
    <w:name w:val="题注5"/>
    <w:basedOn w:val="1"/>
    <w:next w:val="16"/>
    <w:qFormat/>
    <w:uiPriority w:val="0"/>
    <w:pPr>
      <w:jc w:val="center"/>
    </w:pPr>
    <w:rPr>
      <w:rFonts w:ascii="Times New Roman" w:hAnsi="Times New Roman" w:eastAsia="宋体" w:cs="Times New Roman"/>
      <w:b/>
      <w:color w:val="000000"/>
      <w:sz w:val="24"/>
      <w:szCs w:val="21"/>
    </w:rPr>
  </w:style>
  <w:style w:type="paragraph" w:customStyle="1" w:styleId="297">
    <w:name w:val="四级标题"/>
    <w:basedOn w:val="1"/>
    <w:qFormat/>
    <w:uiPriority w:val="0"/>
    <w:pPr>
      <w:numPr>
        <w:ilvl w:val="0"/>
        <w:numId w:val="5"/>
      </w:numPr>
      <w:spacing w:line="360" w:lineRule="auto"/>
      <w:outlineLvl w:val="3"/>
    </w:pPr>
    <w:rPr>
      <w:rFonts w:ascii="Times New Roman" w:hAnsi="Times New Roman" w:eastAsia="黑体" w:cs="Times New Roman"/>
      <w:b/>
      <w:sz w:val="28"/>
      <w:szCs w:val="20"/>
    </w:rPr>
  </w:style>
  <w:style w:type="paragraph" w:customStyle="1" w:styleId="298">
    <w:name w:val="Char Char Char1 Char"/>
    <w:basedOn w:val="19"/>
    <w:qFormat/>
    <w:uiPriority w:val="0"/>
  </w:style>
  <w:style w:type="paragraph" w:customStyle="1" w:styleId="299">
    <w:name w:val="文档正文"/>
    <w:basedOn w:val="1"/>
    <w:qFormat/>
    <w:uiPriority w:val="0"/>
    <w:pPr>
      <w:autoSpaceDE w:val="0"/>
      <w:autoSpaceDN w:val="0"/>
      <w:adjustRightInd w:val="0"/>
      <w:spacing w:line="240" w:lineRule="atLeast"/>
      <w:ind w:firstLine="567"/>
    </w:pPr>
    <w:rPr>
      <w:rFonts w:ascii="Arial Narrow" w:hAnsi="Arial Narrow" w:eastAsia="宋体" w:cs="Arial"/>
      <w:sz w:val="24"/>
      <w:lang w:val="zh-CN"/>
    </w:rPr>
  </w:style>
  <w:style w:type="paragraph" w:customStyle="1" w:styleId="300">
    <w:name w:val="Char11"/>
    <w:basedOn w:val="19"/>
    <w:qFormat/>
    <w:uiPriority w:val="0"/>
    <w:rPr>
      <w:szCs w:val="20"/>
    </w:rPr>
  </w:style>
  <w:style w:type="paragraph" w:customStyle="1" w:styleId="301">
    <w:name w:val="List Paragraph1"/>
    <w:basedOn w:val="1"/>
    <w:qFormat/>
    <w:uiPriority w:val="0"/>
    <w:pPr>
      <w:widowControl/>
      <w:spacing w:after="200" w:line="276" w:lineRule="auto"/>
      <w:ind w:left="720"/>
      <w:jc w:val="left"/>
    </w:pPr>
    <w:rPr>
      <w:rFonts w:ascii="Calibri" w:hAnsi="Calibri" w:eastAsia="宋体" w:cs="Times New Roman"/>
      <w:kern w:val="0"/>
      <w:sz w:val="22"/>
      <w:szCs w:val="22"/>
    </w:rPr>
  </w:style>
  <w:style w:type="paragraph" w:customStyle="1" w:styleId="302">
    <w:name w:val="Char Char1 Char Char Char Char1"/>
    <w:basedOn w:val="19"/>
    <w:qFormat/>
    <w:uiPriority w:val="0"/>
    <w:rPr>
      <w:rFonts w:ascii="Tahoma" w:hAnsi="Tahoma"/>
      <w:sz w:val="24"/>
    </w:rPr>
  </w:style>
  <w:style w:type="paragraph" w:customStyle="1" w:styleId="303">
    <w:name w:val="办公自动化专用标题"/>
    <w:basedOn w:val="54"/>
    <w:qFormat/>
    <w:uiPriority w:val="0"/>
    <w:pPr>
      <w:spacing w:line="560" w:lineRule="atLeast"/>
    </w:pPr>
    <w:rPr>
      <w:rFonts w:ascii="宋体"/>
      <w:bCs w:val="0"/>
      <w:sz w:val="44"/>
      <w:szCs w:val="20"/>
    </w:rPr>
  </w:style>
  <w:style w:type="paragraph" w:customStyle="1" w:styleId="3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305">
    <w:name w:val="1"/>
    <w:basedOn w:val="1"/>
    <w:next w:val="30"/>
    <w:qFormat/>
    <w:uiPriority w:val="0"/>
    <w:rPr>
      <w:rFonts w:ascii="宋体" w:hAnsi="Courier New" w:eastAsia="宋体" w:cs="Times New Roman"/>
      <w:szCs w:val="20"/>
    </w:rPr>
  </w:style>
  <w:style w:type="paragraph" w:customStyle="1" w:styleId="306">
    <w:name w:val="标题-3"/>
    <w:basedOn w:val="1"/>
    <w:qFormat/>
    <w:uiPriority w:val="0"/>
    <w:pPr>
      <w:spacing w:before="50" w:beforeLines="50" w:after="50" w:afterLines="50"/>
      <w:outlineLvl w:val="2"/>
    </w:pPr>
    <w:rPr>
      <w:rFonts w:ascii="宋体" w:hAnsi="Times New Roman" w:eastAsia="宋体" w:cs="Times New Roman"/>
      <w:b/>
      <w:kern w:val="0"/>
      <w:sz w:val="24"/>
    </w:rPr>
  </w:style>
  <w:style w:type="paragraph" w:customStyle="1" w:styleId="30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8">
    <w:name w:val="菲页2"/>
    <w:basedOn w:val="4"/>
    <w:qFormat/>
    <w:uiPriority w:val="0"/>
    <w:pPr>
      <w:widowControl/>
      <w:tabs>
        <w:tab w:val="left" w:pos="1800"/>
      </w:tabs>
      <w:spacing w:before="120" w:after="120" w:line="360" w:lineRule="auto"/>
      <w:ind w:left="1800" w:hanging="420"/>
      <w:jc w:val="center"/>
    </w:pPr>
    <w:rPr>
      <w:rFonts w:ascii="黑体" w:hAnsi="宋体" w:eastAsia="黑体"/>
      <w:b w:val="0"/>
      <w:bCs w:val="0"/>
      <w:kern w:val="0"/>
      <w:sz w:val="44"/>
      <w:szCs w:val="20"/>
    </w:rPr>
  </w:style>
  <w:style w:type="paragraph" w:customStyle="1" w:styleId="309">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310">
    <w:name w:val="修订11"/>
    <w:qFormat/>
    <w:uiPriority w:val="0"/>
    <w:rPr>
      <w:rFonts w:ascii="Times New Roman" w:hAnsi="Times New Roman" w:eastAsia="宋体" w:cs="Times New Roman"/>
      <w:kern w:val="2"/>
      <w:sz w:val="21"/>
      <w:szCs w:val="24"/>
      <w:lang w:val="en-US" w:eastAsia="zh-CN" w:bidi="ar-SA"/>
    </w:rPr>
  </w:style>
  <w:style w:type="paragraph" w:customStyle="1" w:styleId="311">
    <w:name w:val="pa-5"/>
    <w:basedOn w:val="1"/>
    <w:qFormat/>
    <w:uiPriority w:val="0"/>
    <w:pPr>
      <w:widowControl/>
      <w:spacing w:before="150" w:after="150"/>
      <w:jc w:val="left"/>
    </w:pPr>
    <w:rPr>
      <w:rFonts w:ascii="宋体" w:hAnsi="宋体" w:eastAsia="宋体" w:cs="宋体"/>
      <w:kern w:val="0"/>
      <w:sz w:val="24"/>
    </w:rPr>
  </w:style>
  <w:style w:type="paragraph" w:customStyle="1" w:styleId="312">
    <w:name w:val="索引 11"/>
    <w:basedOn w:val="1"/>
    <w:next w:val="1"/>
    <w:qFormat/>
    <w:uiPriority w:val="0"/>
    <w:pPr>
      <w:spacing w:line="220" w:lineRule="exact"/>
      <w:jc w:val="center"/>
    </w:pPr>
    <w:rPr>
      <w:rFonts w:ascii="仿宋_GB2312" w:hAnsi="Times New Roman" w:eastAsia="仿宋_GB2312" w:cs="仿宋_GB2312"/>
      <w:szCs w:val="21"/>
    </w:rPr>
  </w:style>
  <w:style w:type="paragraph" w:customStyle="1" w:styleId="313">
    <w:name w:val="Table Paragraph"/>
    <w:basedOn w:val="1"/>
    <w:qFormat/>
    <w:uiPriority w:val="0"/>
    <w:pPr>
      <w:jc w:val="left"/>
    </w:pPr>
    <w:rPr>
      <w:rFonts w:ascii="Calibri" w:hAnsi="Calibri" w:eastAsia="宋体" w:cs="Times New Roman"/>
      <w:kern w:val="0"/>
      <w:sz w:val="22"/>
      <w:szCs w:val="22"/>
      <w:lang w:eastAsia="en-US"/>
    </w:rPr>
  </w:style>
  <w:style w:type="paragraph" w:customStyle="1" w:styleId="314">
    <w:name w:val="Char Char Char1"/>
    <w:basedOn w:val="1"/>
    <w:qFormat/>
    <w:uiPriority w:val="0"/>
    <w:rPr>
      <w:rFonts w:ascii="Tahoma" w:hAnsi="Tahoma" w:eastAsia="宋体" w:cs="Times New Roman"/>
      <w:sz w:val="24"/>
      <w:szCs w:val="20"/>
    </w:rPr>
  </w:style>
  <w:style w:type="paragraph" w:customStyle="1" w:styleId="315">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16">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317">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318">
    <w:name w:val="Char Char Char1 Char1"/>
    <w:basedOn w:val="1"/>
    <w:qFormat/>
    <w:uiPriority w:val="0"/>
    <w:rPr>
      <w:rFonts w:ascii="Calibri" w:hAnsi="Calibri" w:eastAsia="宋体" w:cs="Times New Roman"/>
      <w:szCs w:val="22"/>
    </w:rPr>
  </w:style>
  <w:style w:type="paragraph" w:customStyle="1" w:styleId="319">
    <w:name w:val="_Style 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0">
    <w:name w:val="菲页(卷)"/>
    <w:basedOn w:val="2"/>
    <w:next w:val="276"/>
    <w:qFormat/>
    <w:uiPriority w:val="0"/>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321">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rPr>
  </w:style>
  <w:style w:type="paragraph" w:customStyle="1" w:styleId="322">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324">
    <w:name w:val="招标文件样式2"/>
    <w:basedOn w:val="1"/>
    <w:qFormat/>
    <w:uiPriority w:val="0"/>
    <w:pPr>
      <w:jc w:val="center"/>
      <w:outlineLvl w:val="0"/>
    </w:pPr>
    <w:rPr>
      <w:rFonts w:ascii="宋体" w:hAnsi="Times New Roman" w:eastAsia="宋体" w:cs="Times New Roman"/>
      <w:b/>
      <w:sz w:val="28"/>
      <w:szCs w:val="28"/>
    </w:rPr>
  </w:style>
  <w:style w:type="paragraph" w:customStyle="1" w:styleId="325">
    <w:name w:val="Char Char Char2"/>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6">
    <w:name w:val="Char Char Char Char Char Char"/>
    <w:basedOn w:val="1"/>
    <w:qFormat/>
    <w:uiPriority w:val="0"/>
    <w:pPr>
      <w:widowControl/>
      <w:spacing w:before="100" w:beforeAutospacing="1" w:after="100" w:afterAutospacing="1" w:line="330" w:lineRule="atLeast"/>
      <w:ind w:left="360"/>
      <w:jc w:val="left"/>
    </w:pPr>
    <w:rPr>
      <w:rFonts w:ascii="ˎ̥" w:hAnsi="ˎ̥" w:eastAsia="宋体" w:cs="宋体"/>
      <w:color w:val="51585D"/>
      <w:kern w:val="0"/>
      <w:sz w:val="20"/>
      <w:szCs w:val="18"/>
    </w:rPr>
  </w:style>
  <w:style w:type="paragraph" w:customStyle="1" w:styleId="32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Times New Roman"/>
      <w:kern w:val="0"/>
      <w:szCs w:val="21"/>
    </w:rPr>
  </w:style>
  <w:style w:type="paragraph" w:customStyle="1" w:styleId="328">
    <w:name w:val="Char Char Char Char Char Char Char1"/>
    <w:basedOn w:val="1"/>
    <w:qFormat/>
    <w:uiPriority w:val="0"/>
    <w:rPr>
      <w:rFonts w:ascii="Times New Roman" w:hAnsi="Times New Roman" w:eastAsia="宋体" w:cs="Times New Roman"/>
    </w:rPr>
  </w:style>
  <w:style w:type="paragraph" w:customStyle="1" w:styleId="329">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330">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31">
    <w:name w:val="Char12"/>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32">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33">
    <w:name w:val="索引 51"/>
    <w:basedOn w:val="1"/>
    <w:next w:val="1"/>
    <w:qFormat/>
    <w:uiPriority w:val="0"/>
    <w:pPr>
      <w:ind w:left="800" w:leftChars="800"/>
    </w:pPr>
    <w:rPr>
      <w:rFonts w:ascii="Times New Roman" w:hAnsi="Times New Roman" w:eastAsia="宋体" w:cs="Times New Roman"/>
      <w:szCs w:val="21"/>
    </w:rPr>
  </w:style>
  <w:style w:type="paragraph" w:customStyle="1" w:styleId="334">
    <w:name w:val="xl24"/>
    <w:basedOn w:val="1"/>
    <w:qFormat/>
    <w:uiPriority w:val="0"/>
    <w:pPr>
      <w:widowControl/>
      <w:spacing w:before="100" w:after="100"/>
      <w:jc w:val="center"/>
      <w:textAlignment w:val="center"/>
    </w:pPr>
    <w:rPr>
      <w:rFonts w:ascii="宋体" w:hAnsi="宋体" w:eastAsia="宋体" w:cs="宋体"/>
      <w:kern w:val="0"/>
      <w:sz w:val="24"/>
    </w:rPr>
  </w:style>
  <w:style w:type="paragraph" w:customStyle="1" w:styleId="335">
    <w:name w:val="2ji"/>
    <w:basedOn w:val="3"/>
    <w:qFormat/>
    <w:uiPriority w:val="0"/>
    <w:pPr>
      <w:adjustRightInd w:val="0"/>
      <w:spacing w:before="0" w:after="0" w:line="360" w:lineRule="auto"/>
      <w:textAlignment w:val="baseline"/>
    </w:pPr>
    <w:rPr>
      <w:rFonts w:ascii="宋体" w:hAnsi="宋体"/>
      <w:kern w:val="0"/>
      <w:sz w:val="21"/>
      <w:szCs w:val="21"/>
    </w:rPr>
  </w:style>
  <w:style w:type="paragraph" w:customStyle="1" w:styleId="336">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337">
    <w:name w:val="3"/>
    <w:basedOn w:val="1"/>
    <w:next w:val="338"/>
    <w:qFormat/>
    <w:uiPriority w:val="0"/>
    <w:rPr>
      <w:rFonts w:ascii="宋体" w:hAnsi="Times New Roman" w:eastAsia="宋体" w:cs="宋体"/>
      <w:sz w:val="24"/>
    </w:rPr>
  </w:style>
  <w:style w:type="paragraph" w:customStyle="1" w:styleId="338">
    <w:name w:val="正文文本 31"/>
    <w:basedOn w:val="1"/>
    <w:qFormat/>
    <w:uiPriority w:val="0"/>
    <w:pPr>
      <w:tabs>
        <w:tab w:val="left" w:pos="180"/>
      </w:tabs>
      <w:spacing w:line="360" w:lineRule="auto"/>
    </w:pPr>
    <w:rPr>
      <w:rFonts w:ascii="Times New Roman" w:hAnsi="Times New Roman" w:eastAsia="宋体" w:cs="Times New Roman"/>
      <w:sz w:val="16"/>
      <w:szCs w:val="16"/>
    </w:rPr>
  </w:style>
  <w:style w:type="paragraph" w:customStyle="1" w:styleId="339">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340">
    <w:name w:val="修订2"/>
    <w:qFormat/>
    <w:uiPriority w:val="0"/>
    <w:rPr>
      <w:rFonts w:ascii="Times New Roman" w:hAnsi="Times New Roman" w:eastAsia="宋体" w:cs="Times New Roman"/>
      <w:kern w:val="2"/>
      <w:sz w:val="21"/>
      <w:szCs w:val="24"/>
      <w:lang w:val="en-US" w:eastAsia="zh-CN" w:bidi="ar-SA"/>
    </w:rPr>
  </w:style>
  <w:style w:type="paragraph" w:customStyle="1" w:styleId="341">
    <w:name w:val="普通 (Web)"/>
    <w:basedOn w:val="1"/>
    <w:qFormat/>
    <w:uiPriority w:val="0"/>
    <w:pPr>
      <w:widowControl/>
      <w:spacing w:before="100" w:beforeAutospacing="1" w:after="100" w:afterAutospacing="1"/>
      <w:jc w:val="left"/>
    </w:pPr>
    <w:rPr>
      <w:rFonts w:ascii="宋体" w:hAnsi="Times New Roman" w:eastAsia="宋体" w:cs="Times New Roman"/>
      <w:kern w:val="0"/>
      <w:sz w:val="24"/>
      <w:szCs w:val="20"/>
    </w:rPr>
  </w:style>
  <w:style w:type="paragraph" w:customStyle="1" w:styleId="342">
    <w:name w:val="金安桥正文"/>
    <w:basedOn w:val="183"/>
    <w:qFormat/>
    <w:uiPriority w:val="0"/>
    <w:pPr>
      <w:adjustRightInd w:val="0"/>
      <w:spacing w:line="300" w:lineRule="auto"/>
      <w:ind w:left="0" w:firstLine="200" w:firstLineChars="200"/>
      <w:jc w:val="left"/>
    </w:pPr>
    <w:rPr>
      <w:rFonts w:ascii="等线" w:hAnsi="等线" w:eastAsia="等线"/>
    </w:rPr>
  </w:style>
  <w:style w:type="paragraph" w:customStyle="1" w:styleId="343">
    <w:name w:val="TOC 标题2"/>
    <w:basedOn w:val="2"/>
    <w:next w:val="1"/>
    <w:qFormat/>
    <w:uiPriority w:val="39"/>
    <w:pPr>
      <w:widowControl/>
      <w:numPr>
        <w:ilvl w:val="0"/>
        <w:numId w:val="6"/>
      </w:numPr>
      <w:spacing w:before="480" w:after="0" w:line="276" w:lineRule="auto"/>
      <w:jc w:val="left"/>
      <w:outlineLvl w:val="9"/>
    </w:pPr>
    <w:rPr>
      <w:rFonts w:ascii="Cambria" w:hAnsi="Cambria"/>
      <w:color w:val="365F91"/>
      <w:kern w:val="0"/>
      <w:sz w:val="28"/>
      <w:szCs w:val="28"/>
    </w:rPr>
  </w:style>
  <w:style w:type="paragraph" w:customStyle="1" w:styleId="344">
    <w:name w:val="Normal_0"/>
    <w:qFormat/>
    <w:uiPriority w:val="0"/>
    <w:pPr>
      <w:spacing w:before="120" w:after="240"/>
      <w:jc w:val="both"/>
    </w:pPr>
    <w:rPr>
      <w:rFonts w:ascii="Times New Roman" w:hAnsi="Times New Roman" w:eastAsia="Calibri" w:cs="Times New Roman"/>
      <w:sz w:val="22"/>
      <w:szCs w:val="22"/>
      <w:lang w:val="en-US" w:eastAsia="en-US" w:bidi="ar-SA"/>
    </w:rPr>
  </w:style>
  <w:style w:type="paragraph" w:customStyle="1" w:styleId="34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46">
    <w:name w:val="5 Char Char Char Char Char Char Char Char Char Char"/>
    <w:basedOn w:val="1"/>
    <w:qFormat/>
    <w:uiPriority w:val="0"/>
    <w:rPr>
      <w:rFonts w:ascii="Times New Roman" w:hAnsi="Times New Roman" w:eastAsia="宋体" w:cs="Times New Roman"/>
    </w:rPr>
  </w:style>
  <w:style w:type="paragraph" w:customStyle="1" w:styleId="347">
    <w:name w:val="题注4"/>
    <w:basedOn w:val="1"/>
    <w:next w:val="16"/>
    <w:qFormat/>
    <w:uiPriority w:val="0"/>
    <w:pPr>
      <w:ind w:left="-62" w:leftChars="-64" w:right="-50" w:rightChars="-50" w:hanging="2"/>
      <w:jc w:val="center"/>
    </w:pPr>
    <w:rPr>
      <w:rFonts w:ascii="Times New Roman" w:hAnsi="Times New Roman" w:eastAsia="宋体" w:cs="Times New Roman"/>
      <w:b/>
      <w:color w:val="FF0000"/>
      <w:szCs w:val="21"/>
      <w:lang w:val="en-GB" w:eastAsia="en-GB"/>
    </w:rPr>
  </w:style>
  <w:style w:type="paragraph" w:customStyle="1" w:styleId="348">
    <w:name w:val="菲页1"/>
    <w:basedOn w:val="3"/>
    <w:qFormat/>
    <w:uiPriority w:val="0"/>
    <w:pPr>
      <w:widowControl/>
      <w:spacing w:line="416" w:lineRule="auto"/>
      <w:jc w:val="center"/>
    </w:pPr>
    <w:rPr>
      <w:rFonts w:ascii="黑体" w:hAnsi="宋体"/>
      <w:b w:val="0"/>
      <w:bCs w:val="0"/>
      <w:kern w:val="0"/>
      <w:sz w:val="52"/>
      <w:szCs w:val="20"/>
    </w:rPr>
  </w:style>
  <w:style w:type="paragraph" w:customStyle="1" w:styleId="34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350">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51">
    <w:name w:val="2"/>
    <w:basedOn w:val="1"/>
    <w:next w:val="183"/>
    <w:qFormat/>
    <w:uiPriority w:val="0"/>
    <w:pPr>
      <w:ind w:left="432"/>
    </w:pPr>
    <w:rPr>
      <w:rFonts w:ascii="Times New Roman" w:hAnsi="Times New Roman" w:eastAsia="宋体" w:cs="Times New Roman"/>
      <w:szCs w:val="21"/>
    </w:rPr>
  </w:style>
  <w:style w:type="paragraph" w:customStyle="1" w:styleId="35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3">
    <w:name w:val="XW正文"/>
    <w:basedOn w:val="183"/>
    <w:qFormat/>
    <w:uiPriority w:val="0"/>
    <w:pPr>
      <w:adjustRightInd w:val="0"/>
      <w:snapToGrid w:val="0"/>
      <w:spacing w:line="300" w:lineRule="auto"/>
      <w:ind w:left="0" w:firstLine="520" w:firstLineChars="200"/>
      <w:jc w:val="left"/>
    </w:pPr>
    <w:rPr>
      <w:rFonts w:ascii="等线" w:hAnsi="等线" w:eastAsia="等线"/>
    </w:rPr>
  </w:style>
  <w:style w:type="paragraph" w:customStyle="1" w:styleId="354">
    <w:name w:val="纯文本1"/>
    <w:basedOn w:val="1"/>
    <w:qFormat/>
    <w:uiPriority w:val="0"/>
    <w:rPr>
      <w:rFonts w:ascii="宋体" w:hAnsi="Courier New" w:eastAsia="宋体" w:cs="宋体"/>
      <w:szCs w:val="21"/>
    </w:rPr>
  </w:style>
  <w:style w:type="paragraph" w:customStyle="1" w:styleId="355">
    <w:name w:val="样式 首行缩进:  2 字符"/>
    <w:basedOn w:val="1"/>
    <w:qFormat/>
    <w:uiPriority w:val="0"/>
    <w:pPr>
      <w:spacing w:line="400" w:lineRule="exact"/>
      <w:ind w:firstLine="200" w:firstLineChars="200"/>
    </w:pPr>
    <w:rPr>
      <w:rFonts w:ascii="Times New Roman" w:hAnsi="Times New Roman" w:eastAsia="宋体" w:cs="宋体"/>
      <w:sz w:val="24"/>
    </w:rPr>
  </w:style>
  <w:style w:type="paragraph" w:customStyle="1" w:styleId="35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357">
    <w:name w:val="Char1 Char Char Char Char Char1 Char"/>
    <w:basedOn w:val="1"/>
    <w:qFormat/>
    <w:uiPriority w:val="0"/>
    <w:pPr>
      <w:spacing w:line="360" w:lineRule="auto"/>
      <w:jc w:val="left"/>
    </w:pPr>
    <w:rPr>
      <w:rFonts w:ascii="Times New Roman" w:hAnsi="Times New Roman" w:eastAsia="宋体" w:cs="Times New Roman"/>
    </w:rPr>
  </w:style>
  <w:style w:type="paragraph" w:customStyle="1" w:styleId="358">
    <w:name w:val="正文缩进1"/>
    <w:basedOn w:val="1"/>
    <w:qFormat/>
    <w:uiPriority w:val="0"/>
    <w:pPr>
      <w:widowControl/>
      <w:ind w:firstLine="420"/>
      <w:jc w:val="left"/>
    </w:pPr>
    <w:rPr>
      <w:rFonts w:ascii="Times New Roman" w:hAnsi="Times New Roman" w:eastAsia="宋体" w:cs="Times New Roman"/>
      <w:kern w:val="0"/>
      <w:sz w:val="20"/>
      <w:szCs w:val="20"/>
    </w:rPr>
  </w:style>
  <w:style w:type="paragraph" w:customStyle="1" w:styleId="359">
    <w:name w:val="Char1"/>
    <w:basedOn w:val="1"/>
    <w:qFormat/>
    <w:uiPriority w:val="0"/>
    <w:rPr>
      <w:rFonts w:ascii="Times New Roman" w:hAnsi="Times New Roman" w:eastAsia="宋体" w:cs="Times New Roman"/>
      <w:szCs w:val="21"/>
    </w:rPr>
  </w:style>
  <w:style w:type="paragraph" w:customStyle="1" w:styleId="360">
    <w:name w:val="_Style 2"/>
    <w:basedOn w:val="1"/>
    <w:qFormat/>
    <w:uiPriority w:val="0"/>
    <w:pPr>
      <w:ind w:firstLine="420" w:firstLineChars="200"/>
    </w:pPr>
    <w:rPr>
      <w:rFonts w:ascii="宋体" w:hAnsi="宋体" w:eastAsia="宋体" w:cs="宋体"/>
      <w:sz w:val="24"/>
    </w:rPr>
  </w:style>
  <w:style w:type="paragraph" w:customStyle="1" w:styleId="361">
    <w:name w:val="普通(网站)1"/>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36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3">
    <w:name w:val="表格"/>
    <w:basedOn w:val="1"/>
    <w:qFormat/>
    <w:uiPriority w:val="0"/>
    <w:pPr>
      <w:spacing w:line="400" w:lineRule="exact"/>
    </w:pPr>
    <w:rPr>
      <w:rFonts w:ascii="Times New Roman" w:hAnsi="Times New Roman" w:eastAsia="宋体" w:cs="Times New Roman"/>
      <w:sz w:val="24"/>
    </w:rPr>
  </w:style>
  <w:style w:type="paragraph" w:customStyle="1" w:styleId="36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5">
    <w:name w:val="Char Char2 Char Char Char Char Char"/>
    <w:basedOn w:val="1"/>
    <w:qFormat/>
    <w:uiPriority w:val="0"/>
    <w:pPr>
      <w:numPr>
        <w:ilvl w:val="0"/>
        <w:numId w:val="7"/>
      </w:numPr>
    </w:pPr>
    <w:rPr>
      <w:rFonts w:ascii="Times New Roman" w:hAnsi="Times New Roman" w:eastAsia="宋体" w:cs="Times New Roman"/>
      <w:sz w:val="24"/>
    </w:rPr>
  </w:style>
  <w:style w:type="paragraph" w:customStyle="1" w:styleId="36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Times New Roman" w:eastAsia="宋体" w:cs="Times New Roman"/>
      <w:kern w:val="0"/>
      <w:szCs w:val="21"/>
    </w:rPr>
  </w:style>
  <w:style w:type="paragraph" w:customStyle="1" w:styleId="367">
    <w:name w:val="日期1"/>
    <w:basedOn w:val="1"/>
    <w:next w:val="1"/>
    <w:qFormat/>
    <w:uiPriority w:val="0"/>
    <w:pPr>
      <w:ind w:left="100" w:leftChars="2500"/>
    </w:pPr>
    <w:rPr>
      <w:rFonts w:ascii="Times New Roman" w:hAnsi="Times New Roman" w:eastAsia="宋体" w:cs="Times New Roman"/>
      <w:sz w:val="24"/>
    </w:rPr>
  </w:style>
  <w:style w:type="paragraph" w:customStyle="1" w:styleId="368">
    <w:name w:val="默认段落字体 Para Char"/>
    <w:basedOn w:val="1"/>
    <w:qFormat/>
    <w:uiPriority w:val="0"/>
    <w:rPr>
      <w:rFonts w:ascii="宋体" w:hAnsi="Times New Roman" w:eastAsia="宋体" w:cs="Times New Roman"/>
      <w:b/>
      <w:sz w:val="28"/>
      <w:szCs w:val="28"/>
    </w:rPr>
  </w:style>
  <w:style w:type="paragraph" w:customStyle="1" w:styleId="369">
    <w:name w:val="Char2"/>
    <w:basedOn w:val="19"/>
    <w:qFormat/>
    <w:uiPriority w:val="0"/>
    <w:rPr>
      <w:szCs w:val="20"/>
    </w:rPr>
  </w:style>
  <w:style w:type="paragraph" w:customStyle="1" w:styleId="370">
    <w:name w:val="表格1"/>
    <w:basedOn w:val="1"/>
    <w:qFormat/>
    <w:uiPriority w:val="0"/>
    <w:pPr>
      <w:spacing w:line="360" w:lineRule="auto"/>
    </w:pPr>
    <w:rPr>
      <w:rFonts w:ascii="宋体" w:hAnsi="Times New Roman" w:eastAsia="宋体" w:cs="宋体"/>
      <w:sz w:val="24"/>
    </w:rPr>
  </w:style>
  <w:style w:type="paragraph" w:customStyle="1" w:styleId="371">
    <w:name w:val="_Style 31"/>
    <w:basedOn w:val="1"/>
    <w:next w:val="84"/>
    <w:qFormat/>
    <w:uiPriority w:val="34"/>
    <w:pPr>
      <w:adjustRightInd w:val="0"/>
      <w:spacing w:line="312" w:lineRule="atLeast"/>
      <w:ind w:firstLine="420" w:firstLineChars="200"/>
      <w:textAlignment w:val="baseline"/>
    </w:pPr>
    <w:rPr>
      <w:rFonts w:ascii="Times New Roman" w:hAnsi="Times New Roman" w:eastAsia="宋体" w:cs="Times New Roman"/>
      <w:kern w:val="0"/>
      <w:szCs w:val="20"/>
    </w:rPr>
  </w:style>
  <w:style w:type="paragraph" w:customStyle="1" w:styleId="3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373">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374">
    <w:name w:val="列出段落1"/>
    <w:basedOn w:val="1"/>
    <w:qFormat/>
    <w:uiPriority w:val="0"/>
    <w:pPr>
      <w:ind w:firstLine="420" w:firstLineChars="200"/>
    </w:pPr>
    <w:rPr>
      <w:rFonts w:ascii="Times New Roman" w:hAnsi="Times New Roman" w:eastAsia="宋体" w:cs="Times New Roman"/>
      <w:szCs w:val="21"/>
    </w:rPr>
  </w:style>
  <w:style w:type="paragraph" w:customStyle="1" w:styleId="375">
    <w:name w:val="p17"/>
    <w:basedOn w:val="1"/>
    <w:qFormat/>
    <w:uiPriority w:val="0"/>
    <w:pPr>
      <w:widowControl/>
    </w:pPr>
    <w:rPr>
      <w:rFonts w:ascii="Times New Roman" w:hAnsi="Times New Roman" w:eastAsia="宋体" w:cs="Times New Roman"/>
      <w:kern w:val="0"/>
      <w:szCs w:val="21"/>
    </w:rPr>
  </w:style>
  <w:style w:type="paragraph" w:customStyle="1" w:styleId="376">
    <w:name w:val="p0"/>
    <w:basedOn w:val="1"/>
    <w:qFormat/>
    <w:uiPriority w:val="0"/>
    <w:pPr>
      <w:widowControl/>
    </w:pPr>
    <w:rPr>
      <w:rFonts w:ascii="Calibri" w:hAnsi="Calibri" w:eastAsia="宋体" w:cs="Calibri"/>
      <w:kern w:val="0"/>
      <w:szCs w:val="21"/>
    </w:rPr>
  </w:style>
  <w:style w:type="paragraph" w:customStyle="1" w:styleId="377">
    <w:name w:val="修订3"/>
    <w:qFormat/>
    <w:uiPriority w:val="0"/>
    <w:rPr>
      <w:rFonts w:ascii="Times New Roman" w:hAnsi="Times New Roman" w:eastAsia="宋体" w:cs="Times New Roman"/>
      <w:kern w:val="2"/>
      <w:sz w:val="21"/>
      <w:szCs w:val="24"/>
      <w:lang w:val="en-US" w:eastAsia="zh-CN" w:bidi="ar-SA"/>
    </w:rPr>
  </w:style>
  <w:style w:type="paragraph" w:customStyle="1" w:styleId="378">
    <w:name w:val="TOC 标题3"/>
    <w:basedOn w:val="2"/>
    <w:next w:val="1"/>
    <w:qFormat/>
    <w:uiPriority w:val="39"/>
    <w:pPr>
      <w:widowControl/>
      <w:tabs>
        <w:tab w:val="left" w:pos="420"/>
      </w:tabs>
      <w:spacing w:before="480" w:after="0" w:line="276" w:lineRule="auto"/>
      <w:ind w:left="420" w:hanging="420"/>
      <w:jc w:val="left"/>
      <w:outlineLvl w:val="9"/>
    </w:pPr>
    <w:rPr>
      <w:rFonts w:ascii="Cambria" w:hAnsi="Cambria"/>
      <w:color w:val="365F91"/>
      <w:kern w:val="0"/>
      <w:sz w:val="28"/>
      <w:szCs w:val="28"/>
    </w:rPr>
  </w:style>
  <w:style w:type="character" w:customStyle="1" w:styleId="379">
    <w:name w:val="未处理的提及1"/>
    <w:basedOn w:val="60"/>
    <w:semiHidden/>
    <w:unhideWhenUsed/>
    <w:qFormat/>
    <w:uiPriority w:val="99"/>
    <w:rPr>
      <w:color w:val="605E5C"/>
      <w:shd w:val="clear" w:color="auto" w:fill="E1DFDD"/>
    </w:rPr>
  </w:style>
  <w:style w:type="paragraph" w:customStyle="1" w:styleId="380">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1">
    <w:name w:val="**正文"/>
    <w:basedOn w:val="1"/>
    <w:qFormat/>
    <w:uiPriority w:val="0"/>
    <w:pPr>
      <w:ind w:firstLine="482"/>
    </w:pPr>
    <w:rPr>
      <w:rFonts w:ascii="宋体" w:hAnsi="宋体" w:eastAsia="宋体" w:cs="Times New Roman"/>
      <w:sz w:val="24"/>
      <w:szCs w:val="21"/>
    </w:rPr>
  </w:style>
  <w:style w:type="paragraph" w:customStyle="1" w:styleId="382">
    <w:name w:val="_Style 1"/>
    <w:qFormat/>
    <w:uiPriority w:val="0"/>
    <w:pPr>
      <w:widowControl w:val="0"/>
      <w:jc w:val="both"/>
    </w:pPr>
    <w:rPr>
      <w:rFonts w:ascii="Calibri" w:hAnsi="Calibri" w:eastAsia="等线" w:cs="Times New Roman"/>
      <w:kern w:val="2"/>
      <w:sz w:val="21"/>
      <w:szCs w:val="24"/>
      <w:lang w:val="en-US" w:eastAsia="zh-CN" w:bidi="ar-SA"/>
    </w:rPr>
  </w:style>
  <w:style w:type="paragraph" w:customStyle="1" w:styleId="383">
    <w:name w:val="首行缩进"/>
    <w:basedOn w:val="1"/>
    <w:qFormat/>
    <w:uiPriority w:val="0"/>
    <w:pPr>
      <w:ind w:firstLine="480" w:firstLineChars="200"/>
    </w:pPr>
    <w:rPr>
      <w:rFonts w:ascii="Times New Roman" w:hAnsi="Times New Roman" w:eastAsia="宋体" w:cs="Times New Roman"/>
      <w:szCs w:val="21"/>
    </w:rPr>
  </w:style>
  <w:style w:type="character" w:customStyle="1" w:styleId="384">
    <w:name w:val="font71"/>
    <w:qFormat/>
    <w:uiPriority w:val="0"/>
    <w:rPr>
      <w:rFonts w:ascii="宋体" w:hAnsi="宋体" w:eastAsia="宋体" w:cs="宋体"/>
      <w:color w:val="000000"/>
      <w:sz w:val="21"/>
      <w:szCs w:val="21"/>
      <w:u w:val="none"/>
    </w:rPr>
  </w:style>
  <w:style w:type="character" w:customStyle="1" w:styleId="385">
    <w:name w:val="批注文字 Char1"/>
    <w:qFormat/>
    <w:uiPriority w:val="0"/>
    <w:rPr>
      <w:rFonts w:ascii="Times New Roman" w:hAnsi="Times New Roman" w:eastAsia="宋体" w:cs="Times New Roman"/>
      <w:kern w:val="2"/>
      <w:sz w:val="24"/>
      <w:szCs w:val="24"/>
    </w:rPr>
  </w:style>
  <w:style w:type="character" w:customStyle="1" w:styleId="386">
    <w:name w:val="pkicon4"/>
    <w:qFormat/>
    <w:uiPriority w:val="0"/>
    <w:rPr>
      <w:rFonts w:ascii="Times New Roman" w:hAnsi="Times New Roman" w:eastAsia="宋体" w:cs="Times New Roman"/>
    </w:rPr>
  </w:style>
  <w:style w:type="character" w:customStyle="1" w:styleId="387">
    <w:name w:val="标题 Char1"/>
    <w:qFormat/>
    <w:uiPriority w:val="0"/>
    <w:rPr>
      <w:rFonts w:ascii="Cambria" w:hAnsi="Cambria" w:eastAsia="宋体" w:cs="Times New Roman"/>
      <w:b/>
      <w:bCs/>
      <w:kern w:val="2"/>
      <w:sz w:val="32"/>
      <w:szCs w:val="32"/>
    </w:rPr>
  </w:style>
  <w:style w:type="character" w:customStyle="1" w:styleId="388">
    <w:name w:val="font101"/>
    <w:qFormat/>
    <w:uiPriority w:val="0"/>
    <w:rPr>
      <w:rFonts w:hint="eastAsia" w:ascii="新宋体" w:hAnsi="新宋体" w:eastAsia="新宋体" w:cs="新宋体"/>
      <w:color w:val="000000"/>
      <w:sz w:val="20"/>
      <w:szCs w:val="20"/>
      <w:u w:val="none"/>
    </w:rPr>
  </w:style>
  <w:style w:type="paragraph" w:customStyle="1" w:styleId="389">
    <w:name w:val="p15"/>
    <w:basedOn w:val="1"/>
    <w:qFormat/>
    <w:uiPriority w:val="0"/>
    <w:pPr>
      <w:widowControl/>
    </w:pPr>
    <w:rPr>
      <w:rFonts w:ascii="宋体" w:hAnsi="宋体" w:eastAsia="宋体" w:cs="宋体"/>
      <w:kern w:val="0"/>
      <w:szCs w:val="21"/>
    </w:rPr>
  </w:style>
  <w:style w:type="paragraph" w:customStyle="1" w:styleId="390">
    <w:name w:val="_Style 29"/>
    <w:basedOn w:val="1"/>
    <w:qFormat/>
    <w:uiPriority w:val="0"/>
    <w:rPr>
      <w:rFonts w:ascii="Tahoma" w:hAnsi="Tahoma" w:eastAsia="宋体" w:cs="Tahoma"/>
      <w:sz w:val="24"/>
    </w:rPr>
  </w:style>
  <w:style w:type="paragraph" w:customStyle="1" w:styleId="391">
    <w:name w:val="_Style 22"/>
    <w:basedOn w:val="1"/>
    <w:next w:val="84"/>
    <w:qFormat/>
    <w:uiPriority w:val="0"/>
    <w:pPr>
      <w:ind w:firstLine="420"/>
    </w:pPr>
    <w:rPr>
      <w:rFonts w:ascii="Arial" w:hAnsi="Arial" w:eastAsia="宋体" w:cs="Times New Roman"/>
      <w:sz w:val="22"/>
      <w:szCs w:val="20"/>
    </w:rPr>
  </w:style>
  <w:style w:type="paragraph" w:customStyle="1" w:styleId="392">
    <w:name w:val="正文文本 (2)"/>
    <w:basedOn w:val="1"/>
    <w:qFormat/>
    <w:uiPriority w:val="0"/>
    <w:pPr>
      <w:spacing w:line="474" w:lineRule="exact"/>
      <w:ind w:firstLine="210"/>
    </w:pPr>
    <w:rPr>
      <w:rFonts w:ascii="黑体" w:hAnsi="黑体" w:eastAsia="黑体" w:cs="黑体"/>
      <w:szCs w:val="21"/>
    </w:rPr>
  </w:style>
  <w:style w:type="paragraph" w:customStyle="1" w:styleId="393">
    <w:name w:val="正文文本1"/>
    <w:basedOn w:val="1"/>
    <w:qFormat/>
    <w:uiPriority w:val="0"/>
    <w:pPr>
      <w:spacing w:line="415" w:lineRule="auto"/>
      <w:ind w:firstLine="400"/>
    </w:pPr>
    <w:rPr>
      <w:rFonts w:ascii="宋体" w:hAnsi="宋体" w:eastAsia="宋体" w:cs="宋体"/>
      <w:sz w:val="22"/>
      <w:szCs w:val="22"/>
    </w:rPr>
  </w:style>
  <w:style w:type="paragraph" w:customStyle="1" w:styleId="394">
    <w:name w:val="BodyText"/>
    <w:basedOn w:val="1"/>
    <w:qFormat/>
    <w:uiPriority w:val="0"/>
    <w:pPr>
      <w:spacing w:after="120"/>
    </w:pPr>
    <w:rPr>
      <w:rFonts w:ascii="Times New Roman" w:hAnsi="Times New Roman" w:eastAsia="宋体" w:cs="Times New Roman"/>
      <w:szCs w:val="21"/>
    </w:rPr>
  </w:style>
  <w:style w:type="paragraph" w:customStyle="1" w:styleId="395">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6">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158E5-D3F9-6540-8310-7E60A57B68B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2757</Words>
  <Characters>15718</Characters>
  <Lines>130</Lines>
  <Paragraphs>36</Paragraphs>
  <TotalTime>2</TotalTime>
  <ScaleCrop>false</ScaleCrop>
  <LinksUpToDate>false</LinksUpToDate>
  <CharactersWithSpaces>18439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2023-08-03T04:35:00Z</dcterms:created>
  <dc:creator>李程</dc:creator>
  <cp:lastModifiedBy>刘旭</cp:lastModifiedBy>
  <cp:lastPrinted>2023-06-29T08:26:00Z</cp:lastPrinted>
  <dcterms:modified xsi:type="dcterms:W3CDTF">2023-08-18T07:25:15Z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8D44E2A1296746B7B08C6901438293DB_13</vt:lpwstr>
  </property>
</Properties>
</file>