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441901-2025-03793</w:t>
      </w:r>
    </w:p>
    <w:p>
      <w:pPr>
        <w:pStyle w:val="null3"/>
        <w:jc w:val="center"/>
        <w:outlineLvl w:val="3"/>
      </w:pPr>
      <w:r>
        <w:rPr>
          <w:sz w:val="24"/>
          <w:b/>
        </w:rPr>
        <w:t>采购项目编号：</w:t>
      </w:r>
      <w:r>
        <w:rPr>
          <w:sz w:val="24"/>
          <w:b/>
        </w:rPr>
        <w:t>441901-2025-03793</w:t>
      </w:r>
    </w:p>
    <w:p>
      <w:pPr>
        <w:pStyle w:val="null3"/>
        <w:jc w:val="center"/>
        <w:outlineLvl w:val="3"/>
      </w:pPr>
      <w:r>
        <w:rPr>
          <w:sz w:val="24"/>
          <w:b/>
        </w:rPr>
        <w:t>项目名称：</w:t>
      </w:r>
      <w:r>
        <w:rPr>
          <w:sz w:val="24"/>
          <w:b/>
        </w:rPr>
        <w:t>2025年特警支队警械设备购置</w:t>
      </w:r>
    </w:p>
    <w:p>
      <w:pPr>
        <w:pStyle w:val="null3"/>
        <w:jc w:val="center"/>
        <w:outlineLvl w:val="3"/>
      </w:pPr>
      <w:r>
        <w:rPr>
          <w:sz w:val="24"/>
          <w:b/>
        </w:rPr>
        <w:t>采购人：</w:t>
      </w:r>
      <w:r>
        <w:rPr>
          <w:sz w:val="24"/>
          <w:b/>
        </w:rPr>
        <w:t>东莞市公安局</w:t>
      </w:r>
    </w:p>
    <w:p>
      <w:pPr>
        <w:pStyle w:val="null3"/>
        <w:jc w:val="center"/>
        <w:outlineLvl w:val="3"/>
      </w:pPr>
      <w:r>
        <w:rPr>
          <w:sz w:val="24"/>
          <w:b/>
        </w:rPr>
        <w:t>采购代理机构：</w:t>
      </w:r>
      <w:r>
        <w:rPr>
          <w:sz w:val="24"/>
          <w:b/>
        </w:rPr>
        <w:t>广东卓越招标采购有限公司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广东卓越招标采购有限公司</w:t>
      </w:r>
      <w:r>
        <w:rPr/>
        <w:t>受</w:t>
      </w:r>
      <w:r>
        <w:rPr/>
        <w:t>东莞市公安局</w:t>
      </w:r>
      <w:r>
        <w:rPr/>
        <w:t>的委托，采用</w:t>
      </w:r>
      <w:r>
        <w:rPr/>
        <w:t>公开招标</w:t>
      </w:r>
      <w:r>
        <w:rPr/>
        <w:t>方式组织采购</w:t>
      </w:r>
      <w:r>
        <w:rPr/>
        <w:t>2025年特警支队警械设备购置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2025年特警支队警械设备购置</w:t>
      </w:r>
    </w:p>
    <w:p>
      <w:pPr>
        <w:pStyle w:val="null3"/>
        <w:ind w:firstLine="480"/>
      </w:pPr>
      <w:r>
        <w:rPr/>
        <w:t>采购计划编号：</w:t>
      </w:r>
      <w:r>
        <w:rPr/>
        <w:t>441901-2025-03793</w:t>
      </w:r>
    </w:p>
    <w:p>
      <w:pPr>
        <w:pStyle w:val="null3"/>
        <w:ind w:firstLine="480"/>
      </w:pPr>
      <w:r>
        <w:rPr/>
        <w:t>采购项目编号：</w:t>
      </w:r>
      <w:r>
        <w:rPr/>
        <w:t>441901-2025-03793</w:t>
      </w:r>
    </w:p>
    <w:p>
      <w:pPr>
        <w:pStyle w:val="null3"/>
        <w:ind w:firstLine="480"/>
      </w:pPr>
      <w:r>
        <w:rPr/>
        <w:t>采购方式：</w:t>
      </w:r>
      <w:r>
        <w:rPr/>
        <w:t>公开招标</w:t>
      </w:r>
    </w:p>
    <w:p>
      <w:pPr>
        <w:pStyle w:val="null3"/>
        <w:ind w:firstLine="480"/>
      </w:pPr>
      <w:r>
        <w:rPr/>
        <w:t>预算金额：</w:t>
      </w:r>
      <w:r>
        <w:rPr/>
        <w:t>1,823,963.00</w:t>
      </w:r>
      <w:r>
        <w:rPr/>
        <w:t>元</w:t>
      </w:r>
    </w:p>
    <w:p>
      <w:pPr>
        <w:pStyle w:val="null3"/>
        <w:outlineLvl w:val="3"/>
      </w:pPr>
      <w:r>
        <w:rPr>
          <w:sz w:val="24"/>
          <w:b/>
        </w:rPr>
        <w:t>2.项目内容及需求情况（采购项目技术规格、参数及要求）</w:t>
      </w:r>
    </w:p>
    <w:p>
      <w:pPr>
        <w:pStyle w:val="null3"/>
      </w:pPr>
      <w:r>
        <w:rPr/>
        <w:t>采购包1(2025 年特警支队警械设备购置):</w:t>
      </w:r>
    </w:p>
    <w:p>
      <w:pPr>
        <w:pStyle w:val="null3"/>
      </w:pPr>
      <w:r>
        <w:rPr/>
        <w:t>采购包预算金额：1,823,963.00元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警械设备</w:t>
            </w:r>
          </w:p>
        </w:tc>
        <w:tc>
          <w:tcPr>
            <w:tcW w:type="dxa" w:w="2136"/>
          </w:tcPr>
          <w:p>
            <w:pPr>
              <w:pStyle w:val="null3"/>
            </w:pPr>
            <w:r>
              <w:rPr/>
              <w:t>2025年特警支队警械设备购置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合同履行期限：自合同签订之日起30日内完成供货、验收并交付采购人使用。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2）有依法缴纳税收和社会保障资金的良好记录：提供投标截止日前12个月内任意1个月依法缴纳税收和社会保障资金的相关材料（或在投标文件中提供《资格条件承诺函》，具体格式详见招标公告附件）。</w:t>
      </w:r>
    </w:p>
    <w:p>
      <w:pPr>
        <w:pStyle w:val="null3"/>
      </w:pPr>
      <w:r>
        <w:rPr/>
        <w:t>3）具有良好的商业信誉和健全的财务会计制度：提供财务状况报告或基本开户行出具的资信证明（或在投标文件中提供《资格条件承诺函》，具体格式详见招标公告附件）。</w:t>
      </w:r>
    </w:p>
    <w:p>
      <w:pPr>
        <w:pStyle w:val="null3"/>
      </w:pPr>
      <w:r>
        <w:rPr/>
        <w:t>4）履行合同所必需的设备和专业技术能力：按投标（响应）文件格式填报设备及专业技术能力情况（或在投标文件中提供《资格条件承诺函》，具体格式详见招标公告附件）。</w:t>
      </w:r>
    </w:p>
    <w:p>
      <w:pPr>
        <w:pStyle w:val="null3"/>
      </w:pPr>
      <w:r>
        <w:rPr/>
        <w:t>5）参加采购活动前3年内，在经营活动中没有重大违法记录：参照投标函相关承诺格式内容（或在投标文件中提供《资格条件承诺函》，具体格式详见招标公告附件）。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采购包1（2025 年特警支队警械设备购置）：</w:t>
      </w:r>
      <w:r>
        <w:rPr/>
        <w:t>本项目不属于专门面向中小企业采购的项目，本项目中小企业划分标准所属行业为：工业。</w:t>
      </w:r>
    </w:p>
    <w:p>
      <w:pPr>
        <w:pStyle w:val="null3"/>
        <w:outlineLvl w:val="3"/>
      </w:pPr>
      <w:r>
        <w:rPr>
          <w:sz w:val="24"/>
          <w:b/>
        </w:rPr>
        <w:t>3.本项目特定的资格要求：</w:t>
      </w:r>
    </w:p>
    <w:p>
      <w:pPr>
        <w:pStyle w:val="null3"/>
      </w:pPr>
      <w:r>
        <w:rPr/>
        <w:t>采购包1（2025 年特警支队警械设备购置）：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广东卓越招标采购有限公司网（http://www.gdzyzb.cn/）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东莞市公安局</w:t>
      </w:r>
    </w:p>
    <w:p>
      <w:pPr>
        <w:pStyle w:val="null3"/>
        <w:ind w:firstLine="480"/>
      </w:pPr>
      <w:r>
        <w:rPr/>
        <w:t xml:space="preserve"> 地址：</w:t>
      </w:r>
      <w:r>
        <w:rPr/>
        <w:t>东莞市东城南路3号</w:t>
      </w:r>
    </w:p>
    <w:p>
      <w:pPr>
        <w:pStyle w:val="null3"/>
        <w:ind w:firstLine="480"/>
      </w:pPr>
      <w:r>
        <w:rPr/>
        <w:t xml:space="preserve"> 联系方式：</w:t>
      </w:r>
      <w:r>
        <w:rPr/>
        <w:t>0769-23088232</w:t>
      </w:r>
    </w:p>
    <w:p>
      <w:pPr>
        <w:pStyle w:val="null3"/>
        <w:outlineLvl w:val="3"/>
      </w:pPr>
      <w:r>
        <w:rPr>
          <w:sz w:val="24"/>
          <w:b/>
        </w:rPr>
        <w:t xml:space="preserve"> 2.采购代理机构信息</w:t>
      </w:r>
    </w:p>
    <w:p>
      <w:pPr>
        <w:pStyle w:val="null3"/>
        <w:ind w:firstLine="480"/>
      </w:pPr>
      <w:r>
        <w:rPr/>
        <w:t xml:space="preserve"> 名称：</w:t>
      </w:r>
      <w:r>
        <w:rPr/>
        <w:t>广东卓越招标采购有限公司</w:t>
      </w:r>
    </w:p>
    <w:p>
      <w:pPr>
        <w:pStyle w:val="null3"/>
        <w:ind w:firstLine="480"/>
      </w:pPr>
      <w:r>
        <w:rPr/>
        <w:t xml:space="preserve"> 地址：</w:t>
      </w:r>
      <w:r>
        <w:rPr/>
        <w:t>广东省东莞市南城街道三元路7号3栋442室</w:t>
      </w:r>
    </w:p>
    <w:p>
      <w:pPr>
        <w:pStyle w:val="null3"/>
        <w:ind w:firstLine="480"/>
      </w:pPr>
      <w:r>
        <w:rPr/>
        <w:t xml:space="preserve"> 联系方式：</w:t>
      </w:r>
      <w:r>
        <w:rPr/>
        <w:t>0769-22867226</w:t>
      </w:r>
    </w:p>
    <w:p>
      <w:pPr>
        <w:pStyle w:val="null3"/>
        <w:outlineLvl w:val="3"/>
      </w:pPr>
      <w:r>
        <w:rPr>
          <w:sz w:val="24"/>
          <w:b/>
        </w:rPr>
        <w:t xml:space="preserve"> 3.项目联系方式</w:t>
      </w:r>
    </w:p>
    <w:p>
      <w:pPr>
        <w:pStyle w:val="null3"/>
        <w:ind w:firstLine="480"/>
      </w:pPr>
      <w:r>
        <w:rPr/>
        <w:t xml:space="preserve"> 项目联系人：</w:t>
      </w:r>
      <w:r>
        <w:rPr/>
        <w:t>卓小姐</w:t>
      </w:r>
    </w:p>
    <w:p>
      <w:pPr>
        <w:pStyle w:val="null3"/>
        <w:ind w:firstLine="480"/>
      </w:pPr>
      <w:r>
        <w:rPr/>
        <w:t xml:space="preserve"> 电话：</w:t>
      </w:r>
      <w:r>
        <w:rPr/>
        <w:t>0769-22867226</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广东卓越招标采购有限公司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tbl>
      <w:tblPr>
        <w:tblW w:w="0" w:type="auto"/>
        <w:tblBorders>
          <w:top w:val="none" w:color="000000" w:sz="4"/>
          <w:left w:val="none" w:color="000000" w:sz="4"/>
          <w:bottom w:val="none" w:color="000000" w:sz="4"/>
          <w:right w:val="none" w:color="000000" w:sz="4"/>
          <w:insideH w:val="none"/>
          <w:insideV w:val="none"/>
        </w:tblBorders>
      </w:tblPr>
      <w:tblGrid>
        <w:gridCol w:w="1062"/>
        <w:gridCol w:w="4655"/>
        <w:gridCol w:w="1304"/>
        <w:gridCol w:w="1282"/>
      </w:tblGrid>
      <w:tr>
        <w:tc>
          <w:tcPr>
            <w:tcW w:type="dxa" w:w="106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b/>
                <w:shd w:fill="FFFFFF" w:val="clear"/>
              </w:rPr>
              <w:t>序号</w:t>
            </w:r>
          </w:p>
        </w:tc>
        <w:tc>
          <w:tcPr>
            <w:tcW w:type="dxa" w:w="465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b/>
                <w:shd w:fill="FFFFFF" w:val="clear"/>
              </w:rPr>
              <w:t>标的名称</w:t>
            </w:r>
          </w:p>
        </w:tc>
        <w:tc>
          <w:tcPr>
            <w:tcW w:type="dxa" w:w="130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b/>
                <w:shd w:fill="FFFFFF" w:val="clear"/>
              </w:rPr>
              <w:t>单位</w:t>
            </w:r>
          </w:p>
        </w:tc>
        <w:tc>
          <w:tcPr>
            <w:tcW w:type="dxa" w:w="128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b/>
                <w:shd w:fill="FFFFFF" w:val="clear"/>
              </w:rPr>
              <w:t>数量</w:t>
            </w:r>
          </w:p>
        </w:tc>
      </w:tr>
      <w:tr>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shd w:fill="FFFFFF" w:val="clear"/>
              </w:rPr>
              <w:t>1</w:t>
            </w:r>
          </w:p>
        </w:tc>
        <w:tc>
          <w:tcPr>
            <w:tcW w:type="dxa" w:w="46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轻型抛投器</w:t>
            </w:r>
          </w:p>
        </w:tc>
        <w:tc>
          <w:tcPr>
            <w:tcW w:type="dxa" w:w="1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10</w:t>
            </w:r>
          </w:p>
        </w:tc>
        <w:tc>
          <w:tcPr>
            <w:tcW w:type="dxa" w:w="1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个</w:t>
            </w:r>
          </w:p>
        </w:tc>
      </w:tr>
      <w:tr>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shd w:fill="FFFFFF" w:val="clear"/>
              </w:rPr>
              <w:t>2</w:t>
            </w:r>
          </w:p>
        </w:tc>
        <w:tc>
          <w:tcPr>
            <w:tcW w:type="dxa" w:w="46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救生圈</w:t>
            </w:r>
          </w:p>
        </w:tc>
        <w:tc>
          <w:tcPr>
            <w:tcW w:type="dxa" w:w="1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10</w:t>
            </w:r>
          </w:p>
        </w:tc>
        <w:tc>
          <w:tcPr>
            <w:tcW w:type="dxa" w:w="1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个</w:t>
            </w:r>
          </w:p>
        </w:tc>
      </w:tr>
      <w:tr>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shd w:fill="FFFFFF" w:val="clear"/>
              </w:rPr>
              <w:t>3</w:t>
            </w:r>
          </w:p>
        </w:tc>
        <w:tc>
          <w:tcPr>
            <w:tcW w:type="dxa" w:w="46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5G单兵图传</w:t>
            </w:r>
          </w:p>
        </w:tc>
        <w:tc>
          <w:tcPr>
            <w:tcW w:type="dxa" w:w="1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8</w:t>
            </w:r>
          </w:p>
        </w:tc>
        <w:tc>
          <w:tcPr>
            <w:tcW w:type="dxa" w:w="1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个</w:t>
            </w:r>
          </w:p>
        </w:tc>
      </w:tr>
      <w:tr>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4</w:t>
            </w:r>
          </w:p>
        </w:tc>
        <w:tc>
          <w:tcPr>
            <w:tcW w:type="dxa" w:w="46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手持式无人机定位设备</w:t>
            </w:r>
          </w:p>
        </w:tc>
        <w:tc>
          <w:tcPr>
            <w:tcW w:type="dxa" w:w="1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9</w:t>
            </w:r>
          </w:p>
        </w:tc>
        <w:tc>
          <w:tcPr>
            <w:tcW w:type="dxa" w:w="1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台</w:t>
            </w:r>
          </w:p>
        </w:tc>
      </w:tr>
      <w:tr>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5</w:t>
            </w:r>
          </w:p>
        </w:tc>
        <w:tc>
          <w:tcPr>
            <w:tcW w:type="dxa" w:w="46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五频道无人机反制盾牌</w:t>
            </w:r>
          </w:p>
        </w:tc>
        <w:tc>
          <w:tcPr>
            <w:tcW w:type="dxa" w:w="1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3</w:t>
            </w:r>
          </w:p>
        </w:tc>
        <w:tc>
          <w:tcPr>
            <w:tcW w:type="dxa" w:w="1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个</w:t>
            </w:r>
          </w:p>
        </w:tc>
      </w:tr>
      <w:tr>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6</w:t>
            </w:r>
          </w:p>
        </w:tc>
        <w:tc>
          <w:tcPr>
            <w:tcW w:type="dxa" w:w="46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手持式无人机反制设备</w:t>
            </w:r>
          </w:p>
        </w:tc>
        <w:tc>
          <w:tcPr>
            <w:tcW w:type="dxa" w:w="1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3</w:t>
            </w:r>
          </w:p>
        </w:tc>
        <w:tc>
          <w:tcPr>
            <w:tcW w:type="dxa" w:w="1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台</w:t>
            </w:r>
          </w:p>
        </w:tc>
      </w:tr>
      <w:tr>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shd w:fill="FFFFFF" w:val="clear"/>
              </w:rPr>
              <w:t>7</w:t>
            </w:r>
          </w:p>
        </w:tc>
        <w:tc>
          <w:tcPr>
            <w:tcW w:type="dxa" w:w="46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小型无人机设备</w:t>
            </w:r>
          </w:p>
        </w:tc>
        <w:tc>
          <w:tcPr>
            <w:tcW w:type="dxa" w:w="1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1</w:t>
            </w:r>
          </w:p>
        </w:tc>
        <w:tc>
          <w:tcPr>
            <w:tcW w:type="dxa" w:w="1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台</w:t>
            </w:r>
          </w:p>
        </w:tc>
      </w:tr>
      <w:tr>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shd w:fill="FFFFFF" w:val="clear"/>
              </w:rPr>
              <w:t>8</w:t>
            </w:r>
          </w:p>
        </w:tc>
        <w:tc>
          <w:tcPr>
            <w:tcW w:type="dxa" w:w="46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智能飞行电池</w:t>
            </w:r>
          </w:p>
        </w:tc>
        <w:tc>
          <w:tcPr>
            <w:tcW w:type="dxa" w:w="1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1</w:t>
            </w:r>
          </w:p>
        </w:tc>
        <w:tc>
          <w:tcPr>
            <w:tcW w:type="dxa" w:w="1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组</w:t>
            </w:r>
          </w:p>
        </w:tc>
      </w:tr>
      <w:tr>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9</w:t>
            </w:r>
          </w:p>
        </w:tc>
        <w:tc>
          <w:tcPr>
            <w:tcW w:type="dxa" w:w="46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小型无人机镜头（含保险）</w:t>
            </w:r>
          </w:p>
        </w:tc>
        <w:tc>
          <w:tcPr>
            <w:tcW w:type="dxa" w:w="1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2</w:t>
            </w:r>
          </w:p>
        </w:tc>
        <w:tc>
          <w:tcPr>
            <w:tcW w:type="dxa" w:w="1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个</w:t>
            </w:r>
          </w:p>
        </w:tc>
      </w:tr>
      <w:tr>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shd w:fill="FFFFFF" w:val="clear"/>
              </w:rPr>
              <w:t>10</w:t>
            </w:r>
          </w:p>
        </w:tc>
        <w:tc>
          <w:tcPr>
            <w:tcW w:type="dxa" w:w="46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双云台组件</w:t>
            </w:r>
          </w:p>
        </w:tc>
        <w:tc>
          <w:tcPr>
            <w:tcW w:type="dxa" w:w="1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1</w:t>
            </w:r>
          </w:p>
        </w:tc>
        <w:tc>
          <w:tcPr>
            <w:tcW w:type="dxa" w:w="1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个</w:t>
            </w:r>
          </w:p>
        </w:tc>
      </w:tr>
      <w:tr>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shd w:fill="FFFFFF" w:val="clear"/>
              </w:rPr>
              <w:t>11</w:t>
            </w:r>
          </w:p>
        </w:tc>
        <w:tc>
          <w:tcPr>
            <w:tcW w:type="dxa" w:w="46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4G模块(含安装套件）</w:t>
            </w:r>
          </w:p>
        </w:tc>
        <w:tc>
          <w:tcPr>
            <w:tcW w:type="dxa" w:w="1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3</w:t>
            </w:r>
          </w:p>
        </w:tc>
        <w:tc>
          <w:tcPr>
            <w:tcW w:type="dxa" w:w="1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个</w:t>
            </w:r>
          </w:p>
        </w:tc>
      </w:tr>
      <w:tr>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shd w:fill="FFFFFF" w:val="clear"/>
              </w:rPr>
              <w:t>12</w:t>
            </w:r>
          </w:p>
        </w:tc>
        <w:tc>
          <w:tcPr>
            <w:tcW w:type="dxa" w:w="46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高原静音桨</w:t>
            </w:r>
          </w:p>
        </w:tc>
        <w:tc>
          <w:tcPr>
            <w:tcW w:type="dxa" w:w="1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2</w:t>
            </w:r>
          </w:p>
        </w:tc>
        <w:tc>
          <w:tcPr>
            <w:tcW w:type="dxa" w:w="1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对</w:t>
            </w:r>
          </w:p>
        </w:tc>
      </w:tr>
      <w:tr>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shd w:fill="FFFFFF" w:val="clear"/>
              </w:rPr>
              <w:t>13</w:t>
            </w:r>
          </w:p>
        </w:tc>
        <w:tc>
          <w:tcPr>
            <w:tcW w:type="dxa" w:w="46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喊话器</w:t>
            </w:r>
          </w:p>
        </w:tc>
        <w:tc>
          <w:tcPr>
            <w:tcW w:type="dxa" w:w="1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2</w:t>
            </w:r>
          </w:p>
        </w:tc>
        <w:tc>
          <w:tcPr>
            <w:tcW w:type="dxa" w:w="1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台</w:t>
            </w:r>
          </w:p>
        </w:tc>
      </w:tr>
      <w:tr>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shd w:fill="FFFFFF" w:val="clear"/>
              </w:rPr>
              <w:t>14</w:t>
            </w:r>
          </w:p>
        </w:tc>
        <w:tc>
          <w:tcPr>
            <w:tcW w:type="dxa" w:w="46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多功能脚架灯</w:t>
            </w:r>
          </w:p>
        </w:tc>
        <w:tc>
          <w:tcPr>
            <w:tcW w:type="dxa" w:w="1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3</w:t>
            </w:r>
          </w:p>
        </w:tc>
        <w:tc>
          <w:tcPr>
            <w:tcW w:type="dxa" w:w="1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个</w:t>
            </w:r>
          </w:p>
        </w:tc>
      </w:tr>
      <w:tr>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shd w:fill="FFFFFF" w:val="clear"/>
              </w:rPr>
              <w:t>15</w:t>
            </w:r>
          </w:p>
        </w:tc>
        <w:tc>
          <w:tcPr>
            <w:tcW w:type="dxa" w:w="46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降落伞系统</w:t>
            </w:r>
          </w:p>
        </w:tc>
        <w:tc>
          <w:tcPr>
            <w:tcW w:type="dxa" w:w="1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3</w:t>
            </w:r>
          </w:p>
        </w:tc>
        <w:tc>
          <w:tcPr>
            <w:tcW w:type="dxa" w:w="1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个</w:t>
            </w:r>
          </w:p>
        </w:tc>
      </w:tr>
      <w:tr>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shd w:fill="FFFFFF" w:val="clear"/>
              </w:rPr>
              <w:t>16</w:t>
            </w:r>
          </w:p>
        </w:tc>
        <w:tc>
          <w:tcPr>
            <w:tcW w:type="dxa" w:w="46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可视机载四通道抛投器</w:t>
            </w:r>
            <w:r>
              <w:rPr>
                <w:sz w:val="22"/>
              </w:rPr>
              <w:t>（</w:t>
            </w:r>
            <w:r>
              <w:rPr>
                <w:sz w:val="22"/>
              </w:rPr>
              <w:t>含舵机</w:t>
            </w:r>
            <w:r>
              <w:rPr>
                <w:sz w:val="22"/>
              </w:rPr>
              <w:t>）</w:t>
            </w:r>
          </w:p>
        </w:tc>
        <w:tc>
          <w:tcPr>
            <w:tcW w:type="dxa" w:w="1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2</w:t>
            </w:r>
          </w:p>
        </w:tc>
        <w:tc>
          <w:tcPr>
            <w:tcW w:type="dxa" w:w="1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台</w:t>
            </w:r>
          </w:p>
        </w:tc>
      </w:tr>
      <w:tr>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shd w:fill="FFFFFF" w:val="clear"/>
              </w:rPr>
              <w:t>17</w:t>
            </w:r>
          </w:p>
        </w:tc>
        <w:tc>
          <w:tcPr>
            <w:tcW w:type="dxa" w:w="46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38mm</w:t>
            </w:r>
            <w:r>
              <w:rPr>
                <w:sz w:val="22"/>
              </w:rPr>
              <w:t>发射器</w:t>
            </w:r>
          </w:p>
        </w:tc>
        <w:tc>
          <w:tcPr>
            <w:tcW w:type="dxa" w:w="1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1</w:t>
            </w:r>
          </w:p>
        </w:tc>
        <w:tc>
          <w:tcPr>
            <w:tcW w:type="dxa" w:w="1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台</w:t>
            </w:r>
          </w:p>
        </w:tc>
      </w:tr>
      <w:tr>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shd w:fill="FFFFFF" w:val="clear"/>
              </w:rPr>
              <w:t>18</w:t>
            </w:r>
          </w:p>
        </w:tc>
        <w:tc>
          <w:tcPr>
            <w:tcW w:type="dxa" w:w="46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4条照明灯+</w:t>
            </w:r>
            <w:r>
              <w:rPr>
                <w:sz w:val="22"/>
              </w:rPr>
              <w:t>系留电源</w:t>
            </w:r>
          </w:p>
        </w:tc>
        <w:tc>
          <w:tcPr>
            <w:tcW w:type="dxa" w:w="1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1</w:t>
            </w:r>
          </w:p>
        </w:tc>
        <w:tc>
          <w:tcPr>
            <w:tcW w:type="dxa" w:w="1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台</w:t>
            </w:r>
          </w:p>
        </w:tc>
      </w:tr>
      <w:tr>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shd w:fill="FFFFFF" w:val="clear"/>
              </w:rPr>
              <w:t>19</w:t>
            </w:r>
          </w:p>
        </w:tc>
        <w:tc>
          <w:tcPr>
            <w:tcW w:type="dxa" w:w="46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户外电源</w:t>
            </w:r>
          </w:p>
        </w:tc>
        <w:tc>
          <w:tcPr>
            <w:tcW w:type="dxa" w:w="1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1</w:t>
            </w:r>
          </w:p>
        </w:tc>
        <w:tc>
          <w:tcPr>
            <w:tcW w:type="dxa" w:w="1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个</w:t>
            </w:r>
          </w:p>
        </w:tc>
      </w:tr>
      <w:tr>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shd w:fill="FFFFFF" w:val="clear"/>
              </w:rPr>
              <w:t>20</w:t>
            </w:r>
          </w:p>
        </w:tc>
        <w:tc>
          <w:tcPr>
            <w:tcW w:type="dxa" w:w="46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无人机多功能指挥车改装</w:t>
            </w:r>
            <w:r>
              <w:rPr>
                <w:sz w:val="22"/>
              </w:rPr>
              <w:t>服务</w:t>
            </w:r>
          </w:p>
        </w:tc>
        <w:tc>
          <w:tcPr>
            <w:tcW w:type="dxa" w:w="1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1</w:t>
            </w:r>
          </w:p>
        </w:tc>
        <w:tc>
          <w:tcPr>
            <w:tcW w:type="dxa" w:w="1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项</w:t>
            </w:r>
          </w:p>
        </w:tc>
      </w:tr>
      <w:tr>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21</w:t>
            </w:r>
          </w:p>
        </w:tc>
        <w:tc>
          <w:tcPr>
            <w:tcW w:type="dxa" w:w="46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w:t>
            </w:r>
            <w:r>
              <w:rPr>
                <w:sz w:val="22"/>
                <w:b/>
              </w:rPr>
              <w:t>车载便携无人机反制设备</w:t>
            </w:r>
            <w:r>
              <w:rPr>
                <w:sz w:val="22"/>
                <w:b/>
              </w:rPr>
              <w:t>+车载及背负式无人机探测定位一体设备（核心产品）</w:t>
            </w:r>
          </w:p>
        </w:tc>
        <w:tc>
          <w:tcPr>
            <w:tcW w:type="dxa" w:w="1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1</w:t>
            </w:r>
          </w:p>
        </w:tc>
        <w:tc>
          <w:tcPr>
            <w:tcW w:type="dxa" w:w="1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台</w:t>
            </w:r>
          </w:p>
        </w:tc>
      </w:tr>
      <w:tr>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22</w:t>
            </w:r>
          </w:p>
        </w:tc>
        <w:tc>
          <w:tcPr>
            <w:tcW w:type="dxa" w:w="46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大载重灭火弹投掷器</w:t>
            </w:r>
          </w:p>
        </w:tc>
        <w:tc>
          <w:tcPr>
            <w:tcW w:type="dxa" w:w="1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1</w:t>
            </w:r>
          </w:p>
        </w:tc>
        <w:tc>
          <w:tcPr>
            <w:tcW w:type="dxa" w:w="1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个</w:t>
            </w:r>
          </w:p>
        </w:tc>
      </w:tr>
      <w:tr>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shd w:fill="FFFFFF" w:val="clear"/>
              </w:rPr>
              <w:t>23</w:t>
            </w:r>
          </w:p>
        </w:tc>
        <w:tc>
          <w:tcPr>
            <w:tcW w:type="dxa" w:w="46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灭火弹</w:t>
            </w:r>
          </w:p>
        </w:tc>
        <w:tc>
          <w:tcPr>
            <w:tcW w:type="dxa" w:w="1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1</w:t>
            </w:r>
            <w:r>
              <w:rPr>
                <w:sz w:val="22"/>
              </w:rPr>
              <w:t>0</w:t>
            </w:r>
          </w:p>
        </w:tc>
        <w:tc>
          <w:tcPr>
            <w:tcW w:type="dxa" w:w="1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个</w:t>
            </w:r>
          </w:p>
        </w:tc>
      </w:tr>
      <w:tr>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shd w:fill="FFFFFF" w:val="clear"/>
              </w:rPr>
              <w:t>24</w:t>
            </w:r>
          </w:p>
        </w:tc>
        <w:tc>
          <w:tcPr>
            <w:tcW w:type="dxa" w:w="46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5寸竞速机 模拟3套装</w:t>
            </w:r>
          </w:p>
        </w:tc>
        <w:tc>
          <w:tcPr>
            <w:tcW w:type="dxa" w:w="1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1</w:t>
            </w:r>
          </w:p>
        </w:tc>
        <w:tc>
          <w:tcPr>
            <w:tcW w:type="dxa" w:w="1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台</w:t>
            </w:r>
          </w:p>
        </w:tc>
      </w:tr>
      <w:tr>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shd w:fill="FFFFFF" w:val="clear"/>
              </w:rPr>
              <w:t>25</w:t>
            </w:r>
          </w:p>
        </w:tc>
        <w:tc>
          <w:tcPr>
            <w:tcW w:type="dxa" w:w="46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穿越机</w:t>
            </w:r>
          </w:p>
        </w:tc>
        <w:tc>
          <w:tcPr>
            <w:tcW w:type="dxa" w:w="1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4</w:t>
            </w:r>
          </w:p>
        </w:tc>
        <w:tc>
          <w:tcPr>
            <w:tcW w:type="dxa" w:w="1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台</w:t>
            </w:r>
          </w:p>
        </w:tc>
      </w:tr>
      <w:tr>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shd w:fill="FFFFFF" w:val="clear"/>
              </w:rPr>
              <w:t>26</w:t>
            </w:r>
          </w:p>
        </w:tc>
        <w:tc>
          <w:tcPr>
            <w:tcW w:type="dxa" w:w="46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2.5寸穿越机</w:t>
            </w:r>
          </w:p>
        </w:tc>
        <w:tc>
          <w:tcPr>
            <w:tcW w:type="dxa" w:w="1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1</w:t>
            </w:r>
          </w:p>
        </w:tc>
        <w:tc>
          <w:tcPr>
            <w:tcW w:type="dxa" w:w="1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shd w:fill="FFFFFF" w:val="clear"/>
              </w:rPr>
              <w:t>台</w:t>
            </w:r>
          </w:p>
        </w:tc>
      </w:tr>
      <w:tr>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shd w:fill="FFFFFF" w:val="clear"/>
              </w:rPr>
              <w:t>27</w:t>
            </w:r>
          </w:p>
        </w:tc>
        <w:tc>
          <w:tcPr>
            <w:tcW w:type="dxa" w:w="46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穿越机模拟眼镜</w:t>
            </w:r>
            <w:r>
              <w:rPr>
                <w:sz w:val="22"/>
              </w:rPr>
              <w:t>①</w:t>
            </w:r>
          </w:p>
        </w:tc>
        <w:tc>
          <w:tcPr>
            <w:tcW w:type="dxa" w:w="1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1</w:t>
            </w:r>
          </w:p>
        </w:tc>
        <w:tc>
          <w:tcPr>
            <w:tcW w:type="dxa" w:w="1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个</w:t>
            </w:r>
          </w:p>
        </w:tc>
      </w:tr>
      <w:tr>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shd w:fill="FFFFFF" w:val="clear"/>
              </w:rPr>
              <w:t>2</w:t>
            </w:r>
            <w:r>
              <w:rPr>
                <w:sz w:val="22"/>
                <w:shd w:fill="FFFFFF" w:val="clear"/>
              </w:rPr>
              <w:t>8</w:t>
            </w:r>
          </w:p>
        </w:tc>
        <w:tc>
          <w:tcPr>
            <w:tcW w:type="dxa" w:w="46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穿越机模拟眼镜</w:t>
            </w:r>
            <w:r>
              <w:rPr>
                <w:sz w:val="22"/>
              </w:rPr>
              <w:t>②</w:t>
            </w:r>
          </w:p>
        </w:tc>
        <w:tc>
          <w:tcPr>
            <w:tcW w:type="dxa" w:w="1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2</w:t>
            </w:r>
          </w:p>
        </w:tc>
        <w:tc>
          <w:tcPr>
            <w:tcW w:type="dxa" w:w="1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个</w:t>
            </w:r>
          </w:p>
        </w:tc>
      </w:tr>
      <w:tr>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shd w:fill="FFFFFF" w:val="clear"/>
              </w:rPr>
              <w:t>29</w:t>
            </w:r>
          </w:p>
        </w:tc>
        <w:tc>
          <w:tcPr>
            <w:tcW w:type="dxa" w:w="46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穿越机遥控器</w:t>
            </w:r>
          </w:p>
        </w:tc>
        <w:tc>
          <w:tcPr>
            <w:tcW w:type="dxa" w:w="1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2</w:t>
            </w:r>
          </w:p>
        </w:tc>
        <w:tc>
          <w:tcPr>
            <w:tcW w:type="dxa" w:w="1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个</w:t>
            </w:r>
          </w:p>
        </w:tc>
      </w:tr>
      <w:tr>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30</w:t>
            </w:r>
          </w:p>
        </w:tc>
        <w:tc>
          <w:tcPr>
            <w:tcW w:type="dxa" w:w="46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穿越机遥控器接收机</w:t>
            </w:r>
            <w:r>
              <w:rPr>
                <w:sz w:val="22"/>
              </w:rPr>
              <w:t>（</w:t>
            </w:r>
            <w:r>
              <w:rPr>
                <w:sz w:val="22"/>
              </w:rPr>
              <w:t>高频头</w:t>
            </w:r>
            <w:r>
              <w:rPr>
                <w:sz w:val="22"/>
              </w:rPr>
              <w:t>+接收机线</w:t>
            </w:r>
            <w:r>
              <w:rPr>
                <w:sz w:val="22"/>
              </w:rPr>
              <w:t>）</w:t>
            </w:r>
          </w:p>
        </w:tc>
        <w:tc>
          <w:tcPr>
            <w:tcW w:type="dxa" w:w="1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1</w:t>
            </w:r>
          </w:p>
        </w:tc>
        <w:tc>
          <w:tcPr>
            <w:tcW w:type="dxa" w:w="1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个</w:t>
            </w:r>
          </w:p>
        </w:tc>
      </w:tr>
      <w:tr>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shd w:fill="FFFFFF" w:val="clear"/>
              </w:rPr>
              <w:t>31</w:t>
            </w:r>
          </w:p>
        </w:tc>
        <w:tc>
          <w:tcPr>
            <w:tcW w:type="dxa" w:w="46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穿越机电池</w:t>
            </w:r>
            <w:r>
              <w:rPr>
                <w:sz w:val="22"/>
              </w:rPr>
              <w:t>850mAh</w:t>
            </w:r>
          </w:p>
        </w:tc>
        <w:tc>
          <w:tcPr>
            <w:tcW w:type="dxa" w:w="1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12</w:t>
            </w:r>
          </w:p>
        </w:tc>
        <w:tc>
          <w:tcPr>
            <w:tcW w:type="dxa" w:w="1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块</w:t>
            </w:r>
          </w:p>
        </w:tc>
      </w:tr>
      <w:tr>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shd w:fill="FFFFFF" w:val="clear"/>
              </w:rPr>
              <w:t>32</w:t>
            </w:r>
          </w:p>
        </w:tc>
        <w:tc>
          <w:tcPr>
            <w:tcW w:type="dxa" w:w="46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shd w:fill="FFFFFF" w:val="clear"/>
              </w:rPr>
              <w:t>穿越机电池</w:t>
            </w:r>
            <w:r>
              <w:rPr>
                <w:sz w:val="22"/>
                <w:shd w:fill="FFFFFF" w:val="clear"/>
              </w:rPr>
              <w:t>1300mAh</w:t>
            </w:r>
          </w:p>
        </w:tc>
        <w:tc>
          <w:tcPr>
            <w:tcW w:type="dxa" w:w="1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8</w:t>
            </w:r>
          </w:p>
        </w:tc>
        <w:tc>
          <w:tcPr>
            <w:tcW w:type="dxa" w:w="1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块</w:t>
            </w:r>
          </w:p>
        </w:tc>
      </w:tr>
      <w:tr>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shd w:fill="FFFFFF" w:val="clear"/>
              </w:rPr>
              <w:t>33</w:t>
            </w:r>
          </w:p>
        </w:tc>
        <w:tc>
          <w:tcPr>
            <w:tcW w:type="dxa" w:w="46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shd w:fill="FFFFFF" w:val="clear"/>
              </w:rPr>
              <w:t>穿越机电池</w:t>
            </w:r>
            <w:r>
              <w:rPr>
                <w:sz w:val="22"/>
                <w:shd w:fill="FFFFFF" w:val="clear"/>
              </w:rPr>
              <w:t>500MAH</w:t>
            </w:r>
          </w:p>
        </w:tc>
        <w:tc>
          <w:tcPr>
            <w:tcW w:type="dxa" w:w="1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20</w:t>
            </w:r>
          </w:p>
        </w:tc>
        <w:tc>
          <w:tcPr>
            <w:tcW w:type="dxa" w:w="1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块</w:t>
            </w:r>
          </w:p>
        </w:tc>
      </w:tr>
      <w:tr>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shd w:fill="FFFFFF" w:val="clear"/>
              </w:rPr>
              <w:t>34</w:t>
            </w:r>
          </w:p>
        </w:tc>
        <w:tc>
          <w:tcPr>
            <w:tcW w:type="dxa" w:w="46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shd w:fill="FFFFFF" w:val="clear"/>
              </w:rPr>
              <w:t>穿越机</w:t>
            </w:r>
            <w:r>
              <w:rPr>
                <w:sz w:val="22"/>
                <w:shd w:fill="FFFFFF" w:val="clear"/>
              </w:rPr>
              <w:t>2叶螺旋桨</w:t>
            </w:r>
          </w:p>
        </w:tc>
        <w:tc>
          <w:tcPr>
            <w:tcW w:type="dxa" w:w="1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30</w:t>
            </w:r>
          </w:p>
        </w:tc>
        <w:tc>
          <w:tcPr>
            <w:tcW w:type="dxa" w:w="1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副</w:t>
            </w:r>
          </w:p>
        </w:tc>
      </w:tr>
      <w:tr>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shd w:fill="FFFFFF" w:val="clear"/>
              </w:rPr>
              <w:t>35</w:t>
            </w:r>
          </w:p>
        </w:tc>
        <w:tc>
          <w:tcPr>
            <w:tcW w:type="dxa" w:w="46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shd w:fill="FFFFFF" w:val="clear"/>
              </w:rPr>
              <w:t>穿越机</w:t>
            </w:r>
            <w:r>
              <w:rPr>
                <w:sz w:val="22"/>
                <w:shd w:fill="FFFFFF" w:val="clear"/>
              </w:rPr>
              <w:t>3</w:t>
            </w:r>
            <w:r>
              <w:rPr>
                <w:sz w:val="22"/>
                <w:shd w:fill="FFFFFF" w:val="clear"/>
              </w:rPr>
              <w:t>叶螺旋桨</w:t>
            </w:r>
            <w:r>
              <w:rPr>
                <w:sz w:val="22"/>
              </w:rPr>
              <w:t>①</w:t>
            </w:r>
          </w:p>
        </w:tc>
        <w:tc>
          <w:tcPr>
            <w:tcW w:type="dxa" w:w="1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15</w:t>
            </w:r>
          </w:p>
        </w:tc>
        <w:tc>
          <w:tcPr>
            <w:tcW w:type="dxa" w:w="1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副</w:t>
            </w:r>
          </w:p>
        </w:tc>
      </w:tr>
      <w:tr>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shd w:fill="FFFFFF" w:val="clear"/>
              </w:rPr>
              <w:t>36</w:t>
            </w:r>
          </w:p>
        </w:tc>
        <w:tc>
          <w:tcPr>
            <w:tcW w:type="dxa" w:w="46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shd w:fill="FFFFFF" w:val="clear"/>
              </w:rPr>
              <w:t>穿越机充电器</w:t>
            </w:r>
          </w:p>
        </w:tc>
        <w:tc>
          <w:tcPr>
            <w:tcW w:type="dxa" w:w="1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4</w:t>
            </w:r>
          </w:p>
        </w:tc>
        <w:tc>
          <w:tcPr>
            <w:tcW w:type="dxa" w:w="1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个</w:t>
            </w:r>
          </w:p>
        </w:tc>
      </w:tr>
      <w:tr>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shd w:fill="FFFFFF" w:val="clear"/>
              </w:rPr>
              <w:t>37</w:t>
            </w:r>
          </w:p>
        </w:tc>
        <w:tc>
          <w:tcPr>
            <w:tcW w:type="dxa" w:w="46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shd w:fill="FFFFFF" w:val="clear"/>
              </w:rPr>
              <w:t>穿越机</w:t>
            </w:r>
            <w:r>
              <w:rPr>
                <w:sz w:val="22"/>
                <w:shd w:fill="FFFFFF" w:val="clear"/>
              </w:rPr>
              <w:t>3</w:t>
            </w:r>
            <w:r>
              <w:rPr>
                <w:sz w:val="22"/>
                <w:shd w:fill="FFFFFF" w:val="clear"/>
              </w:rPr>
              <w:t>叶螺旋桨</w:t>
            </w:r>
            <w:r>
              <w:rPr>
                <w:sz w:val="22"/>
              </w:rPr>
              <w:t>②</w:t>
            </w:r>
          </w:p>
        </w:tc>
        <w:tc>
          <w:tcPr>
            <w:tcW w:type="dxa" w:w="1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20</w:t>
            </w:r>
          </w:p>
        </w:tc>
        <w:tc>
          <w:tcPr>
            <w:tcW w:type="dxa" w:w="1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90" w:after="90"/>
              <w:jc w:val="center"/>
            </w:pPr>
            <w:r>
              <w:rPr>
                <w:sz w:val="22"/>
              </w:rPr>
              <w:t>副</w:t>
            </w:r>
          </w:p>
        </w:tc>
      </w:tr>
    </w:tbl>
    <w:p>
      <w:pPr>
        <w:pStyle w:val="null3"/>
        <w:jc w:val="both"/>
      </w:pPr>
      <w:r>
        <w:rPr>
          <w:sz w:val="22"/>
        </w:rPr>
        <w:t>说明：</w:t>
      </w:r>
      <w:r>
        <w:br/>
      </w:r>
      <w:r>
        <w:rPr>
          <w:sz w:val="22"/>
        </w:rPr>
        <w:t>1.采购需求中带“△”符号的内容为采购的主要标的（核心产品），投标人应在《分项报价表》中清晰列明“货物名称、品牌、规格型号、原产地、价格等”。</w:t>
      </w:r>
      <w:r>
        <w:rPr>
          <w:sz w:val="22"/>
          <w:b/>
        </w:rPr>
        <w:t>本项目主要标的（核心产品）为</w:t>
      </w:r>
      <w:r>
        <w:rPr>
          <w:sz w:val="22"/>
          <w:b/>
        </w:rPr>
        <w:t>“</w:t>
      </w:r>
      <w:r>
        <w:rPr>
          <w:sz w:val="22"/>
          <w:b/>
        </w:rPr>
        <w:t xml:space="preserve"> </w:t>
      </w:r>
      <w:r>
        <w:rPr>
          <w:sz w:val="22"/>
          <w:b/>
        </w:rPr>
        <w:t>车载便携无人机反制设备</w:t>
      </w:r>
      <w:r>
        <w:rPr>
          <w:sz w:val="22"/>
          <w:b/>
        </w:rPr>
        <w:t>+车载及背负式无人机探测定位一体设备</w:t>
      </w:r>
      <w:r>
        <w:rPr>
          <w:sz w:val="22"/>
          <w:b/>
        </w:rPr>
        <w:t>”。</w:t>
      </w:r>
      <w:r>
        <w:rPr>
          <w:sz w:val="22"/>
        </w:rPr>
        <w:t>多家投标人提供的核心产品品牌相同的，按一家投标人计算。</w:t>
      </w:r>
      <w:r>
        <w:br/>
      </w:r>
      <w:r>
        <w:rPr>
          <w:sz w:val="22"/>
        </w:rPr>
        <w:t>2.采购需求中所有列出的相关货物技术要求均不是唯一指定，仅作参考，即投标人可就货物提出替代标准，只要相当于（或优于）规定的货物品质和性能等技术参数要求，并提供满足采购需求要求的证明材料，则视为合格。但凡标有“★”的地方均被视为重要的技术指标要求或性能要求，投标人要特别加以注意，必须对此回答并完全满足这些要求，否则若有一项带“★”的指标未响应或不满足，将按无效投标文件处理。</w:t>
      </w:r>
      <w:r>
        <w:br/>
      </w:r>
      <w:r>
        <w:rPr>
          <w:sz w:val="22"/>
        </w:rPr>
        <w:t>3.带“▲”符号的内容为采购需求重点技术参数，若未能响应，则在评标过程中根据评审内容作扣分处理。</w:t>
      </w:r>
      <w:r>
        <w:br/>
      </w:r>
      <w:r>
        <w:rPr>
          <w:sz w:val="22"/>
        </w:rPr>
        <w:t>4.如本项目采购产品属于实施政府强制采购品目清单范围的节能产品，则投标人所报产品必须获得国家确定的认证机构出具的、处于有效期之内的节能产品认证证书，否则投标无效；</w:t>
      </w:r>
      <w:r>
        <w:br/>
      </w:r>
      <w:r>
        <w:rPr>
          <w:sz w:val="22"/>
        </w:rPr>
        <w:t>5.非政府强制采购的节能产品或环境标志产品，依据品目清单和认证证书实施政府优先采购。优先采购的具体规定见第四章《评标》（如涉及）。</w:t>
      </w:r>
      <w:r>
        <w:br/>
      </w:r>
      <w:r>
        <w:rPr>
          <w:sz w:val="22"/>
        </w:rPr>
        <w:t>6.投标报价中不得包含招标文件要求以外的内容，否则，在评标时不予核减。若投标报价有缺漏项的，缺漏项部分的价格视为已包含在投标报价中，中标后不作任何调整。</w:t>
      </w:r>
    </w:p>
    <w:p>
      <w:pPr>
        <w:pStyle w:val="null3"/>
      </w:pPr>
      <w:r>
        <w:rPr>
          <w:sz w:val="21"/>
          <w:b/>
        </w:rPr>
        <w:t>二、项</w:t>
      </w:r>
      <w:r>
        <w:rPr>
          <w:sz w:val="21"/>
          <w:b/>
        </w:rPr>
        <w:t>目实施要求</w:t>
      </w:r>
      <w:r>
        <w:br/>
      </w:r>
      <w:r>
        <w:rPr>
          <w:sz w:val="21"/>
        </w:rPr>
        <w:t xml:space="preserve"> 1.货物的包装必须是制造商原厂包装，其包装均应有良好的防湿、防锈、防潮、防雨、防腐及防碰撞的措施。凡由于包装不良造成的损失和由此产生的费用均由中标人承担。</w:t>
      </w:r>
    </w:p>
    <w:p>
      <w:pPr>
        <w:pStyle w:val="null3"/>
      </w:pPr>
      <w:r>
        <w:rPr>
          <w:sz w:val="21"/>
        </w:rPr>
        <w:t xml:space="preserve">2.要求使用国家通用的标准包装，外包装到货时完好无损。货物发运时间以采购人与中标人协商时间为准。 </w:t>
      </w:r>
      <w:r>
        <w:br/>
      </w:r>
      <w:r>
        <w:rPr>
          <w:sz w:val="21"/>
        </w:rPr>
        <w:t xml:space="preserve"> 3.中标人负责货到现场过程中的全部运输，包括装卸车、货物现场的搬运。 </w:t>
      </w:r>
      <w:r>
        <w:br/>
      </w:r>
      <w:r>
        <w:rPr>
          <w:sz w:val="21"/>
        </w:rPr>
        <w:t xml:space="preserve"> 4.各种货物必须提供装箱清单，按装箱清单验收货物。 </w:t>
      </w:r>
      <w:r>
        <w:br/>
      </w:r>
      <w:r>
        <w:rPr>
          <w:sz w:val="21"/>
        </w:rPr>
        <w:t xml:space="preserve"> 5.货物在现场的保管由中标人负责，直至项目移交、验收完毕。</w:t>
      </w:r>
    </w:p>
    <w:p>
      <w:pPr>
        <w:pStyle w:val="null3"/>
      </w:pPr>
      <w:r>
        <w:rPr>
          <w:sz w:val="21"/>
          <w:b/>
        </w:rPr>
        <w:t>三、质量保障要求</w:t>
      </w:r>
      <w:r>
        <w:br/>
      </w:r>
      <w:r>
        <w:rPr>
          <w:sz w:val="21"/>
        </w:rPr>
        <w:t xml:space="preserve">        投标人须针对本项目特点及实际需求，提供质量保证方案（包括但不限于质量目标、项目质量的控制、质量保证措施），投标人必须提供符合国家质量检测标准的全新、未使用过的货物(包括所有零配件、专用工具等)，表面无划伤，无碰撞，货物为原厂商未启封全新包装，具有出厂合格证，序列号、包装箱号与出厂批号一致，并可追索查阅，所有随设备的附件必须齐全。</w:t>
      </w:r>
    </w:p>
    <w:p>
      <w:pPr>
        <w:pStyle w:val="null3"/>
      </w:pPr>
      <w:r>
        <w:rPr>
          <w:sz w:val="21"/>
          <w:b/>
        </w:rPr>
        <w:t>四、质保期、售后服务要求、应急要求</w:t>
      </w:r>
      <w:r>
        <w:br/>
      </w:r>
      <w:r>
        <w:rPr>
          <w:sz w:val="21"/>
        </w:rPr>
        <w:t xml:space="preserve"> 1.质保期：两年，自货物验收合格之日起开始计算。</w:t>
      </w:r>
      <w:r>
        <w:br/>
      </w:r>
      <w:r>
        <w:rPr>
          <w:sz w:val="21"/>
        </w:rPr>
        <w:t xml:space="preserve"> 2.质保所需的费用应包含在投标报价中，质保期内中标人必须负责修理及更换配件。</w:t>
      </w:r>
      <w:r>
        <w:br/>
      </w:r>
      <w:r>
        <w:rPr>
          <w:sz w:val="21"/>
        </w:rPr>
        <w:t xml:space="preserve"> 3.质保期内投标货物或配件若发生故障或破损，在接到采购人通知后，中标人须及时响应，若需到现场进行更换或维修，须4小时以内到现场，12小时内修复。如中标人未能在约定时间完成故障修复，需向采购人提供档次不</w:t>
      </w:r>
      <w:r>
        <w:rPr>
          <w:sz w:val="21"/>
        </w:rPr>
        <w:t>低于原设备的替代品，直至完成故障修复。</w:t>
      </w:r>
      <w:r>
        <w:br/>
      </w:r>
      <w:r>
        <w:rPr>
          <w:sz w:val="21"/>
        </w:rPr>
        <w:t xml:space="preserve"> 4.质保期内非采购人的人为原因而出现产品质量的问题，由中标人负责修理、更换、重做或退还，并承担因此而产生的一切费用。</w:t>
      </w:r>
    </w:p>
    <w:p>
      <w:pPr>
        <w:pStyle w:val="null3"/>
      </w:pPr>
      <w:r>
        <w:rPr>
          <w:sz w:val="21"/>
        </w:rPr>
        <w:t>★5.投标人须承诺所投无人机侦测类设备，在质保期内厂家需提供免费后台软件更新服务，保障其可对市面常见无人机实现侦测覆盖。</w:t>
      </w:r>
      <w:r>
        <w:rPr>
          <w:sz w:val="21"/>
          <w:b/>
          <w:u w:val="single"/>
        </w:rPr>
        <w:t>（须提供承诺函，格式自拟）</w:t>
      </w:r>
    </w:p>
    <w:p>
      <w:pPr>
        <w:pStyle w:val="null3"/>
      </w:pPr>
      <w:r>
        <w:rPr>
          <w:sz w:val="21"/>
          <w:b/>
        </w:rPr>
        <w:t>五、报价要求</w:t>
      </w:r>
      <w:r>
        <w:br/>
      </w:r>
      <w:r>
        <w:rPr>
          <w:sz w:val="21"/>
        </w:rPr>
        <w:t xml:space="preserve">        本项目报价应包含货物及所需附件的购置费、包装费、运输费、调试费、人工费、保险费、各种税费、验收费、售后服务费及合同实施过程中的应预见和不可预见费用等完成合同规定责任和义务、达到合同目的的一切费用。</w:t>
      </w:r>
    </w:p>
    <w:p>
      <w:pPr>
        <w:pStyle w:val="null3"/>
      </w:pPr>
      <w:r>
        <w:rPr>
          <w:sz w:val="21"/>
          <w:b/>
        </w:rPr>
        <w:t>六、培训要求</w:t>
      </w:r>
      <w:r>
        <w:br/>
      </w:r>
      <w:r>
        <w:rPr>
          <w:sz w:val="21"/>
        </w:rPr>
        <w:t xml:space="preserve">         为保证采购人熟悉设备的使用及日常维护，中标人须为采购人提供培训方案，培训方案须包括：①培训内容（设备的基本操作、常见故障排除、系统维护技巧等）；②培训形式（线下培训）；③培训人员配置情况；④培训实施计划（培训时长、频次等）。中标人需按照采购人指定的时间、地点向采购人提供培训服务，培训所需全部费用（含培训、交通、食宿等）均由中标人负责。</w:t>
      </w:r>
    </w:p>
    <w:p>
      <w:pPr>
        <w:pStyle w:val="null3"/>
      </w:pPr>
      <w:r>
        <w:rPr>
          <w:sz w:val="21"/>
          <w:b/>
        </w:rPr>
        <w:t>七、其他要求</w:t>
      </w:r>
      <w:r>
        <w:br/>
      </w:r>
      <w:r>
        <w:rPr>
          <w:sz w:val="21"/>
        </w:rPr>
        <w:t xml:space="preserve">        ★本项目过程中至项目完成后任何时间段，中标人对获悉和取得的数据、资料不得外泄。因中标人原因导致上述数据、资料为第三人知晓的，中标人除承担一切责任外，还须向采购人支付与合同价款等额的赔偿金。</w:t>
      </w:r>
      <w:r>
        <w:rPr>
          <w:sz w:val="21"/>
          <w:b/>
          <w:u w:val="single"/>
        </w:rPr>
        <w:t>（须提供承诺函，格式自拟）</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采购包1（2025 年特警支队警械设备购置）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自合同签订之日起30日内完成供货、验收并交付采购人使用。</w:t>
            </w:r>
          </w:p>
        </w:tc>
      </w:tr>
      <w:tr>
        <w:tc>
          <w:tcPr>
            <w:tcW w:type="dxa" w:w="4153"/>
          </w:tcPr>
          <w:p>
            <w:pPr>
              <w:pStyle w:val="null3"/>
            </w:pPr>
            <w:r>
              <w:rPr/>
              <w:t>标的提供的地点</w:t>
            </w:r>
          </w:p>
        </w:tc>
        <w:tc>
          <w:tcPr>
            <w:tcW w:type="dxa" w:w="4153"/>
          </w:tcPr>
          <w:p>
            <w:pPr>
              <w:pStyle w:val="null3"/>
            </w:pPr>
            <w:r>
              <w:rPr/>
              <w:t>东莞市公安局或采购人指定地点。</w:t>
            </w:r>
          </w:p>
        </w:tc>
      </w:tr>
      <w:tr/>
      <w:tr/>
      <w:tr>
        <w:tc>
          <w:tcPr>
            <w:tcW w:type="dxa" w:w="4153"/>
          </w:tcPr>
          <w:p>
            <w:pPr>
              <w:pStyle w:val="null3"/>
            </w:pPr>
            <w:r>
              <w:rPr/>
              <w:t>付款方式</w:t>
            </w:r>
          </w:p>
        </w:tc>
        <w:tc>
          <w:tcPr>
            <w:tcW w:type="dxa" w:w="4153"/>
          </w:tcPr>
          <w:p>
            <w:pPr>
              <w:pStyle w:val="null3"/>
            </w:pPr>
            <w:r>
              <w:rPr/>
              <w:t>第1期为(预付款)：支付比例30%，签订合同后15个工作日内，采购人向中标人支付合同总额的30%作为预付款。</w:t>
            </w:r>
          </w:p>
          <w:p>
            <w:pPr>
              <w:pStyle w:val="null3"/>
            </w:pPr>
            <w:r>
              <w:rPr/>
              <w:t>第2期为(尾款)：支付比例70%，全部货物完成交付、安装调试并经验收合格后后，采购人向中标人支付合同金额的70%。 备注：付款前，中标供应商应向采购人提出请款申请及所需的材料和等额合格发票。如果中标供应商怠于或者拒绝提供资料或者办理手续的，则因此产生的付款迟延的责任全部由中标供应商承担。 本项目的经费由政府拨款，如因政策或政府采购付款流程影响，导致拨款未能及时到位的，中标供应商不得以此为由而不履行本合同约定的义务，亦不得以此为由对采购人主张逾期付款责任。否则，采购人按约定追究违约责任。 如项目发生合同融资，采购人应当将合同款项支付到合同约定收款账户。</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1期：合同签订后，付款前，中标人应向采购人提出请款申请及所需的材料和等额合格发票。如果中标人怠于或者拒绝提供资料或者办理手续的，则因此产生的付款迟延的责任全部由中标人承担。</w:t>
            </w:r>
          </w:p>
          <w:p>
            <w:pPr>
              <w:pStyle w:val="null3"/>
            </w:pPr>
            <w:r>
              <w:rPr/>
              <w:t>2期：1.货物送达采购人指定地点，由采购人组织验收小组对中标人交付的货物进行逐一检验； 2.验收标准及要求为原厂商未启封全新包装，序列号、包装箱号与出厂批号一致，并可追索查阅。所有随设备的附件必须齐全。关键主机设备的用户手册、保修手册、有关单证资料及配备件、随机工具等随货物交付，使用操作及安全须知等重要资料应附有中文说明。3.为保障项目更好的落地实施，在验收时需要进行现场实测的技术指标参数为（四、手持式无人机定位设备（1、8）；五、五频道无人机反制盾牌（2、5）；六、手持式无人机反制设备（1、2、6）；二十一、车载便携无人机反制设备+车载及背负式无人机探测定位一体设备（车载便携无人机反制设备1、4）（车载及背负式无人机探测定位一体设备2、4、9），以上技术指标在测试时需要满足招标文件要求且同时满足投标文件响应要求，若不能满足招标文件要求，中标人须在三个工作日内调试至满足要求。如在三个工作日内不能调试合格，采购人有权取消其中标资格并要求中标人支付合同金额的50%给采购人作为违约金。4.全部设备中标人完成安装、调试后，由采购人验收小组按照采购程序组织验收，并出具最终的验收报告。产品质保期自验收合格之日起算。 5.交付验收标准依次序对照适用标准为：①已交付使用设备质量符合招标文件和投标文件及采购人的要求和相关国家及行业质量标准。②设备、安装、验收执行的相关国家标准。 6.因货物质量问题发生争议时，由质量技术监督部门鉴定。货物符合质量技术标准的，鉴定费由采购人承担；否则鉴定费由中标人承担。</w:t>
            </w:r>
          </w:p>
        </w:tc>
      </w:tr>
      <w:tr>
        <w:tc>
          <w:tcPr>
            <w:tcW w:type="dxa" w:w="4153"/>
          </w:tcPr>
          <w:p>
            <w:pPr>
              <w:pStyle w:val="null3"/>
            </w:pPr>
            <w:r>
              <w:rPr/>
              <w:t>履约保证金</w:t>
            </w:r>
          </w:p>
        </w:tc>
        <w:tc>
          <w:tcPr>
            <w:tcW w:type="dxa" w:w="4153"/>
          </w:tcPr>
          <w:p>
            <w:pPr>
              <w:pStyle w:val="null3"/>
            </w:pPr>
            <w:r>
              <w:rPr/>
              <w:t>收取比例：5%,说明：1.中标人与采购人签订合同后5个工作日内，按合同总价的5%向采购人提交履约保证金（以支票、汇票、本票或者金融机构、担保机构出具的保函等非现金形式提交）。若中标人没有违约行为，履约保证金在本项目总体履约完成后30日内由采购人以非现金形式无息退还中标人。 2.履约保证金不予退还的情形： （1）拒绝履行合同义务的； （2）履约验收不合格的（中标人未按用户需求书中的项目要求及质量要求完成项目，经双方沟通确认问题整改后，仍未达项目要求及质量要求的，则不给予退还）。</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警械设备</w:t>
            </w:r>
          </w:p>
        </w:tc>
        <w:tc>
          <w:tcPr>
            <w:tcW w:type="dxa" w:w="831"/>
          </w:tcPr>
          <w:p>
            <w:pPr>
              <w:pStyle w:val="null3"/>
              <w:jc w:val="left"/>
            </w:pPr>
            <w:r>
              <w:rPr/>
              <w:t>2025年特警支队警械设备购置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1,823,963.00</w:t>
            </w:r>
          </w:p>
        </w:tc>
        <w:tc>
          <w:tcPr>
            <w:tcW w:type="dxa" w:w="831"/>
          </w:tcPr>
          <w:p>
            <w:pPr>
              <w:pStyle w:val="null3"/>
              <w:jc w:val="right"/>
            </w:pPr>
            <w:r>
              <w:rPr/>
              <w:t>1,823,963.00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2025年特警支队警械设备购置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2"/>
                <w:b/>
              </w:rPr>
              <w:t>一、</w:t>
            </w:r>
            <w:r>
              <w:rPr>
                <w:sz w:val="22"/>
                <w:b/>
              </w:rPr>
              <w:t>轻型抛投器</w:t>
            </w:r>
          </w:p>
          <w:p>
            <w:pPr>
              <w:pStyle w:val="null3"/>
              <w:jc w:val="both"/>
            </w:pPr>
            <w:r>
              <w:rPr>
                <w:sz w:val="22"/>
              </w:rPr>
              <w:t>1.</w:t>
            </w:r>
            <w:r>
              <w:rPr>
                <w:sz w:val="22"/>
              </w:rPr>
              <w:t>适配：大疆</w:t>
            </w:r>
            <w:r>
              <w:rPr>
                <w:sz w:val="22"/>
              </w:rPr>
              <w:t>DJI御2御3系列。</w:t>
            </w:r>
          </w:p>
          <w:p>
            <w:pPr>
              <w:pStyle w:val="null3"/>
              <w:jc w:val="both"/>
            </w:pPr>
            <w:r>
              <w:rPr>
                <w:sz w:val="22"/>
              </w:rPr>
              <w:t>2.</w:t>
            </w:r>
            <w:r>
              <w:rPr>
                <w:sz w:val="22"/>
              </w:rPr>
              <w:t>控制方式：光感控制。</w:t>
            </w:r>
          </w:p>
          <w:p>
            <w:pPr>
              <w:pStyle w:val="null3"/>
              <w:jc w:val="both"/>
            </w:pPr>
            <w:r>
              <w:rPr>
                <w:sz w:val="22"/>
              </w:rPr>
              <w:t>3.</w:t>
            </w:r>
            <w:r>
              <w:rPr>
                <w:sz w:val="22"/>
              </w:rPr>
              <w:t>重量</w:t>
            </w:r>
            <w:r>
              <w:rPr>
                <w:sz w:val="22"/>
              </w:rPr>
              <w:t>≤40克。</w:t>
            </w:r>
          </w:p>
          <w:p>
            <w:pPr>
              <w:pStyle w:val="null3"/>
              <w:jc w:val="both"/>
            </w:pPr>
            <w:r>
              <w:rPr>
                <w:sz w:val="22"/>
              </w:rPr>
              <w:t>4.</w:t>
            </w:r>
            <w:r>
              <w:rPr>
                <w:sz w:val="22"/>
              </w:rPr>
              <w:t>承载重量</w:t>
            </w:r>
            <w:r>
              <w:rPr>
                <w:sz w:val="22"/>
              </w:rPr>
              <w:t>≥500g。</w:t>
            </w:r>
          </w:p>
          <w:p>
            <w:pPr>
              <w:pStyle w:val="null3"/>
              <w:jc w:val="both"/>
            </w:pPr>
            <w:r>
              <w:rPr/>
              <w:t xml:space="preserve"> </w:t>
            </w:r>
          </w:p>
          <w:p>
            <w:pPr>
              <w:pStyle w:val="null3"/>
              <w:jc w:val="both"/>
            </w:pPr>
            <w:r>
              <w:rPr>
                <w:sz w:val="22"/>
                <w:b/>
              </w:rPr>
              <w:t>二、</w:t>
            </w:r>
            <w:r>
              <w:rPr>
                <w:sz w:val="22"/>
                <w:b/>
              </w:rPr>
              <w:t>救生圈</w:t>
            </w:r>
          </w:p>
          <w:p>
            <w:pPr>
              <w:pStyle w:val="null3"/>
              <w:jc w:val="both"/>
            </w:pPr>
            <w:r>
              <w:rPr>
                <w:sz w:val="22"/>
              </w:rPr>
              <w:t>1.(2.5KG)成人型</w:t>
            </w:r>
            <w:r>
              <w:rPr>
                <w:sz w:val="22"/>
              </w:rPr>
              <w:t>。</w:t>
            </w:r>
          </w:p>
          <w:p>
            <w:pPr>
              <w:pStyle w:val="null3"/>
              <w:jc w:val="both"/>
            </w:pPr>
            <w:r>
              <w:rPr>
                <w:sz w:val="22"/>
              </w:rPr>
              <w:t>2.规格（MM)</w:t>
            </w:r>
            <w:r>
              <w:rPr>
                <w:sz w:val="22"/>
              </w:rPr>
              <w:t>。</w:t>
            </w:r>
          </w:p>
          <w:p>
            <w:pPr>
              <w:pStyle w:val="null3"/>
              <w:jc w:val="both"/>
            </w:pPr>
            <w:r>
              <w:rPr>
                <w:sz w:val="22"/>
              </w:rPr>
              <w:t>3.</w:t>
            </w:r>
            <w:r>
              <w:rPr>
                <w:sz w:val="22"/>
              </w:rPr>
              <w:t>外径</w:t>
            </w:r>
            <w:r>
              <w:rPr>
                <w:sz w:val="22"/>
              </w:rPr>
              <w:t>≤710。</w:t>
            </w:r>
          </w:p>
          <w:p>
            <w:pPr>
              <w:pStyle w:val="null3"/>
              <w:jc w:val="both"/>
            </w:pPr>
            <w:r>
              <w:rPr>
                <w:sz w:val="22"/>
              </w:rPr>
              <w:t>4.</w:t>
            </w:r>
            <w:r>
              <w:rPr>
                <w:sz w:val="22"/>
              </w:rPr>
              <w:t>内径</w:t>
            </w:r>
            <w:r>
              <w:rPr>
                <w:sz w:val="22"/>
              </w:rPr>
              <w:t>≤440。</w:t>
            </w:r>
          </w:p>
          <w:p>
            <w:pPr>
              <w:pStyle w:val="null3"/>
              <w:jc w:val="both"/>
            </w:pPr>
            <w:r>
              <w:rPr>
                <w:sz w:val="22"/>
              </w:rPr>
              <w:t>5.</w:t>
            </w:r>
            <w:r>
              <w:rPr>
                <w:sz w:val="22"/>
              </w:rPr>
              <w:t>承重</w:t>
            </w:r>
            <w:r>
              <w:rPr>
                <w:sz w:val="22"/>
              </w:rPr>
              <w:t>≥240斤。</w:t>
            </w:r>
          </w:p>
          <w:p>
            <w:pPr>
              <w:pStyle w:val="null3"/>
              <w:jc w:val="both"/>
            </w:pPr>
            <w:r>
              <w:rPr/>
              <w:t xml:space="preserve"> </w:t>
            </w:r>
          </w:p>
          <w:p>
            <w:pPr>
              <w:pStyle w:val="null3"/>
              <w:jc w:val="both"/>
            </w:pPr>
            <w:r>
              <w:rPr>
                <w:sz w:val="22"/>
                <w:b/>
              </w:rPr>
              <w:t>三、</w:t>
            </w:r>
            <w:r>
              <w:rPr>
                <w:sz w:val="22"/>
                <w:b/>
              </w:rPr>
              <w:t>5G单兵图传</w:t>
            </w:r>
          </w:p>
          <w:p>
            <w:pPr>
              <w:pStyle w:val="null3"/>
              <w:jc w:val="both"/>
            </w:pPr>
            <w:r>
              <w:rPr>
                <w:sz w:val="22"/>
              </w:rPr>
              <w:t>1.</w:t>
            </w:r>
            <w:r>
              <w:rPr>
                <w:sz w:val="22"/>
              </w:rPr>
              <w:t>触摸显示屏</w:t>
            </w:r>
            <w:r>
              <w:rPr>
                <w:sz w:val="22"/>
              </w:rPr>
              <w:t>≥2.4 英寸，阳光下可视。</w:t>
            </w:r>
          </w:p>
          <w:p>
            <w:pPr>
              <w:pStyle w:val="null3"/>
              <w:jc w:val="both"/>
            </w:pPr>
            <w:r>
              <w:rPr>
                <w:sz w:val="22"/>
              </w:rPr>
              <w:t>▲</w:t>
            </w:r>
            <w:r>
              <w:rPr>
                <w:sz w:val="22"/>
              </w:rPr>
              <w:t>2.</w:t>
            </w:r>
            <w:r>
              <w:rPr>
                <w:sz w:val="22"/>
              </w:rPr>
              <w:t>具备</w:t>
            </w:r>
            <w:r>
              <w:rPr>
                <w:sz w:val="22"/>
              </w:rPr>
              <w:t xml:space="preserve"> 1*HDMI 接口和 1*Type_C 接口，可通过 USB 或 HDMI 接口接入视频源采集设备。</w:t>
            </w:r>
            <w:r>
              <w:rPr>
                <w:sz w:val="22"/>
                <w:b/>
                <w:u w:val="single"/>
              </w:rPr>
              <w:t>（</w:t>
            </w:r>
            <w:r>
              <w:rPr>
                <w:sz w:val="22"/>
                <w:b/>
                <w:u w:val="single"/>
              </w:rPr>
              <w:t>须提供第三方检测机构出具的检测报告复印件加盖投标人公章</w:t>
            </w:r>
            <w:r>
              <w:rPr>
                <w:sz w:val="22"/>
                <w:b/>
                <w:u w:val="single"/>
              </w:rPr>
              <w:t>）</w:t>
            </w:r>
          </w:p>
          <w:p>
            <w:pPr>
              <w:pStyle w:val="null3"/>
              <w:jc w:val="both"/>
            </w:pPr>
            <w:r>
              <w:rPr>
                <w:sz w:val="22"/>
              </w:rPr>
              <w:t>3.</w:t>
            </w:r>
            <w:r>
              <w:rPr>
                <w:sz w:val="22"/>
              </w:rPr>
              <w:t>支持</w:t>
            </w:r>
            <w:r>
              <w:rPr>
                <w:sz w:val="22"/>
              </w:rPr>
              <w:t xml:space="preserve"> WIFI、蓝牙、4G/5G 全网通、北斗定位。</w:t>
            </w:r>
          </w:p>
          <w:p>
            <w:pPr>
              <w:pStyle w:val="null3"/>
              <w:jc w:val="both"/>
            </w:pPr>
            <w:r>
              <w:rPr>
                <w:sz w:val="22"/>
              </w:rPr>
              <w:t>4.</w:t>
            </w:r>
            <w:r>
              <w:rPr>
                <w:sz w:val="22"/>
              </w:rPr>
              <w:t>支持双</w:t>
            </w:r>
            <w:r>
              <w:rPr>
                <w:sz w:val="22"/>
              </w:rPr>
              <w:t xml:space="preserve"> SIM 卡，4G/5G 全网通，可根据网络带宽切换运营商网络，保证视频流畅传输。</w:t>
            </w:r>
          </w:p>
          <w:p>
            <w:pPr>
              <w:pStyle w:val="null3"/>
              <w:jc w:val="both"/>
            </w:pPr>
            <w:r>
              <w:rPr>
                <w:sz w:val="22"/>
              </w:rPr>
              <w:t>5.</w:t>
            </w:r>
            <w:r>
              <w:rPr>
                <w:sz w:val="22"/>
              </w:rPr>
              <w:t>防护等级</w:t>
            </w:r>
            <w:r>
              <w:rPr>
                <w:sz w:val="22"/>
              </w:rPr>
              <w:t>≥IP53，1 米抗跌落，可靠性高，适用各种严酷恶劣执法环境</w:t>
            </w:r>
            <w:r>
              <w:rPr>
                <w:sz w:val="22"/>
              </w:rPr>
              <w:t>。</w:t>
            </w:r>
          </w:p>
          <w:p>
            <w:pPr>
              <w:pStyle w:val="null3"/>
              <w:jc w:val="both"/>
            </w:pPr>
            <w:r>
              <w:rPr>
                <w:sz w:val="22"/>
              </w:rPr>
              <w:t>6.</w:t>
            </w:r>
            <w:r>
              <w:rPr>
                <w:sz w:val="22"/>
              </w:rPr>
              <w:t>支持</w:t>
            </w:r>
            <w:r>
              <w:rPr>
                <w:sz w:val="22"/>
              </w:rPr>
              <w:t xml:space="preserve"> GB/T28181-2016 国标协议，上联平台实现实时图传、精准定位、语音对讲等功能</w:t>
            </w:r>
            <w:r>
              <w:rPr>
                <w:sz w:val="22"/>
              </w:rPr>
              <w:t>。</w:t>
            </w:r>
          </w:p>
          <w:p>
            <w:pPr>
              <w:pStyle w:val="null3"/>
              <w:jc w:val="both"/>
            </w:pPr>
            <w:r>
              <w:rPr>
                <w:sz w:val="22"/>
              </w:rPr>
              <w:t>7.</w:t>
            </w:r>
            <w:r>
              <w:rPr>
                <w:sz w:val="22"/>
              </w:rPr>
              <w:t>采用高性能智能</w:t>
            </w:r>
            <w:r>
              <w:rPr>
                <w:sz w:val="22"/>
              </w:rPr>
              <w:t xml:space="preserve"> AI 芯片，支持人脸、车牌智能识别，支持离线比对</w:t>
            </w:r>
            <w:r>
              <w:rPr>
                <w:sz w:val="22"/>
              </w:rPr>
              <w:t>。</w:t>
            </w:r>
          </w:p>
          <w:p>
            <w:pPr>
              <w:pStyle w:val="null3"/>
              <w:jc w:val="both"/>
            </w:pPr>
            <w:r>
              <w:rPr/>
              <w:t xml:space="preserve"> </w:t>
            </w:r>
          </w:p>
          <w:p>
            <w:pPr>
              <w:pStyle w:val="null3"/>
              <w:jc w:val="both"/>
            </w:pPr>
            <w:r>
              <w:rPr>
                <w:sz w:val="22"/>
                <w:b/>
              </w:rPr>
              <w:t>四、</w:t>
            </w:r>
            <w:r>
              <w:rPr>
                <w:sz w:val="22"/>
                <w:b/>
              </w:rPr>
              <w:t>手持式无人机定位设备</w:t>
            </w:r>
          </w:p>
          <w:p>
            <w:pPr>
              <w:pStyle w:val="null3"/>
              <w:jc w:val="both"/>
            </w:pPr>
            <w:r>
              <w:rPr>
                <w:sz w:val="22"/>
              </w:rPr>
              <w:t>1.侦测频段：100MHz～6GHz。</w:t>
            </w:r>
          </w:p>
          <w:p>
            <w:pPr>
              <w:pStyle w:val="null3"/>
              <w:jc w:val="both"/>
            </w:pPr>
            <w:r>
              <w:rPr>
                <w:sz w:val="22"/>
              </w:rPr>
              <w:t>2.探测半径：1-3km。</w:t>
            </w:r>
          </w:p>
          <w:p>
            <w:pPr>
              <w:pStyle w:val="null3"/>
              <w:jc w:val="both"/>
            </w:pPr>
            <w:r>
              <w:rPr>
                <w:sz w:val="22"/>
              </w:rPr>
              <w:t>3.定位精度：≤5m。</w:t>
            </w:r>
          </w:p>
          <w:p>
            <w:pPr>
              <w:pStyle w:val="null3"/>
              <w:jc w:val="both"/>
            </w:pPr>
            <w:r>
              <w:rPr>
                <w:sz w:val="22"/>
              </w:rPr>
              <w:t>4.侦测数量：≥10架次（同时）。</w:t>
            </w:r>
          </w:p>
          <w:p>
            <w:pPr>
              <w:pStyle w:val="null3"/>
              <w:jc w:val="both"/>
            </w:pPr>
            <w:r>
              <w:rPr>
                <w:sz w:val="22"/>
              </w:rPr>
              <w:t>5.续航时间：≥3～4h。</w:t>
            </w:r>
          </w:p>
          <w:p>
            <w:pPr>
              <w:pStyle w:val="null3"/>
              <w:jc w:val="both"/>
            </w:pPr>
            <w:r>
              <w:rPr>
                <w:sz w:val="22"/>
              </w:rPr>
              <w:t>6.设备重量：≤650g。</w:t>
            </w:r>
          </w:p>
          <w:p>
            <w:pPr>
              <w:pStyle w:val="null3"/>
              <w:jc w:val="both"/>
            </w:pPr>
            <w:r>
              <w:rPr>
                <w:sz w:val="22"/>
              </w:rPr>
              <w:t>7.屏幕尺寸：≥6.4英寸。</w:t>
            </w:r>
          </w:p>
          <w:p>
            <w:pPr>
              <w:pStyle w:val="null3"/>
              <w:jc w:val="both"/>
            </w:pPr>
            <w:r>
              <w:rPr>
                <w:sz w:val="22"/>
              </w:rPr>
              <w:t>▲</w:t>
            </w:r>
            <w:r>
              <w:rPr>
                <w:sz w:val="22"/>
              </w:rPr>
              <w:t>8.设备尺寸：L*W*H</w:t>
            </w:r>
            <w:r>
              <w:rPr>
                <w:sz w:val="22"/>
              </w:rPr>
              <w:t>≤</w:t>
            </w:r>
            <w:r>
              <w:rPr>
                <w:sz w:val="22"/>
              </w:rPr>
              <w:t>（</w:t>
            </w:r>
            <w:r>
              <w:rPr>
                <w:sz w:val="22"/>
              </w:rPr>
              <w:t>185mm*80mm*33mm）。</w:t>
            </w:r>
            <w:r>
              <w:rPr>
                <w:sz w:val="22"/>
                <w:b/>
                <w:u w:val="single"/>
              </w:rPr>
              <w:t>（</w:t>
            </w:r>
            <w:r>
              <w:rPr>
                <w:sz w:val="22"/>
                <w:b/>
                <w:u w:val="single"/>
              </w:rPr>
              <w:t>须提供第三方检测机构出具的检测报告复印件加盖投标人公章</w:t>
            </w:r>
            <w:r>
              <w:rPr>
                <w:sz w:val="22"/>
                <w:b/>
                <w:u w:val="single"/>
              </w:rPr>
              <w:t>）</w:t>
            </w:r>
          </w:p>
          <w:p>
            <w:pPr>
              <w:pStyle w:val="null3"/>
              <w:jc w:val="both"/>
            </w:pPr>
            <w:r>
              <w:rPr/>
              <w:t xml:space="preserve"> </w:t>
            </w:r>
          </w:p>
          <w:p>
            <w:pPr>
              <w:pStyle w:val="null3"/>
              <w:jc w:val="both"/>
            </w:pPr>
            <w:r>
              <w:rPr>
                <w:sz w:val="22"/>
                <w:b/>
              </w:rPr>
              <w:t>五、</w:t>
            </w:r>
            <w:r>
              <w:rPr>
                <w:sz w:val="22"/>
                <w:b/>
              </w:rPr>
              <w:t>五频道无人机反制盾牌</w:t>
            </w:r>
          </w:p>
          <w:p>
            <w:pPr>
              <w:pStyle w:val="null3"/>
              <w:jc w:val="both"/>
            </w:pPr>
            <w:r>
              <w:rPr>
                <w:sz w:val="22"/>
              </w:rPr>
              <w:t>1.工作频段/功率:860-930MHz/功率10W ，2400-2483MHz/功率40W， 5150-5250MHz/功率25W ，5725-5850MHz/功率50W，第5频段根据需求确定频段及功率。</w:t>
            </w:r>
          </w:p>
          <w:p>
            <w:pPr>
              <w:pStyle w:val="null3"/>
              <w:jc w:val="both"/>
            </w:pPr>
            <w:r>
              <w:rPr>
                <w:sz w:val="22"/>
              </w:rPr>
              <w:t>▲</w:t>
            </w:r>
            <w:r>
              <w:rPr>
                <w:sz w:val="22"/>
              </w:rPr>
              <w:t>2.信号源：使用LORA信号源反制模组。</w:t>
            </w:r>
            <w:r>
              <w:rPr>
                <w:sz w:val="22"/>
                <w:b/>
                <w:u w:val="single"/>
              </w:rPr>
              <w:t>（</w:t>
            </w:r>
            <w:r>
              <w:rPr>
                <w:sz w:val="22"/>
                <w:b/>
                <w:u w:val="single"/>
              </w:rPr>
              <w:t>须提供第三方检测机构出具的检测报告复印件加盖投标人公章</w:t>
            </w:r>
            <w:r>
              <w:rPr>
                <w:sz w:val="22"/>
                <w:b/>
                <w:u w:val="single"/>
              </w:rPr>
              <w:t>）</w:t>
            </w:r>
          </w:p>
          <w:p>
            <w:pPr>
              <w:pStyle w:val="null3"/>
              <w:jc w:val="both"/>
            </w:pPr>
            <w:r>
              <w:rPr>
                <w:sz w:val="22"/>
              </w:rPr>
              <w:t>3.电池容量:24V10A/H。</w:t>
            </w:r>
          </w:p>
          <w:p>
            <w:pPr>
              <w:pStyle w:val="null3"/>
              <w:jc w:val="both"/>
            </w:pPr>
            <w:r>
              <w:rPr>
                <w:sz w:val="22"/>
              </w:rPr>
              <w:t>4.反制能力:返航。</w:t>
            </w:r>
          </w:p>
          <w:p>
            <w:pPr>
              <w:pStyle w:val="null3"/>
              <w:jc w:val="both"/>
            </w:pPr>
            <w:r>
              <w:rPr>
                <w:sz w:val="22"/>
              </w:rPr>
              <w:t>5.反制距离:大于1.5km（大疆御2），大于1km（大疆御3、御4）。</w:t>
            </w:r>
          </w:p>
          <w:p>
            <w:pPr>
              <w:pStyle w:val="null3"/>
              <w:jc w:val="both"/>
            </w:pPr>
            <w:r>
              <w:rPr>
                <w:sz w:val="22"/>
              </w:rPr>
              <w:t>▲</w:t>
            </w:r>
            <w:r>
              <w:rPr>
                <w:sz w:val="22"/>
              </w:rPr>
              <w:t>6.反制角度:≥30°。</w:t>
            </w:r>
            <w:r>
              <w:rPr>
                <w:sz w:val="22"/>
                <w:b/>
                <w:u w:val="single"/>
              </w:rPr>
              <w:t>（</w:t>
            </w:r>
            <w:r>
              <w:rPr>
                <w:sz w:val="22"/>
                <w:b/>
                <w:u w:val="single"/>
              </w:rPr>
              <w:t>须提供第三方检测机构出具的检测报告复印件加盖投标人公章</w:t>
            </w:r>
            <w:r>
              <w:rPr>
                <w:sz w:val="22"/>
                <w:b/>
                <w:u w:val="single"/>
              </w:rPr>
              <w:t>）</w:t>
            </w:r>
          </w:p>
          <w:p>
            <w:pPr>
              <w:pStyle w:val="null3"/>
              <w:jc w:val="both"/>
            </w:pPr>
            <w:r>
              <w:rPr>
                <w:sz w:val="22"/>
              </w:rPr>
              <w:t>▲</w:t>
            </w:r>
            <w:r>
              <w:rPr>
                <w:sz w:val="22"/>
              </w:rPr>
              <w:t>7.续航时间:≥40分钟。</w:t>
            </w:r>
            <w:r>
              <w:rPr>
                <w:sz w:val="22"/>
                <w:b/>
                <w:u w:val="single"/>
              </w:rPr>
              <w:t>（</w:t>
            </w:r>
            <w:r>
              <w:rPr>
                <w:sz w:val="22"/>
                <w:b/>
                <w:u w:val="single"/>
              </w:rPr>
              <w:t>须提供第三方检测机构出具的检测报告复印件加盖投标人公章</w:t>
            </w:r>
            <w:r>
              <w:rPr>
                <w:sz w:val="22"/>
                <w:b/>
                <w:u w:val="single"/>
              </w:rPr>
              <w:t>）</w:t>
            </w:r>
          </w:p>
          <w:p>
            <w:pPr>
              <w:pStyle w:val="null3"/>
              <w:jc w:val="both"/>
            </w:pPr>
            <w:r>
              <w:rPr>
                <w:sz w:val="22"/>
              </w:rPr>
              <w:t>8.充电方式:≥29.4V充电适配器。</w:t>
            </w:r>
          </w:p>
          <w:p>
            <w:pPr>
              <w:pStyle w:val="null3"/>
              <w:jc w:val="both"/>
            </w:pPr>
            <w:r>
              <w:rPr>
                <w:sz w:val="22"/>
              </w:rPr>
              <w:t>9.尺寸:长高厚：≤334*223*140mm。</w:t>
            </w:r>
          </w:p>
          <w:p>
            <w:pPr>
              <w:pStyle w:val="null3"/>
              <w:jc w:val="both"/>
            </w:pPr>
            <w:r>
              <w:rPr>
                <w:sz w:val="22"/>
              </w:rPr>
              <w:t>▲</w:t>
            </w:r>
            <w:r>
              <w:rPr>
                <w:sz w:val="22"/>
              </w:rPr>
              <w:t>10.重量≤3.85kg。</w:t>
            </w:r>
            <w:r>
              <w:rPr>
                <w:sz w:val="22"/>
                <w:b/>
                <w:u w:val="single"/>
              </w:rPr>
              <w:t>（</w:t>
            </w:r>
            <w:r>
              <w:rPr>
                <w:sz w:val="22"/>
                <w:b/>
                <w:u w:val="single"/>
              </w:rPr>
              <w:t>须提供第三方检测机构出具的检测报告复印件加盖投标人公章</w:t>
            </w:r>
            <w:r>
              <w:rPr>
                <w:sz w:val="22"/>
                <w:b/>
                <w:u w:val="single"/>
              </w:rPr>
              <w:t>）</w:t>
            </w:r>
          </w:p>
          <w:p>
            <w:pPr>
              <w:pStyle w:val="null3"/>
              <w:jc w:val="both"/>
            </w:pPr>
            <w:r>
              <w:rPr/>
              <w:t xml:space="preserve"> </w:t>
            </w:r>
          </w:p>
          <w:p>
            <w:pPr>
              <w:pStyle w:val="null3"/>
              <w:jc w:val="both"/>
            </w:pPr>
            <w:r>
              <w:rPr>
                <w:sz w:val="22"/>
                <w:b/>
              </w:rPr>
              <w:t>六、</w:t>
            </w:r>
            <w:r>
              <w:rPr>
                <w:sz w:val="22"/>
                <w:b/>
              </w:rPr>
              <w:t>手持式无人机反制设备</w:t>
            </w:r>
          </w:p>
          <w:p>
            <w:pPr>
              <w:pStyle w:val="null3"/>
              <w:jc w:val="both"/>
            </w:pPr>
            <w:r>
              <w:rPr>
                <w:sz w:val="22"/>
              </w:rPr>
              <w:t>1.</w:t>
            </w:r>
            <w:r>
              <w:rPr>
                <w:sz w:val="22"/>
              </w:rPr>
              <w:t>侦测频段：</w:t>
            </w:r>
            <w:r>
              <w:rPr>
                <w:sz w:val="22"/>
              </w:rPr>
              <w:t>900MHz、1.5GHz、2.4GHz、5.8GHz</w:t>
            </w:r>
            <w:r>
              <w:rPr>
                <w:sz w:val="22"/>
              </w:rPr>
              <w:t>。</w:t>
            </w:r>
          </w:p>
          <w:p>
            <w:pPr>
              <w:pStyle w:val="null3"/>
            </w:pPr>
            <w:r>
              <w:rPr>
                <w:sz w:val="22"/>
              </w:rPr>
              <w:t>2.</w:t>
            </w:r>
            <w:r>
              <w:rPr>
                <w:sz w:val="22"/>
              </w:rPr>
              <w:t>作用距离：</w:t>
            </w:r>
            <w:r>
              <w:rPr>
                <w:sz w:val="22"/>
              </w:rPr>
              <w:t>≥1.5km</w:t>
            </w:r>
            <w:r>
              <w:rPr>
                <w:sz w:val="22"/>
              </w:rPr>
              <w:t>。</w:t>
            </w:r>
          </w:p>
          <w:p>
            <w:pPr>
              <w:pStyle w:val="null3"/>
              <w:jc w:val="both"/>
            </w:pPr>
            <w:r>
              <w:rPr>
                <w:sz w:val="22"/>
              </w:rPr>
              <w:t>3.</w:t>
            </w:r>
            <w:r>
              <w:rPr>
                <w:sz w:val="22"/>
              </w:rPr>
              <w:t>工作模式：</w:t>
            </w:r>
            <w:r>
              <w:rPr>
                <w:sz w:val="22"/>
              </w:rPr>
              <w:t>≤无线电干扰</w:t>
            </w:r>
            <w:r>
              <w:rPr>
                <w:sz w:val="22"/>
              </w:rPr>
              <w:t>。</w:t>
            </w:r>
          </w:p>
          <w:p>
            <w:pPr>
              <w:pStyle w:val="null3"/>
              <w:jc w:val="both"/>
            </w:pPr>
            <w:r>
              <w:rPr>
                <w:sz w:val="22"/>
              </w:rPr>
              <w:t>4.</w:t>
            </w:r>
            <w:r>
              <w:rPr>
                <w:sz w:val="22"/>
              </w:rPr>
              <w:t>作用对象：</w:t>
            </w:r>
            <w:r>
              <w:rPr>
                <w:sz w:val="22"/>
              </w:rPr>
              <w:t>≤飞控链路、导航信号</w:t>
            </w:r>
            <w:r>
              <w:rPr>
                <w:sz w:val="22"/>
              </w:rPr>
              <w:t>。</w:t>
            </w:r>
          </w:p>
          <w:p>
            <w:pPr>
              <w:pStyle w:val="null3"/>
              <w:jc w:val="both"/>
            </w:pPr>
            <w:r>
              <w:rPr>
                <w:sz w:val="22"/>
              </w:rPr>
              <w:t>5.</w:t>
            </w:r>
            <w:r>
              <w:rPr>
                <w:sz w:val="22"/>
              </w:rPr>
              <w:t>续航时间：</w:t>
            </w:r>
            <w:r>
              <w:rPr>
                <w:sz w:val="22"/>
              </w:rPr>
              <w:t>≥30min</w:t>
            </w:r>
            <w:r>
              <w:rPr>
                <w:sz w:val="22"/>
              </w:rPr>
              <w:t>。</w:t>
            </w:r>
          </w:p>
          <w:p>
            <w:pPr>
              <w:pStyle w:val="null3"/>
              <w:jc w:val="both"/>
            </w:pPr>
            <w:r>
              <w:rPr>
                <w:sz w:val="22"/>
              </w:rPr>
              <w:t>6.</w:t>
            </w:r>
            <w:r>
              <w:rPr>
                <w:sz w:val="22"/>
              </w:rPr>
              <w:t>装备尺寸：</w:t>
            </w:r>
            <w:r>
              <w:rPr>
                <w:sz w:val="22"/>
              </w:rPr>
              <w:t>L*W*H:≤(850mm*292mm*88mm)</w:t>
            </w:r>
            <w:r>
              <w:rPr>
                <w:sz w:val="22"/>
              </w:rPr>
              <w:t>。</w:t>
            </w:r>
          </w:p>
          <w:p>
            <w:pPr>
              <w:pStyle w:val="null3"/>
              <w:jc w:val="both"/>
            </w:pPr>
            <w:r>
              <w:rPr/>
              <w:t xml:space="preserve"> </w:t>
            </w:r>
          </w:p>
          <w:p>
            <w:pPr>
              <w:pStyle w:val="null3"/>
              <w:jc w:val="both"/>
            </w:pPr>
            <w:r>
              <w:rPr>
                <w:sz w:val="22"/>
                <w:b/>
              </w:rPr>
              <w:t>七、</w:t>
            </w:r>
            <w:r>
              <w:rPr>
                <w:sz w:val="22"/>
                <w:b/>
              </w:rPr>
              <w:t>小型无人机</w:t>
            </w:r>
            <w:r>
              <w:rPr>
                <w:sz w:val="22"/>
                <w:b/>
              </w:rPr>
              <w:t>设备</w:t>
            </w:r>
          </w:p>
          <w:p>
            <w:pPr>
              <w:pStyle w:val="null3"/>
              <w:jc w:val="both"/>
            </w:pPr>
            <w:r>
              <w:rPr>
                <w:sz w:val="22"/>
              </w:rPr>
              <w:t>1.</w:t>
            </w:r>
            <w:r>
              <w:rPr>
                <w:sz w:val="22"/>
              </w:rPr>
              <w:t>对称电机轴距：</w:t>
            </w:r>
            <w:r>
              <w:rPr>
                <w:sz w:val="22"/>
              </w:rPr>
              <w:t>≤900 mm。</w:t>
            </w:r>
          </w:p>
          <w:p>
            <w:pPr>
              <w:pStyle w:val="null3"/>
              <w:jc w:val="both"/>
            </w:pPr>
            <w:r>
              <w:rPr>
                <w:sz w:val="22"/>
              </w:rPr>
              <w:t>2.</w:t>
            </w:r>
            <w:r>
              <w:rPr>
                <w:sz w:val="22"/>
              </w:rPr>
              <w:t>重量</w:t>
            </w:r>
            <w:r>
              <w:rPr>
                <w:sz w:val="22"/>
              </w:rPr>
              <w:t>≤4 kg（不含电池）。</w:t>
            </w:r>
          </w:p>
          <w:p>
            <w:pPr>
              <w:pStyle w:val="null3"/>
              <w:jc w:val="both"/>
            </w:pPr>
            <w:r>
              <w:rPr>
                <w:sz w:val="22"/>
              </w:rPr>
              <w:t>3.</w:t>
            </w:r>
            <w:r>
              <w:rPr>
                <w:sz w:val="22"/>
              </w:rPr>
              <w:t>起飞重量</w:t>
            </w:r>
            <w:r>
              <w:rPr>
                <w:sz w:val="22"/>
              </w:rPr>
              <w:t>≤10kg。</w:t>
            </w:r>
          </w:p>
          <w:p>
            <w:pPr>
              <w:pStyle w:val="null3"/>
              <w:jc w:val="both"/>
            </w:pPr>
            <w:r>
              <w:rPr>
                <w:sz w:val="22"/>
              </w:rPr>
              <w:t>▲</w:t>
            </w:r>
            <w:r>
              <w:rPr>
                <w:sz w:val="22"/>
              </w:rPr>
              <w:t>4.</w:t>
            </w:r>
            <w:r>
              <w:rPr>
                <w:sz w:val="22"/>
              </w:rPr>
              <w:t>控制距离</w:t>
            </w:r>
            <w:r>
              <w:rPr>
                <w:sz w:val="22"/>
              </w:rPr>
              <w:t>≥20</w:t>
            </w:r>
            <w:r>
              <w:rPr>
                <w:sz w:val="22"/>
              </w:rPr>
              <w:t>km</w:t>
            </w:r>
            <w:r>
              <w:rPr>
                <w:sz w:val="22"/>
              </w:rPr>
              <w:t>（</w:t>
            </w:r>
            <w:r>
              <w:rPr>
                <w:sz w:val="22"/>
              </w:rPr>
              <w:t>FCC）。</w:t>
            </w:r>
            <w:r>
              <w:rPr>
                <w:sz w:val="22"/>
                <w:b/>
                <w:u w:val="single"/>
              </w:rPr>
              <w:t>（</w:t>
            </w:r>
            <w:r>
              <w:rPr>
                <w:sz w:val="22"/>
                <w:b/>
                <w:u w:val="single"/>
              </w:rPr>
              <w:t>须提供第三方检测机构出具的检测报告复印件加盖投标人公章</w:t>
            </w:r>
            <w:r>
              <w:rPr>
                <w:sz w:val="22"/>
                <w:b/>
                <w:u w:val="single"/>
              </w:rPr>
              <w:t>）</w:t>
            </w:r>
          </w:p>
          <w:p>
            <w:pPr>
              <w:pStyle w:val="null3"/>
              <w:jc w:val="both"/>
            </w:pPr>
            <w:r>
              <w:rPr>
                <w:sz w:val="22"/>
              </w:rPr>
              <w:t>5.</w:t>
            </w:r>
            <w:r>
              <w:rPr>
                <w:sz w:val="22"/>
              </w:rPr>
              <w:t>飞行海拔高度</w:t>
            </w:r>
            <w:r>
              <w:rPr>
                <w:sz w:val="22"/>
              </w:rPr>
              <w:t xml:space="preserve">≥7000 m </w:t>
            </w:r>
            <w:r>
              <w:rPr>
                <w:sz w:val="22"/>
              </w:rPr>
              <w:t>。</w:t>
            </w:r>
          </w:p>
          <w:p>
            <w:pPr>
              <w:pStyle w:val="null3"/>
              <w:jc w:val="both"/>
            </w:pPr>
            <w:r>
              <w:rPr>
                <w:sz w:val="22"/>
              </w:rPr>
              <w:t>6.</w:t>
            </w:r>
            <w:r>
              <w:rPr>
                <w:sz w:val="22"/>
              </w:rPr>
              <w:t>可承受风速</w:t>
            </w:r>
            <w:r>
              <w:rPr>
                <w:sz w:val="22"/>
              </w:rPr>
              <w:t xml:space="preserve">≥12 m/s </w:t>
            </w:r>
            <w:r>
              <w:rPr>
                <w:sz w:val="22"/>
              </w:rPr>
              <w:t>。</w:t>
            </w:r>
          </w:p>
          <w:p>
            <w:pPr>
              <w:pStyle w:val="null3"/>
              <w:jc w:val="both"/>
            </w:pPr>
            <w:r>
              <w:rPr>
                <w:sz w:val="22"/>
              </w:rPr>
              <w:t>▲</w:t>
            </w:r>
            <w:r>
              <w:rPr>
                <w:sz w:val="22"/>
              </w:rPr>
              <w:t>7.</w:t>
            </w:r>
            <w:r>
              <w:rPr>
                <w:sz w:val="22"/>
              </w:rPr>
              <w:t>飞行时间</w:t>
            </w:r>
            <w:r>
              <w:rPr>
                <w:sz w:val="22"/>
              </w:rPr>
              <w:t>≥55 min</w:t>
            </w:r>
            <w:r>
              <w:rPr>
                <w:sz w:val="22"/>
              </w:rPr>
              <w:t>。</w:t>
            </w:r>
            <w:r>
              <w:rPr>
                <w:sz w:val="22"/>
                <w:b/>
                <w:u w:val="single"/>
              </w:rPr>
              <w:t>（</w:t>
            </w:r>
            <w:r>
              <w:rPr>
                <w:sz w:val="22"/>
                <w:b/>
                <w:u w:val="single"/>
              </w:rPr>
              <w:t>须提供第三方检测机构出具的检测报告复印件加盖投标人公章</w:t>
            </w:r>
            <w:r>
              <w:rPr>
                <w:sz w:val="22"/>
                <w:b/>
                <w:u w:val="single"/>
              </w:rPr>
              <w:t>）</w:t>
            </w:r>
          </w:p>
          <w:p>
            <w:pPr>
              <w:pStyle w:val="null3"/>
              <w:jc w:val="both"/>
            </w:pPr>
            <w:r>
              <w:rPr>
                <w:sz w:val="22"/>
              </w:rPr>
              <w:t>▲</w:t>
            </w:r>
            <w:r>
              <w:rPr>
                <w:sz w:val="22"/>
              </w:rPr>
              <w:t>8.</w:t>
            </w:r>
            <w:r>
              <w:rPr>
                <w:sz w:val="22"/>
              </w:rPr>
              <w:t>IP 防护等级：不低于IP54</w:t>
            </w:r>
            <w:r>
              <w:rPr>
                <w:sz w:val="22"/>
              </w:rPr>
              <w:t>。</w:t>
            </w:r>
            <w:r>
              <w:rPr>
                <w:sz w:val="22"/>
                <w:b/>
                <w:u w:val="single"/>
              </w:rPr>
              <w:t>（</w:t>
            </w:r>
            <w:r>
              <w:rPr>
                <w:sz w:val="22"/>
                <w:b/>
                <w:u w:val="single"/>
              </w:rPr>
              <w:t>须提供第三方检测机构出具的检测报告复印件加盖投标人公章</w:t>
            </w:r>
            <w:r>
              <w:rPr>
                <w:sz w:val="22"/>
                <w:b/>
                <w:u w:val="single"/>
              </w:rPr>
              <w:t>）</w:t>
            </w:r>
          </w:p>
          <w:p>
            <w:pPr>
              <w:pStyle w:val="null3"/>
              <w:jc w:val="both"/>
            </w:pPr>
            <w:r>
              <w:rPr>
                <w:sz w:val="22"/>
              </w:rPr>
              <w:t>9.</w:t>
            </w:r>
            <w:r>
              <w:rPr>
                <w:sz w:val="22"/>
              </w:rPr>
              <w:t>卫星</w:t>
            </w:r>
            <w:r>
              <w:rPr>
                <w:sz w:val="22"/>
              </w:rPr>
              <w:t>定位悬停精度绝对值：垂直</w:t>
            </w:r>
            <w:r>
              <w:rPr>
                <w:sz w:val="22"/>
              </w:rPr>
              <w:t>≤0.5 m，水平≤1.5 m</w:t>
            </w:r>
            <w:r>
              <w:rPr>
                <w:sz w:val="22"/>
              </w:rPr>
              <w:t>。</w:t>
            </w:r>
          </w:p>
          <w:p>
            <w:pPr>
              <w:pStyle w:val="null3"/>
              <w:jc w:val="both"/>
            </w:pPr>
            <w:r>
              <w:rPr>
                <w:sz w:val="22"/>
              </w:rPr>
              <w:t>10.</w:t>
            </w:r>
            <w:r>
              <w:rPr>
                <w:sz w:val="22"/>
              </w:rPr>
              <w:t>工作环境温度：</w:t>
            </w:r>
            <w:r>
              <w:rPr>
                <w:sz w:val="22"/>
              </w:rPr>
              <w:t>-20°C 至 50°C</w:t>
            </w:r>
            <w:r>
              <w:rPr>
                <w:sz w:val="22"/>
              </w:rPr>
              <w:t>。</w:t>
            </w:r>
          </w:p>
          <w:p>
            <w:pPr>
              <w:pStyle w:val="null3"/>
              <w:jc w:val="both"/>
            </w:pPr>
            <w:r>
              <w:rPr>
                <w:sz w:val="22"/>
              </w:rPr>
              <w:t>11.</w:t>
            </w:r>
            <w:r>
              <w:rPr>
                <w:sz w:val="22"/>
              </w:rPr>
              <w:t>支持单.北斗定位</w:t>
            </w:r>
            <w:r>
              <w:rPr>
                <w:sz w:val="22"/>
              </w:rPr>
              <w:t>。</w:t>
            </w:r>
          </w:p>
          <w:p>
            <w:pPr>
              <w:pStyle w:val="null3"/>
              <w:jc w:val="both"/>
            </w:pPr>
            <w:r>
              <w:rPr>
                <w:sz w:val="22"/>
              </w:rPr>
              <w:t>12.</w:t>
            </w:r>
            <w:r>
              <w:rPr>
                <w:sz w:val="22"/>
              </w:rPr>
              <w:t>飞行器具备</w:t>
            </w:r>
            <w:r>
              <w:rPr>
                <w:sz w:val="22"/>
              </w:rPr>
              <w:t>RTK定位和定向能力，能够在指南针受到干扰的环境下利用RTK定向安全飞行</w:t>
            </w:r>
            <w:r>
              <w:rPr>
                <w:sz w:val="22"/>
              </w:rPr>
              <w:t>。</w:t>
            </w:r>
          </w:p>
          <w:p>
            <w:pPr>
              <w:pStyle w:val="null3"/>
              <w:jc w:val="both"/>
            </w:pPr>
            <w:r>
              <w:rPr>
                <w:sz w:val="22"/>
              </w:rPr>
              <w:t>13.</w:t>
            </w:r>
            <w:r>
              <w:rPr>
                <w:sz w:val="22"/>
              </w:rPr>
              <w:t>视觉系统：前、后、上、下、左、右均具备双目视觉系统，前后左右探测距离</w:t>
            </w:r>
            <w:r>
              <w:rPr>
                <w:sz w:val="22"/>
              </w:rPr>
              <w:t>≥40m；上下探测距离≥30m。探测到附近障碍物时，飞行器能通过地面站软件发出警示信息；距离障碍物距离较近时，飞行器能主动刹停。</w:t>
            </w:r>
          </w:p>
          <w:p>
            <w:pPr>
              <w:pStyle w:val="null3"/>
              <w:jc w:val="both"/>
            </w:pPr>
            <w:r>
              <w:rPr>
                <w:sz w:val="22"/>
              </w:rPr>
              <w:t>14.</w:t>
            </w:r>
            <w:r>
              <w:rPr>
                <w:sz w:val="22"/>
              </w:rPr>
              <w:t>飞行器配置</w:t>
            </w:r>
            <w:r>
              <w:rPr>
                <w:sz w:val="22"/>
              </w:rPr>
              <w:t>FPV摄像头，画面分辨率≥1080p</w:t>
            </w:r>
            <w:r>
              <w:rPr>
                <w:sz w:val="22"/>
              </w:rPr>
              <w:t>。</w:t>
            </w:r>
          </w:p>
          <w:p>
            <w:pPr>
              <w:pStyle w:val="null3"/>
              <w:jc w:val="both"/>
            </w:pPr>
            <w:r>
              <w:rPr>
                <w:sz w:val="22"/>
              </w:rPr>
              <w:t>15.</w:t>
            </w:r>
            <w:r>
              <w:rPr>
                <w:sz w:val="22"/>
              </w:rPr>
              <w:t>包含无人机机身保险</w:t>
            </w:r>
            <w:r>
              <w:rPr>
                <w:sz w:val="22"/>
              </w:rPr>
              <w:t>1年（额度≥63000元），100万三者险1年，并且额外享受2块电池免费换新服务</w:t>
            </w:r>
            <w:r>
              <w:rPr>
                <w:sz w:val="22"/>
              </w:rPr>
              <w:t>。</w:t>
            </w:r>
          </w:p>
          <w:p>
            <w:pPr>
              <w:pStyle w:val="null3"/>
              <w:jc w:val="both"/>
            </w:pPr>
            <w:r>
              <w:rPr/>
              <w:t xml:space="preserve"> </w:t>
            </w:r>
          </w:p>
          <w:p>
            <w:pPr>
              <w:pStyle w:val="null3"/>
              <w:jc w:val="both"/>
            </w:pPr>
            <w:r>
              <w:rPr>
                <w:sz w:val="22"/>
                <w:b/>
              </w:rPr>
              <w:t>八、</w:t>
            </w:r>
            <w:r>
              <w:rPr>
                <w:sz w:val="22"/>
                <w:b/>
              </w:rPr>
              <w:t>智能飞行电池</w:t>
            </w:r>
          </w:p>
          <w:p>
            <w:pPr>
              <w:pStyle w:val="null3"/>
              <w:jc w:val="both"/>
            </w:pPr>
            <w:r>
              <w:rPr>
                <w:sz w:val="22"/>
              </w:rPr>
              <w:t>1.</w:t>
            </w:r>
            <w:r>
              <w:rPr>
                <w:sz w:val="22"/>
              </w:rPr>
              <w:t>容量</w:t>
            </w:r>
            <w:r>
              <w:rPr>
                <w:sz w:val="22"/>
              </w:rPr>
              <w:t>≥5000 mAh。</w:t>
            </w:r>
          </w:p>
          <w:p>
            <w:pPr>
              <w:pStyle w:val="null3"/>
              <w:jc w:val="both"/>
            </w:pPr>
            <w:r>
              <w:rPr>
                <w:sz w:val="22"/>
              </w:rPr>
              <w:t>2.</w:t>
            </w:r>
            <w:r>
              <w:rPr>
                <w:sz w:val="22"/>
              </w:rPr>
              <w:t>电池类型：</w:t>
            </w:r>
            <w:r>
              <w:rPr>
                <w:sz w:val="22"/>
              </w:rPr>
              <w:t>Li-ion。</w:t>
            </w:r>
          </w:p>
          <w:p>
            <w:pPr>
              <w:pStyle w:val="null3"/>
              <w:jc w:val="both"/>
            </w:pPr>
            <w:r>
              <w:rPr>
                <w:sz w:val="22"/>
              </w:rPr>
              <w:t>3.</w:t>
            </w:r>
            <w:r>
              <w:rPr>
                <w:sz w:val="22"/>
              </w:rPr>
              <w:t>能量</w:t>
            </w:r>
            <w:r>
              <w:rPr>
                <w:sz w:val="22"/>
              </w:rPr>
              <w:t>≥260 Wh。</w:t>
            </w:r>
          </w:p>
          <w:p>
            <w:pPr>
              <w:pStyle w:val="null3"/>
              <w:jc w:val="both"/>
            </w:pPr>
            <w:r>
              <w:rPr>
                <w:sz w:val="22"/>
              </w:rPr>
              <w:t>4.</w:t>
            </w:r>
            <w:r>
              <w:rPr>
                <w:sz w:val="22"/>
              </w:rPr>
              <w:t>电池整体重量</w:t>
            </w:r>
            <w:r>
              <w:rPr>
                <w:sz w:val="22"/>
              </w:rPr>
              <w:t>≤ 1.5 kg。</w:t>
            </w:r>
          </w:p>
          <w:p>
            <w:pPr>
              <w:pStyle w:val="null3"/>
              <w:jc w:val="both"/>
            </w:pPr>
            <w:r>
              <w:rPr>
                <w:sz w:val="22"/>
              </w:rPr>
              <w:t>5.</w:t>
            </w:r>
            <w:r>
              <w:rPr>
                <w:sz w:val="22"/>
              </w:rPr>
              <w:t>工作环境温度：</w:t>
            </w:r>
            <w:r>
              <w:rPr>
                <w:sz w:val="22"/>
              </w:rPr>
              <w:t>-20℃ 至 50℃</w:t>
            </w:r>
            <w:r>
              <w:rPr>
                <w:sz w:val="22"/>
              </w:rPr>
              <w:t>。</w:t>
            </w:r>
          </w:p>
          <w:p>
            <w:pPr>
              <w:pStyle w:val="null3"/>
              <w:jc w:val="both"/>
            </w:pPr>
            <w:r>
              <w:rPr>
                <w:sz w:val="22"/>
              </w:rPr>
              <w:t>6.</w:t>
            </w:r>
            <w:r>
              <w:rPr>
                <w:sz w:val="22"/>
              </w:rPr>
              <w:t>理想存放环境温度：</w:t>
            </w:r>
            <w:r>
              <w:rPr>
                <w:sz w:val="22"/>
              </w:rPr>
              <w:t>22℃ 至 30℃</w:t>
            </w:r>
            <w:r>
              <w:rPr>
                <w:sz w:val="22"/>
              </w:rPr>
              <w:t>。</w:t>
            </w:r>
          </w:p>
          <w:p>
            <w:pPr>
              <w:pStyle w:val="null3"/>
              <w:jc w:val="both"/>
            </w:pPr>
            <w:r>
              <w:rPr>
                <w:sz w:val="22"/>
              </w:rPr>
              <w:t>7.</w:t>
            </w:r>
            <w:r>
              <w:rPr>
                <w:sz w:val="22"/>
              </w:rPr>
              <w:t>1组2块</w:t>
            </w:r>
            <w:r>
              <w:rPr>
                <w:sz w:val="22"/>
              </w:rPr>
              <w:t>。</w:t>
            </w:r>
          </w:p>
          <w:p>
            <w:pPr>
              <w:pStyle w:val="null3"/>
              <w:jc w:val="both"/>
            </w:pPr>
            <w:r>
              <w:rPr/>
              <w:t xml:space="preserve"> </w:t>
            </w:r>
          </w:p>
          <w:p>
            <w:pPr>
              <w:pStyle w:val="null3"/>
              <w:jc w:val="both"/>
            </w:pPr>
            <w:r>
              <w:rPr>
                <w:sz w:val="22"/>
                <w:b/>
              </w:rPr>
              <w:t>九、</w:t>
            </w:r>
            <w:r>
              <w:rPr>
                <w:sz w:val="22"/>
                <w:b/>
              </w:rPr>
              <w:t>小型无人机镜头（含保险）</w:t>
            </w:r>
          </w:p>
          <w:p>
            <w:pPr>
              <w:pStyle w:val="null3"/>
              <w:jc w:val="both"/>
            </w:pPr>
            <w:r>
              <w:rPr>
                <w:sz w:val="22"/>
              </w:rPr>
              <w:t>1.</w:t>
            </w:r>
            <w:r>
              <w:rPr>
                <w:sz w:val="22"/>
              </w:rPr>
              <w:t>重量</w:t>
            </w:r>
            <w:r>
              <w:rPr>
                <w:sz w:val="22"/>
              </w:rPr>
              <w:t>≤950 g。</w:t>
            </w:r>
          </w:p>
          <w:p>
            <w:pPr>
              <w:pStyle w:val="null3"/>
              <w:jc w:val="both"/>
            </w:pPr>
            <w:r>
              <w:rPr>
                <w:sz w:val="22"/>
              </w:rPr>
              <w:t>2.</w:t>
            </w:r>
            <w:r>
              <w:rPr>
                <w:sz w:val="22"/>
              </w:rPr>
              <w:t>IP 防护等级：不低于IP54。</w:t>
            </w:r>
          </w:p>
          <w:p>
            <w:pPr>
              <w:pStyle w:val="null3"/>
              <w:jc w:val="both"/>
            </w:pPr>
            <w:r>
              <w:rPr>
                <w:sz w:val="22"/>
              </w:rPr>
              <w:t>▲</w:t>
            </w:r>
            <w:r>
              <w:rPr>
                <w:sz w:val="22"/>
              </w:rPr>
              <w:t>3.</w:t>
            </w:r>
            <w:r>
              <w:rPr>
                <w:sz w:val="22"/>
              </w:rPr>
              <w:t>变焦相机传感器尺寸</w:t>
            </w:r>
            <w:r>
              <w:rPr>
                <w:sz w:val="22"/>
              </w:rPr>
              <w:t>≥1/1.8" CMOS，有效像素≥4000万。</w:t>
            </w:r>
            <w:r>
              <w:rPr>
                <w:sz w:val="22"/>
                <w:b/>
                <w:u w:val="single"/>
              </w:rPr>
              <w:t>（</w:t>
            </w:r>
            <w:r>
              <w:rPr>
                <w:sz w:val="22"/>
                <w:b/>
                <w:u w:val="single"/>
              </w:rPr>
              <w:t>须提供第三方检测机构出具的检测报告复印件加盖投标人公章</w:t>
            </w:r>
            <w:r>
              <w:rPr>
                <w:sz w:val="22"/>
                <w:b/>
                <w:u w:val="single"/>
              </w:rPr>
              <w:t>）</w:t>
            </w:r>
          </w:p>
          <w:p>
            <w:pPr>
              <w:pStyle w:val="null3"/>
              <w:jc w:val="both"/>
            </w:pPr>
            <w:r>
              <w:rPr>
                <w:sz w:val="22"/>
              </w:rPr>
              <w:t>▲</w:t>
            </w:r>
            <w:r>
              <w:rPr>
                <w:sz w:val="22"/>
              </w:rPr>
              <w:t>4.</w:t>
            </w:r>
            <w:r>
              <w:rPr>
                <w:sz w:val="22"/>
              </w:rPr>
              <w:t>广角相机传感器尺寸</w:t>
            </w:r>
            <w:r>
              <w:rPr>
                <w:sz w:val="22"/>
              </w:rPr>
              <w:t>≥1/1.3" CMOS，有效像素≥4800万。</w:t>
            </w:r>
            <w:r>
              <w:rPr>
                <w:sz w:val="22"/>
                <w:b/>
                <w:u w:val="single"/>
              </w:rPr>
              <w:t>（</w:t>
            </w:r>
            <w:r>
              <w:rPr>
                <w:sz w:val="22"/>
                <w:b/>
                <w:u w:val="single"/>
              </w:rPr>
              <w:t>须提供第三方检测机构出具的检测报告复印件加盖投标人公章</w:t>
            </w:r>
            <w:r>
              <w:rPr>
                <w:sz w:val="22"/>
                <w:b/>
                <w:u w:val="single"/>
              </w:rPr>
              <w:t>）</w:t>
            </w:r>
          </w:p>
          <w:p>
            <w:pPr>
              <w:pStyle w:val="null3"/>
              <w:jc w:val="both"/>
            </w:pPr>
            <w:r>
              <w:rPr>
                <w:sz w:val="22"/>
              </w:rPr>
              <w:t>5.</w:t>
            </w:r>
            <w:r>
              <w:rPr>
                <w:sz w:val="22"/>
              </w:rPr>
              <w:t>红外热成像传感器尺寸</w:t>
            </w:r>
            <w:r>
              <w:rPr>
                <w:sz w:val="22"/>
              </w:rPr>
              <w:t>≥1280×1024</w:t>
            </w:r>
            <w:r>
              <w:rPr>
                <w:sz w:val="22"/>
              </w:rPr>
              <w:t>。</w:t>
            </w:r>
          </w:p>
          <w:p>
            <w:pPr>
              <w:pStyle w:val="null3"/>
              <w:jc w:val="both"/>
            </w:pPr>
            <w:r>
              <w:rPr>
                <w:sz w:val="22"/>
              </w:rPr>
              <w:t>6.</w:t>
            </w:r>
            <w:r>
              <w:rPr>
                <w:sz w:val="22"/>
              </w:rPr>
              <w:t>激光测距仪：波长：</w:t>
            </w:r>
            <w:r>
              <w:rPr>
                <w:sz w:val="22"/>
              </w:rPr>
              <w:t>905nm，测量范围3-3000m</w:t>
            </w:r>
            <w:r>
              <w:rPr>
                <w:sz w:val="22"/>
              </w:rPr>
              <w:t>。</w:t>
            </w:r>
          </w:p>
          <w:p>
            <w:pPr>
              <w:pStyle w:val="null3"/>
              <w:jc w:val="both"/>
            </w:pPr>
            <w:r>
              <w:rPr>
                <w:sz w:val="22"/>
              </w:rPr>
              <w:t>7.</w:t>
            </w:r>
            <w:r>
              <w:rPr>
                <w:sz w:val="22"/>
              </w:rPr>
              <w:t>包含镜头保险</w:t>
            </w:r>
            <w:r>
              <w:rPr>
                <w:sz w:val="22"/>
              </w:rPr>
              <w:t>1年（额度≥63000元）</w:t>
            </w:r>
            <w:r>
              <w:rPr>
                <w:sz w:val="22"/>
              </w:rPr>
              <w:t>。</w:t>
            </w:r>
          </w:p>
          <w:p>
            <w:pPr>
              <w:pStyle w:val="null3"/>
              <w:jc w:val="both"/>
            </w:pPr>
            <w:r>
              <w:rPr/>
              <w:t xml:space="preserve"> </w:t>
            </w:r>
          </w:p>
          <w:p>
            <w:pPr>
              <w:pStyle w:val="null3"/>
              <w:jc w:val="both"/>
            </w:pPr>
            <w:r>
              <w:rPr>
                <w:sz w:val="22"/>
                <w:b/>
              </w:rPr>
              <w:t>十、</w:t>
            </w:r>
            <w:r>
              <w:rPr>
                <w:sz w:val="22"/>
                <w:b/>
              </w:rPr>
              <w:t>双云台组件</w:t>
            </w:r>
          </w:p>
          <w:p>
            <w:pPr>
              <w:pStyle w:val="null3"/>
              <w:jc w:val="both"/>
            </w:pPr>
            <w:r>
              <w:rPr>
                <w:sz w:val="22"/>
              </w:rPr>
              <w:t>1.</w:t>
            </w:r>
            <w:r>
              <w:rPr>
                <w:sz w:val="22"/>
              </w:rPr>
              <w:t>双云台组件，用于同时挂两个负载。</w:t>
            </w:r>
          </w:p>
          <w:p>
            <w:pPr>
              <w:pStyle w:val="null3"/>
              <w:jc w:val="both"/>
            </w:pPr>
            <w:r>
              <w:rPr/>
              <w:t xml:space="preserve"> </w:t>
            </w:r>
          </w:p>
          <w:p>
            <w:pPr>
              <w:pStyle w:val="null3"/>
              <w:jc w:val="both"/>
            </w:pPr>
            <w:r>
              <w:rPr>
                <w:sz w:val="22"/>
                <w:b/>
              </w:rPr>
              <w:t>十一、</w:t>
            </w:r>
            <w:r>
              <w:rPr>
                <w:sz w:val="22"/>
                <w:b/>
              </w:rPr>
              <w:t>4G模块(含安装套件）</w:t>
            </w:r>
          </w:p>
          <w:p>
            <w:pPr>
              <w:pStyle w:val="null3"/>
              <w:jc w:val="both"/>
            </w:pPr>
            <w:r>
              <w:rPr>
                <w:sz w:val="22"/>
              </w:rPr>
              <w:t>1.</w:t>
            </w:r>
            <w:r>
              <w:rPr>
                <w:sz w:val="22"/>
              </w:rPr>
              <w:t>支持接入</w:t>
            </w:r>
            <w:r>
              <w:rPr>
                <w:sz w:val="22"/>
              </w:rPr>
              <w:t xml:space="preserve"> 4G 网络，实现联网、增强图传、网络 RTK 等多项功能。</w:t>
            </w:r>
          </w:p>
          <w:p>
            <w:pPr>
              <w:pStyle w:val="null3"/>
              <w:jc w:val="both"/>
            </w:pPr>
            <w:r>
              <w:rPr/>
              <w:t xml:space="preserve"> </w:t>
            </w:r>
          </w:p>
          <w:p>
            <w:pPr>
              <w:pStyle w:val="null3"/>
              <w:jc w:val="both"/>
            </w:pPr>
            <w:r>
              <w:rPr>
                <w:sz w:val="22"/>
                <w:b/>
              </w:rPr>
              <w:t>十二、</w:t>
            </w:r>
            <w:r>
              <w:rPr>
                <w:sz w:val="22"/>
                <w:b/>
              </w:rPr>
              <w:t>高原静音桨</w:t>
            </w:r>
          </w:p>
          <w:p>
            <w:pPr>
              <w:pStyle w:val="null3"/>
              <w:jc w:val="both"/>
            </w:pPr>
            <w:r>
              <w:rPr>
                <w:sz w:val="22"/>
              </w:rPr>
              <w:t>1.</w:t>
            </w:r>
            <w:r>
              <w:rPr>
                <w:sz w:val="22"/>
              </w:rPr>
              <w:t>小型无人机专用高原桨，一对</w:t>
            </w:r>
            <w:r>
              <w:rPr>
                <w:sz w:val="22"/>
              </w:rPr>
              <w:t>2个。</w:t>
            </w:r>
          </w:p>
          <w:p>
            <w:pPr>
              <w:pStyle w:val="null3"/>
              <w:jc w:val="both"/>
            </w:pPr>
            <w:r>
              <w:rPr/>
              <w:t xml:space="preserve"> </w:t>
            </w:r>
          </w:p>
          <w:p>
            <w:pPr>
              <w:pStyle w:val="null3"/>
              <w:jc w:val="both"/>
            </w:pPr>
            <w:r>
              <w:rPr>
                <w:sz w:val="22"/>
                <w:b/>
              </w:rPr>
              <w:t>十三、</w:t>
            </w:r>
            <w:r>
              <w:rPr>
                <w:sz w:val="22"/>
                <w:b/>
              </w:rPr>
              <w:t>喊话器</w:t>
            </w:r>
          </w:p>
          <w:p>
            <w:pPr>
              <w:pStyle w:val="null3"/>
              <w:jc w:val="both"/>
            </w:pPr>
            <w:r>
              <w:rPr>
                <w:sz w:val="22"/>
              </w:rPr>
              <w:t>1.</w:t>
            </w:r>
            <w:r>
              <w:rPr>
                <w:sz w:val="22"/>
              </w:rPr>
              <w:t>适配小型多功能无人机。</w:t>
            </w:r>
          </w:p>
          <w:p>
            <w:pPr>
              <w:pStyle w:val="null3"/>
              <w:jc w:val="both"/>
            </w:pPr>
            <w:r>
              <w:rPr>
                <w:sz w:val="22"/>
              </w:rPr>
              <w:t>2.</w:t>
            </w:r>
            <w:r>
              <w:rPr>
                <w:sz w:val="22"/>
              </w:rPr>
              <w:t>重量</w:t>
            </w:r>
            <w:r>
              <w:rPr>
                <w:sz w:val="22"/>
              </w:rPr>
              <w:t>≤600g。</w:t>
            </w:r>
          </w:p>
          <w:p>
            <w:pPr>
              <w:pStyle w:val="null3"/>
              <w:jc w:val="both"/>
            </w:pPr>
            <w:r>
              <w:rPr>
                <w:sz w:val="22"/>
              </w:rPr>
              <w:t>3.</w:t>
            </w:r>
            <w:r>
              <w:rPr>
                <w:sz w:val="22"/>
              </w:rPr>
              <w:t>功率</w:t>
            </w:r>
            <w:r>
              <w:rPr>
                <w:sz w:val="22"/>
              </w:rPr>
              <w:t>≥25W。</w:t>
            </w:r>
          </w:p>
          <w:p>
            <w:pPr>
              <w:pStyle w:val="null3"/>
              <w:jc w:val="both"/>
            </w:pPr>
            <w:r>
              <w:rPr>
                <w:sz w:val="22"/>
              </w:rPr>
              <w:t>4.</w:t>
            </w:r>
            <w:r>
              <w:rPr>
                <w:sz w:val="22"/>
              </w:rPr>
              <w:t>最大声压</w:t>
            </w:r>
            <w:r>
              <w:rPr>
                <w:sz w:val="22"/>
              </w:rPr>
              <w:t>≥120dB。</w:t>
            </w:r>
          </w:p>
          <w:p>
            <w:pPr>
              <w:pStyle w:val="null3"/>
              <w:jc w:val="both"/>
            </w:pPr>
            <w:r>
              <w:rPr>
                <w:sz w:val="22"/>
              </w:rPr>
              <w:t>▲</w:t>
            </w:r>
            <w:r>
              <w:rPr>
                <w:sz w:val="22"/>
              </w:rPr>
              <w:t>5.</w:t>
            </w:r>
            <w:r>
              <w:rPr>
                <w:sz w:val="22"/>
              </w:rPr>
              <w:t>有效广播距离</w:t>
            </w:r>
            <w:r>
              <w:rPr>
                <w:sz w:val="22"/>
              </w:rPr>
              <w:t>≥500m</w:t>
            </w:r>
            <w:r>
              <w:rPr>
                <w:sz w:val="22"/>
              </w:rPr>
              <w:t>。</w:t>
            </w:r>
            <w:r>
              <w:rPr>
                <w:sz w:val="22"/>
                <w:b/>
                <w:u w:val="single"/>
              </w:rPr>
              <w:t>（</w:t>
            </w:r>
            <w:r>
              <w:rPr>
                <w:sz w:val="22"/>
                <w:b/>
                <w:u w:val="single"/>
              </w:rPr>
              <w:t>须提供第三方检测机构出具的检测报告复印件加盖投标人公章</w:t>
            </w:r>
            <w:r>
              <w:rPr>
                <w:sz w:val="22"/>
                <w:b/>
                <w:u w:val="single"/>
              </w:rPr>
              <w:t>）</w:t>
            </w:r>
          </w:p>
          <w:p>
            <w:pPr>
              <w:pStyle w:val="null3"/>
              <w:jc w:val="both"/>
            </w:pPr>
            <w:r>
              <w:rPr>
                <w:sz w:val="22"/>
              </w:rPr>
              <w:t>6.</w:t>
            </w:r>
            <w:r>
              <w:rPr>
                <w:sz w:val="22"/>
              </w:rPr>
              <w:t>工作温度满足﹣</w:t>
            </w:r>
            <w:r>
              <w:rPr>
                <w:sz w:val="22"/>
              </w:rPr>
              <w:t>10℃至40℃</w:t>
            </w:r>
            <w:r>
              <w:rPr>
                <w:sz w:val="22"/>
              </w:rPr>
              <w:t>。</w:t>
            </w:r>
          </w:p>
          <w:p>
            <w:pPr>
              <w:pStyle w:val="null3"/>
              <w:jc w:val="both"/>
            </w:pPr>
            <w:r>
              <w:rPr/>
              <w:t xml:space="preserve"> </w:t>
            </w:r>
          </w:p>
          <w:p>
            <w:pPr>
              <w:pStyle w:val="null3"/>
              <w:jc w:val="both"/>
            </w:pPr>
            <w:r>
              <w:rPr>
                <w:sz w:val="22"/>
                <w:b/>
              </w:rPr>
              <w:t>十四、</w:t>
            </w:r>
            <w:r>
              <w:rPr>
                <w:sz w:val="22"/>
                <w:b/>
              </w:rPr>
              <w:t>多功能脚架灯</w:t>
            </w:r>
          </w:p>
          <w:p>
            <w:pPr>
              <w:pStyle w:val="null3"/>
              <w:jc w:val="both"/>
            </w:pPr>
            <w:r>
              <w:rPr>
                <w:sz w:val="22"/>
              </w:rPr>
              <w:t>1.</w:t>
            </w:r>
            <w:r>
              <w:rPr>
                <w:sz w:val="22"/>
              </w:rPr>
              <w:t>控制接口：</w:t>
            </w:r>
            <w:r>
              <w:rPr>
                <w:sz w:val="22"/>
              </w:rPr>
              <w:t>PSDK，蓝牙。</w:t>
            </w:r>
          </w:p>
          <w:p>
            <w:pPr>
              <w:pStyle w:val="null3"/>
              <w:jc w:val="both"/>
            </w:pPr>
            <w:r>
              <w:rPr>
                <w:sz w:val="22"/>
              </w:rPr>
              <w:t>2.</w:t>
            </w:r>
            <w:r>
              <w:rPr>
                <w:sz w:val="22"/>
              </w:rPr>
              <w:t>脚架灯光重量：单边</w:t>
            </w:r>
            <w:r>
              <w:rPr>
                <w:sz w:val="22"/>
              </w:rPr>
              <w:t>≤220g。</w:t>
            </w:r>
          </w:p>
          <w:p>
            <w:pPr>
              <w:pStyle w:val="null3"/>
              <w:jc w:val="both"/>
            </w:pPr>
            <w:r>
              <w:rPr>
                <w:sz w:val="22"/>
              </w:rPr>
              <w:t>3.</w:t>
            </w:r>
            <w:r>
              <w:rPr>
                <w:sz w:val="22"/>
              </w:rPr>
              <w:t>控制器：</w:t>
            </w:r>
            <w:r>
              <w:rPr>
                <w:sz w:val="22"/>
              </w:rPr>
              <w:t>≤80g。</w:t>
            </w:r>
          </w:p>
          <w:p>
            <w:pPr>
              <w:pStyle w:val="null3"/>
              <w:jc w:val="both"/>
            </w:pPr>
            <w:r>
              <w:rPr>
                <w:sz w:val="22"/>
              </w:rPr>
              <w:t>4.</w:t>
            </w:r>
            <w:r>
              <w:rPr>
                <w:sz w:val="22"/>
              </w:rPr>
              <w:t>脚架灯</w:t>
            </w:r>
            <w:r>
              <w:rPr>
                <w:sz w:val="22"/>
              </w:rPr>
              <w:t>+控制器：≤520g。</w:t>
            </w:r>
          </w:p>
          <w:p>
            <w:pPr>
              <w:pStyle w:val="null3"/>
              <w:jc w:val="both"/>
            </w:pPr>
            <w:r>
              <w:rPr>
                <w:sz w:val="22"/>
              </w:rPr>
              <w:t>5.</w:t>
            </w:r>
            <w:r>
              <w:rPr>
                <w:sz w:val="22"/>
              </w:rPr>
              <w:t>光照射角度：</w:t>
            </w:r>
            <w:r>
              <w:rPr>
                <w:sz w:val="22"/>
              </w:rPr>
              <w:t>≥200° 供电电压：12-28V</w:t>
            </w:r>
            <w:r>
              <w:rPr>
                <w:sz w:val="22"/>
              </w:rPr>
              <w:t>。</w:t>
            </w:r>
          </w:p>
          <w:p>
            <w:pPr>
              <w:pStyle w:val="null3"/>
              <w:jc w:val="both"/>
            </w:pPr>
            <w:r>
              <w:rPr>
                <w:sz w:val="22"/>
              </w:rPr>
              <w:t>6.</w:t>
            </w:r>
            <w:r>
              <w:rPr>
                <w:sz w:val="22"/>
              </w:rPr>
              <w:t>灯光类型：</w:t>
            </w:r>
            <w:r>
              <w:rPr>
                <w:sz w:val="22"/>
              </w:rPr>
              <w:t>RGBW全彩灯光</w:t>
            </w:r>
            <w:r>
              <w:rPr>
                <w:sz w:val="22"/>
              </w:rPr>
              <w:t>。</w:t>
            </w:r>
          </w:p>
          <w:p>
            <w:pPr>
              <w:pStyle w:val="null3"/>
              <w:jc w:val="both"/>
            </w:pPr>
            <w:r>
              <w:rPr>
                <w:sz w:val="22"/>
              </w:rPr>
              <w:t>7.</w:t>
            </w:r>
            <w:r>
              <w:rPr>
                <w:sz w:val="22"/>
              </w:rPr>
              <w:t>总功率：</w:t>
            </w:r>
            <w:r>
              <w:rPr>
                <w:sz w:val="22"/>
              </w:rPr>
              <w:t>≥80W</w:t>
            </w:r>
            <w:r>
              <w:rPr>
                <w:sz w:val="22"/>
              </w:rPr>
              <w:t>。</w:t>
            </w:r>
          </w:p>
          <w:p>
            <w:pPr>
              <w:pStyle w:val="null3"/>
              <w:jc w:val="both"/>
            </w:pPr>
            <w:r>
              <w:rPr>
                <w:sz w:val="22"/>
              </w:rPr>
              <w:t>8.</w:t>
            </w:r>
            <w:r>
              <w:rPr>
                <w:sz w:val="22"/>
              </w:rPr>
              <w:t>工作温度：</w:t>
            </w:r>
            <w:r>
              <w:rPr>
                <w:sz w:val="22"/>
              </w:rPr>
              <w:t>-20℃ +50℃</w:t>
            </w:r>
            <w:r>
              <w:rPr>
                <w:sz w:val="22"/>
              </w:rPr>
              <w:t>。</w:t>
            </w:r>
          </w:p>
          <w:p>
            <w:pPr>
              <w:pStyle w:val="null3"/>
              <w:jc w:val="both"/>
            </w:pPr>
            <w:r>
              <w:rPr/>
              <w:t xml:space="preserve"> </w:t>
            </w:r>
          </w:p>
          <w:p>
            <w:pPr>
              <w:pStyle w:val="null3"/>
              <w:jc w:val="both"/>
            </w:pPr>
            <w:r>
              <w:rPr>
                <w:sz w:val="22"/>
                <w:b/>
              </w:rPr>
              <w:t>十五、</w:t>
            </w:r>
            <w:r>
              <w:rPr>
                <w:sz w:val="22"/>
                <w:b/>
              </w:rPr>
              <w:t>降落伞系统</w:t>
            </w:r>
          </w:p>
          <w:p>
            <w:pPr>
              <w:pStyle w:val="null3"/>
              <w:jc w:val="both"/>
            </w:pPr>
            <w:r>
              <w:rPr>
                <w:sz w:val="22"/>
              </w:rPr>
              <w:t>1.</w:t>
            </w:r>
            <w:r>
              <w:rPr>
                <w:sz w:val="22"/>
              </w:rPr>
              <w:t>净重</w:t>
            </w:r>
            <w:r>
              <w:rPr>
                <w:sz w:val="22"/>
              </w:rPr>
              <w:t>≤909g(包括安装在飞机上的金属架以及主伞舱)。</w:t>
            </w:r>
          </w:p>
          <w:p>
            <w:pPr>
              <w:pStyle w:val="null3"/>
              <w:jc w:val="both"/>
            </w:pPr>
            <w:r>
              <w:rPr>
                <w:sz w:val="22"/>
              </w:rPr>
              <w:t>2.</w:t>
            </w:r>
            <w:r>
              <w:rPr>
                <w:sz w:val="22"/>
              </w:rPr>
              <w:t>体积</w:t>
            </w:r>
            <w:r>
              <w:rPr>
                <w:sz w:val="22"/>
              </w:rPr>
              <w:t>≤19dm²。</w:t>
            </w:r>
          </w:p>
          <w:p>
            <w:pPr>
              <w:pStyle w:val="null3"/>
              <w:jc w:val="both"/>
            </w:pPr>
            <w:r>
              <w:rPr>
                <w:sz w:val="22"/>
              </w:rPr>
              <w:t>3.</w:t>
            </w:r>
            <w:r>
              <w:rPr>
                <w:sz w:val="22"/>
              </w:rPr>
              <w:t>伞布面积</w:t>
            </w:r>
            <w:r>
              <w:rPr>
                <w:sz w:val="22"/>
              </w:rPr>
              <w:t>≥7.29m²。</w:t>
            </w:r>
          </w:p>
          <w:p>
            <w:pPr>
              <w:pStyle w:val="null3"/>
              <w:jc w:val="both"/>
            </w:pPr>
            <w:r>
              <w:rPr>
                <w:sz w:val="22"/>
              </w:rPr>
              <w:t>4.</w:t>
            </w:r>
            <w:r>
              <w:rPr>
                <w:sz w:val="22"/>
              </w:rPr>
              <w:t>最低开伞高度</w:t>
            </w:r>
            <w:r>
              <w:rPr>
                <w:sz w:val="22"/>
              </w:rPr>
              <w:t>≤25m。</w:t>
            </w:r>
          </w:p>
          <w:p>
            <w:pPr>
              <w:pStyle w:val="null3"/>
              <w:jc w:val="both"/>
            </w:pPr>
            <w:r>
              <w:rPr>
                <w:sz w:val="22"/>
              </w:rPr>
              <w:t>5.</w:t>
            </w:r>
            <w:r>
              <w:rPr>
                <w:sz w:val="22"/>
              </w:rPr>
              <w:t>最大负载</w:t>
            </w:r>
            <w:r>
              <w:rPr>
                <w:sz w:val="22"/>
              </w:rPr>
              <w:t>≤9kg</w:t>
            </w:r>
            <w:r>
              <w:rPr>
                <w:sz w:val="22"/>
              </w:rPr>
              <w:t>。</w:t>
            </w:r>
          </w:p>
          <w:p>
            <w:pPr>
              <w:pStyle w:val="null3"/>
              <w:jc w:val="both"/>
            </w:pPr>
            <w:r>
              <w:rPr>
                <w:sz w:val="22"/>
              </w:rPr>
              <w:t>6.</w:t>
            </w:r>
            <w:r>
              <w:rPr>
                <w:sz w:val="22"/>
              </w:rPr>
              <w:t>防水等级：不低于</w:t>
            </w:r>
            <w:r>
              <w:rPr>
                <w:sz w:val="22"/>
              </w:rPr>
              <w:t>IP45</w:t>
            </w:r>
            <w:r>
              <w:rPr>
                <w:sz w:val="22"/>
              </w:rPr>
              <w:t>。</w:t>
            </w:r>
          </w:p>
          <w:p>
            <w:pPr>
              <w:pStyle w:val="null3"/>
              <w:jc w:val="both"/>
            </w:pPr>
            <w:r>
              <w:rPr>
                <w:sz w:val="22"/>
              </w:rPr>
              <w:t>7.</w:t>
            </w:r>
            <w:r>
              <w:rPr>
                <w:sz w:val="22"/>
              </w:rPr>
              <w:t>工作温度：</w:t>
            </w:r>
            <w:r>
              <w:rPr>
                <w:sz w:val="22"/>
              </w:rPr>
              <w:t>-20℃~50℃</w:t>
            </w:r>
            <w:r>
              <w:rPr>
                <w:sz w:val="22"/>
              </w:rPr>
              <w:t>。</w:t>
            </w:r>
          </w:p>
          <w:p>
            <w:pPr>
              <w:pStyle w:val="null3"/>
              <w:jc w:val="both"/>
            </w:pPr>
            <w:r>
              <w:rPr>
                <w:sz w:val="22"/>
              </w:rPr>
              <w:t>▲</w:t>
            </w:r>
            <w:r>
              <w:rPr>
                <w:sz w:val="22"/>
              </w:rPr>
              <w:t>8.</w:t>
            </w:r>
            <w:r>
              <w:rPr>
                <w:sz w:val="22"/>
              </w:rPr>
              <w:t>工作海拔</w:t>
            </w:r>
            <w:r>
              <w:rPr>
                <w:sz w:val="22"/>
              </w:rPr>
              <w:t>≥3500m</w:t>
            </w:r>
            <w:r>
              <w:rPr>
                <w:sz w:val="22"/>
              </w:rPr>
              <w:t>。</w:t>
            </w:r>
            <w:r>
              <w:rPr>
                <w:sz w:val="22"/>
                <w:b/>
                <w:u w:val="single"/>
              </w:rPr>
              <w:t>（</w:t>
            </w:r>
            <w:r>
              <w:rPr>
                <w:sz w:val="22"/>
                <w:b/>
                <w:u w:val="single"/>
              </w:rPr>
              <w:t>须提供第三方检测机构出具的检测报告复印件加盖投标人公章</w:t>
            </w:r>
            <w:r>
              <w:rPr>
                <w:sz w:val="22"/>
                <w:b/>
                <w:u w:val="single"/>
              </w:rPr>
              <w:t>）</w:t>
            </w:r>
          </w:p>
          <w:p>
            <w:pPr>
              <w:pStyle w:val="null3"/>
              <w:jc w:val="both"/>
            </w:pPr>
            <w:r>
              <w:rPr>
                <w:sz w:val="22"/>
              </w:rPr>
              <w:t>9.</w:t>
            </w:r>
            <w:r>
              <w:rPr>
                <w:sz w:val="22"/>
              </w:rPr>
              <w:t>程序反应时间：</w:t>
            </w:r>
            <w:r>
              <w:rPr>
                <w:sz w:val="22"/>
              </w:rPr>
              <w:t>500ms~600ms</w:t>
            </w:r>
            <w:r>
              <w:rPr>
                <w:sz w:val="22"/>
              </w:rPr>
              <w:t>。</w:t>
            </w:r>
          </w:p>
          <w:p>
            <w:pPr>
              <w:pStyle w:val="null3"/>
              <w:jc w:val="both"/>
            </w:pPr>
            <w:r>
              <w:rPr>
                <w:sz w:val="22"/>
              </w:rPr>
              <w:t>10.</w:t>
            </w:r>
            <w:r>
              <w:rPr>
                <w:sz w:val="22"/>
              </w:rPr>
              <w:t>反应距离：</w:t>
            </w:r>
            <w:r>
              <w:rPr>
                <w:sz w:val="22"/>
              </w:rPr>
              <w:t>8.59m~20.96m</w:t>
            </w:r>
            <w:r>
              <w:rPr>
                <w:sz w:val="22"/>
              </w:rPr>
              <w:t>。</w:t>
            </w:r>
          </w:p>
          <w:p>
            <w:pPr>
              <w:pStyle w:val="null3"/>
              <w:jc w:val="both"/>
            </w:pPr>
            <w:r>
              <w:rPr>
                <w:sz w:val="22"/>
              </w:rPr>
              <w:t>11.</w:t>
            </w:r>
            <w:r>
              <w:rPr>
                <w:sz w:val="22"/>
              </w:rPr>
              <w:t>抗风等级</w:t>
            </w:r>
            <w:r>
              <w:rPr>
                <w:sz w:val="22"/>
              </w:rPr>
              <w:t>≥7级</w:t>
            </w:r>
            <w:r>
              <w:rPr>
                <w:sz w:val="22"/>
              </w:rPr>
              <w:t>。</w:t>
            </w:r>
          </w:p>
          <w:p>
            <w:pPr>
              <w:pStyle w:val="null3"/>
              <w:jc w:val="both"/>
            </w:pPr>
            <w:r>
              <w:rPr>
                <w:sz w:val="22"/>
              </w:rPr>
              <w:t>12.</w:t>
            </w:r>
            <w:r>
              <w:rPr>
                <w:sz w:val="22"/>
              </w:rPr>
              <w:t>下降速度：</w:t>
            </w:r>
            <w:r>
              <w:rPr>
                <w:sz w:val="22"/>
              </w:rPr>
              <w:t>3m/s—4.5m/s</w:t>
            </w:r>
            <w:r>
              <w:rPr>
                <w:sz w:val="22"/>
              </w:rPr>
              <w:t>。</w:t>
            </w:r>
          </w:p>
          <w:p>
            <w:pPr>
              <w:pStyle w:val="null3"/>
              <w:jc w:val="both"/>
            </w:pPr>
            <w:r>
              <w:rPr>
                <w:sz w:val="22"/>
              </w:rPr>
              <w:t>13.</w:t>
            </w:r>
            <w:r>
              <w:rPr>
                <w:sz w:val="22"/>
              </w:rPr>
              <w:t>主板断电续航时间</w:t>
            </w:r>
            <w:r>
              <w:rPr>
                <w:sz w:val="22"/>
              </w:rPr>
              <w:t>≥1h</w:t>
            </w:r>
            <w:r>
              <w:rPr>
                <w:sz w:val="22"/>
              </w:rPr>
              <w:t>。</w:t>
            </w:r>
          </w:p>
          <w:p>
            <w:pPr>
              <w:pStyle w:val="null3"/>
              <w:jc w:val="both"/>
            </w:pPr>
            <w:r>
              <w:rPr>
                <w:sz w:val="22"/>
              </w:rPr>
              <w:t>14.</w:t>
            </w:r>
            <w:r>
              <w:rPr>
                <w:sz w:val="22"/>
              </w:rPr>
              <w:t>主板电池容量</w:t>
            </w:r>
            <w:r>
              <w:rPr>
                <w:sz w:val="22"/>
              </w:rPr>
              <w:t>≥150mAH</w:t>
            </w:r>
            <w:r>
              <w:rPr>
                <w:sz w:val="22"/>
              </w:rPr>
              <w:t>。</w:t>
            </w:r>
          </w:p>
          <w:p>
            <w:pPr>
              <w:pStyle w:val="null3"/>
              <w:jc w:val="both"/>
            </w:pPr>
            <w:r>
              <w:rPr>
                <w:sz w:val="22"/>
              </w:rPr>
              <w:t>15.</w:t>
            </w:r>
            <w:r>
              <w:rPr>
                <w:sz w:val="22"/>
              </w:rPr>
              <w:t>主板</w:t>
            </w:r>
            <w:r>
              <w:rPr>
                <w:sz w:val="22"/>
              </w:rPr>
              <w:t>TF卡容量≥16g</w:t>
            </w:r>
            <w:r>
              <w:rPr>
                <w:sz w:val="22"/>
              </w:rPr>
              <w:t>。</w:t>
            </w:r>
          </w:p>
          <w:p>
            <w:pPr>
              <w:pStyle w:val="null3"/>
              <w:jc w:val="both"/>
            </w:pPr>
            <w:r>
              <w:rPr>
                <w:sz w:val="22"/>
              </w:rPr>
              <w:t>16.</w:t>
            </w:r>
            <w:r>
              <w:rPr>
                <w:sz w:val="22"/>
              </w:rPr>
              <w:t>数据线：</w:t>
            </w:r>
            <w:r>
              <w:rPr>
                <w:sz w:val="22"/>
              </w:rPr>
              <w:t>PSDK线</w:t>
            </w:r>
            <w:r>
              <w:rPr>
                <w:sz w:val="22"/>
              </w:rPr>
              <w:t>。</w:t>
            </w:r>
          </w:p>
          <w:p>
            <w:pPr>
              <w:pStyle w:val="null3"/>
              <w:jc w:val="both"/>
            </w:pPr>
            <w:r>
              <w:rPr/>
              <w:t xml:space="preserve"> </w:t>
            </w:r>
          </w:p>
          <w:p>
            <w:pPr>
              <w:pStyle w:val="null3"/>
              <w:jc w:val="both"/>
            </w:pPr>
            <w:r>
              <w:rPr>
                <w:sz w:val="22"/>
                <w:b/>
              </w:rPr>
              <w:t>十六、</w:t>
            </w:r>
            <w:r>
              <w:rPr>
                <w:sz w:val="22"/>
                <w:b/>
              </w:rPr>
              <w:t>可视机载四通道抛投器</w:t>
            </w:r>
            <w:r>
              <w:rPr>
                <w:sz w:val="22"/>
                <w:b/>
              </w:rPr>
              <w:t>（</w:t>
            </w:r>
            <w:r>
              <w:rPr>
                <w:sz w:val="22"/>
                <w:b/>
              </w:rPr>
              <w:t>含舵机</w:t>
            </w:r>
            <w:r>
              <w:rPr>
                <w:sz w:val="22"/>
                <w:b/>
              </w:rPr>
              <w:t>）</w:t>
            </w:r>
          </w:p>
          <w:p>
            <w:pPr>
              <w:pStyle w:val="null3"/>
              <w:jc w:val="both"/>
            </w:pPr>
            <w:r>
              <w:rPr>
                <w:sz w:val="22"/>
              </w:rPr>
              <w:t>1.</w:t>
            </w:r>
            <w:r>
              <w:rPr>
                <w:sz w:val="22"/>
              </w:rPr>
              <w:t>产品尺寸</w:t>
            </w:r>
            <w:r>
              <w:rPr>
                <w:sz w:val="22"/>
              </w:rPr>
              <w:t>≤125mm*117mm*60mm。</w:t>
            </w:r>
          </w:p>
          <w:p>
            <w:pPr>
              <w:pStyle w:val="null3"/>
              <w:jc w:val="both"/>
            </w:pPr>
            <w:r>
              <w:rPr>
                <w:sz w:val="22"/>
              </w:rPr>
              <w:t>2.</w:t>
            </w:r>
            <w:r>
              <w:rPr>
                <w:sz w:val="22"/>
              </w:rPr>
              <w:t>产品重量</w:t>
            </w:r>
            <w:r>
              <w:rPr>
                <w:sz w:val="22"/>
              </w:rPr>
              <w:t>≤430g。</w:t>
            </w:r>
          </w:p>
          <w:p>
            <w:pPr>
              <w:pStyle w:val="null3"/>
              <w:jc w:val="both"/>
            </w:pPr>
            <w:r>
              <w:rPr>
                <w:sz w:val="22"/>
              </w:rPr>
              <w:t>3.</w:t>
            </w:r>
            <w:r>
              <w:rPr>
                <w:sz w:val="22"/>
              </w:rPr>
              <w:t>接口类型：</w:t>
            </w:r>
            <w:r>
              <w:rPr>
                <w:sz w:val="22"/>
              </w:rPr>
              <w:t>SKYPORT V2.0。</w:t>
            </w:r>
          </w:p>
          <w:p>
            <w:pPr>
              <w:pStyle w:val="null3"/>
              <w:jc w:val="both"/>
            </w:pPr>
            <w:r>
              <w:rPr>
                <w:sz w:val="22"/>
              </w:rPr>
              <w:t>4.</w:t>
            </w:r>
            <w:r>
              <w:rPr>
                <w:sz w:val="22"/>
              </w:rPr>
              <w:t>控制方式：</w:t>
            </w:r>
            <w:r>
              <w:rPr>
                <w:sz w:val="22"/>
              </w:rPr>
              <w:t>PSDK。</w:t>
            </w:r>
          </w:p>
          <w:p>
            <w:pPr>
              <w:pStyle w:val="null3"/>
              <w:jc w:val="both"/>
            </w:pPr>
            <w:r>
              <w:rPr>
                <w:sz w:val="22"/>
              </w:rPr>
              <w:t>5.</w:t>
            </w:r>
            <w:r>
              <w:rPr>
                <w:sz w:val="22"/>
              </w:rPr>
              <w:t>系统功率</w:t>
            </w:r>
            <w:r>
              <w:rPr>
                <w:sz w:val="22"/>
              </w:rPr>
              <w:t>≤20W</w:t>
            </w:r>
            <w:r>
              <w:rPr>
                <w:sz w:val="22"/>
              </w:rPr>
              <w:t>。</w:t>
            </w:r>
          </w:p>
          <w:p>
            <w:pPr>
              <w:pStyle w:val="null3"/>
              <w:jc w:val="both"/>
            </w:pPr>
            <w:r>
              <w:rPr>
                <w:sz w:val="22"/>
              </w:rPr>
              <w:t>6.</w:t>
            </w:r>
            <w:r>
              <w:rPr>
                <w:sz w:val="22"/>
              </w:rPr>
              <w:t>工作温度：</w:t>
            </w:r>
            <w:r>
              <w:rPr>
                <w:sz w:val="22"/>
              </w:rPr>
              <w:t>-20℃-60℃</w:t>
            </w:r>
            <w:r>
              <w:rPr>
                <w:sz w:val="22"/>
              </w:rPr>
              <w:t>。</w:t>
            </w:r>
          </w:p>
          <w:p>
            <w:pPr>
              <w:pStyle w:val="null3"/>
              <w:jc w:val="both"/>
            </w:pPr>
            <w:r>
              <w:rPr>
                <w:sz w:val="22"/>
              </w:rPr>
              <w:t>7.</w:t>
            </w:r>
            <w:r>
              <w:rPr>
                <w:sz w:val="22"/>
              </w:rPr>
              <w:t>通道数</w:t>
            </w:r>
            <w:r>
              <w:rPr>
                <w:sz w:val="22"/>
              </w:rPr>
              <w:t>≥4</w:t>
            </w:r>
            <w:r>
              <w:rPr>
                <w:sz w:val="22"/>
              </w:rPr>
              <w:t>。</w:t>
            </w:r>
          </w:p>
          <w:p>
            <w:pPr>
              <w:pStyle w:val="null3"/>
              <w:jc w:val="both"/>
            </w:pPr>
            <w:r>
              <w:rPr>
                <w:sz w:val="22"/>
              </w:rPr>
              <w:t>8.</w:t>
            </w:r>
            <w:r>
              <w:rPr>
                <w:sz w:val="22"/>
              </w:rPr>
              <w:t>控制方式：独立通道控制投放，任意选择投掷编号或者一健全抛</w:t>
            </w:r>
            <w:r>
              <w:rPr>
                <w:sz w:val="22"/>
              </w:rPr>
              <w:t>。</w:t>
            </w:r>
          </w:p>
          <w:p>
            <w:pPr>
              <w:pStyle w:val="null3"/>
              <w:jc w:val="both"/>
            </w:pPr>
            <w:r>
              <w:rPr>
                <w:sz w:val="22"/>
              </w:rPr>
              <w:t>9.</w:t>
            </w:r>
            <w:r>
              <w:rPr>
                <w:sz w:val="22"/>
              </w:rPr>
              <w:t>控制距离：与无人机通信距离一致</w:t>
            </w:r>
            <w:r>
              <w:rPr>
                <w:sz w:val="22"/>
              </w:rPr>
              <w:t>。</w:t>
            </w:r>
          </w:p>
          <w:p>
            <w:pPr>
              <w:pStyle w:val="null3"/>
              <w:jc w:val="both"/>
            </w:pPr>
            <w:r>
              <w:rPr>
                <w:sz w:val="22"/>
              </w:rPr>
              <w:t>10.</w:t>
            </w:r>
            <w:r>
              <w:rPr>
                <w:sz w:val="22"/>
              </w:rPr>
              <w:t>状态反馈：各通道状态实时回传</w:t>
            </w:r>
            <w:r>
              <w:rPr>
                <w:sz w:val="22"/>
              </w:rPr>
              <w:t>。</w:t>
            </w:r>
          </w:p>
          <w:p>
            <w:pPr>
              <w:pStyle w:val="null3"/>
              <w:jc w:val="both"/>
            </w:pPr>
            <w:r>
              <w:rPr>
                <w:sz w:val="22"/>
              </w:rPr>
              <w:t>11.</w:t>
            </w:r>
            <w:r>
              <w:rPr>
                <w:sz w:val="22"/>
              </w:rPr>
              <w:t>安装方式：云台和机腹安装</w:t>
            </w:r>
            <w:r>
              <w:rPr>
                <w:sz w:val="22"/>
              </w:rPr>
              <w:t>。</w:t>
            </w:r>
          </w:p>
          <w:p>
            <w:pPr>
              <w:pStyle w:val="null3"/>
              <w:jc w:val="both"/>
            </w:pPr>
            <w:r>
              <w:rPr>
                <w:sz w:val="22"/>
              </w:rPr>
              <w:t>12.</w:t>
            </w:r>
            <w:r>
              <w:rPr>
                <w:sz w:val="22"/>
              </w:rPr>
              <w:t>负载能力</w:t>
            </w:r>
            <w:r>
              <w:rPr>
                <w:sz w:val="22"/>
              </w:rPr>
              <w:t>≥单通道2.5Kg</w:t>
            </w:r>
            <w:r>
              <w:rPr>
                <w:sz w:val="22"/>
              </w:rPr>
              <w:t>。</w:t>
            </w:r>
          </w:p>
          <w:p>
            <w:pPr>
              <w:pStyle w:val="null3"/>
              <w:jc w:val="both"/>
            </w:pPr>
            <w:r>
              <w:rPr>
                <w:sz w:val="22"/>
              </w:rPr>
              <w:t>13.</w:t>
            </w:r>
            <w:r>
              <w:rPr>
                <w:sz w:val="22"/>
              </w:rPr>
              <w:t>视频像素</w:t>
            </w:r>
            <w:r>
              <w:rPr>
                <w:sz w:val="22"/>
              </w:rPr>
              <w:t>≥1080P 30帧</w:t>
            </w:r>
            <w:r>
              <w:rPr>
                <w:sz w:val="22"/>
              </w:rPr>
              <w:t>。</w:t>
            </w:r>
          </w:p>
          <w:p>
            <w:pPr>
              <w:pStyle w:val="null3"/>
              <w:jc w:val="both"/>
            </w:pPr>
            <w:r>
              <w:rPr/>
              <w:t xml:space="preserve"> </w:t>
            </w:r>
          </w:p>
          <w:p>
            <w:pPr>
              <w:pStyle w:val="null3"/>
              <w:jc w:val="both"/>
            </w:pPr>
            <w:r>
              <w:rPr>
                <w:sz w:val="22"/>
                <w:b/>
              </w:rPr>
              <w:t>十七、</w:t>
            </w:r>
            <w:r>
              <w:rPr>
                <w:sz w:val="22"/>
                <w:b/>
              </w:rPr>
              <w:t>38mm</w:t>
            </w:r>
            <w:r>
              <w:rPr>
                <w:sz w:val="22"/>
                <w:b/>
              </w:rPr>
              <w:t>发射器</w:t>
            </w:r>
          </w:p>
          <w:p>
            <w:pPr>
              <w:pStyle w:val="null3"/>
              <w:jc w:val="both"/>
            </w:pPr>
            <w:r>
              <w:rPr>
                <w:sz w:val="22"/>
              </w:rPr>
              <w:t>1.</w:t>
            </w:r>
            <w:r>
              <w:rPr>
                <w:sz w:val="22"/>
              </w:rPr>
              <w:t>产品尺寸</w:t>
            </w:r>
            <w:r>
              <w:rPr>
                <w:sz w:val="22"/>
              </w:rPr>
              <w:t>≤150mm* 115mm*170mm。</w:t>
            </w:r>
          </w:p>
          <w:p>
            <w:pPr>
              <w:pStyle w:val="null3"/>
              <w:jc w:val="both"/>
            </w:pPr>
            <w:r>
              <w:rPr>
                <w:sz w:val="22"/>
              </w:rPr>
              <w:t>2.</w:t>
            </w:r>
            <w:r>
              <w:rPr>
                <w:sz w:val="22"/>
              </w:rPr>
              <w:t>产品重量</w:t>
            </w:r>
            <w:r>
              <w:rPr>
                <w:sz w:val="22"/>
              </w:rPr>
              <w:t>≤990g。</w:t>
            </w:r>
          </w:p>
          <w:p>
            <w:pPr>
              <w:pStyle w:val="null3"/>
              <w:jc w:val="both"/>
            </w:pPr>
            <w:r>
              <w:rPr>
                <w:sz w:val="22"/>
              </w:rPr>
              <w:t>3.</w:t>
            </w:r>
            <w:r>
              <w:rPr>
                <w:sz w:val="22"/>
              </w:rPr>
              <w:t>接口类型：</w:t>
            </w:r>
            <w:r>
              <w:rPr>
                <w:sz w:val="22"/>
              </w:rPr>
              <w:t>SKYPORT V2.0/E-PORT/TYPE-C。</w:t>
            </w:r>
          </w:p>
          <w:p>
            <w:pPr>
              <w:pStyle w:val="null3"/>
              <w:jc w:val="both"/>
            </w:pPr>
            <w:r>
              <w:rPr>
                <w:sz w:val="22"/>
              </w:rPr>
              <w:t>4.</w:t>
            </w:r>
            <w:r>
              <w:rPr>
                <w:sz w:val="22"/>
              </w:rPr>
              <w:t>控制方式：</w:t>
            </w:r>
            <w:r>
              <w:rPr>
                <w:sz w:val="22"/>
              </w:rPr>
              <w:t>Pilot/独立遥控器。</w:t>
            </w:r>
          </w:p>
          <w:p>
            <w:pPr>
              <w:pStyle w:val="null3"/>
              <w:jc w:val="both"/>
            </w:pPr>
            <w:r>
              <w:rPr>
                <w:sz w:val="22"/>
              </w:rPr>
              <w:t>5.</w:t>
            </w:r>
            <w:r>
              <w:rPr>
                <w:sz w:val="22"/>
              </w:rPr>
              <w:t>系统功率</w:t>
            </w:r>
            <w:r>
              <w:rPr>
                <w:sz w:val="22"/>
              </w:rPr>
              <w:t>≤20W</w:t>
            </w:r>
            <w:r>
              <w:rPr>
                <w:sz w:val="22"/>
              </w:rPr>
              <w:t>。</w:t>
            </w:r>
          </w:p>
          <w:p>
            <w:pPr>
              <w:pStyle w:val="null3"/>
              <w:jc w:val="both"/>
            </w:pPr>
            <w:r>
              <w:rPr>
                <w:sz w:val="22"/>
              </w:rPr>
              <w:t>6.</w:t>
            </w:r>
            <w:r>
              <w:rPr>
                <w:sz w:val="22"/>
              </w:rPr>
              <w:t>工作温度：</w:t>
            </w:r>
            <w:r>
              <w:rPr>
                <w:sz w:val="22"/>
              </w:rPr>
              <w:t>-20℃~60 ℃</w:t>
            </w:r>
            <w:r>
              <w:rPr>
                <w:sz w:val="22"/>
              </w:rPr>
              <w:t>。</w:t>
            </w:r>
          </w:p>
          <w:p>
            <w:pPr>
              <w:pStyle w:val="null3"/>
              <w:jc w:val="both"/>
            </w:pPr>
            <w:r>
              <w:rPr>
                <w:sz w:val="22"/>
              </w:rPr>
              <w:t>7.</w:t>
            </w:r>
            <w:r>
              <w:rPr>
                <w:sz w:val="22"/>
              </w:rPr>
              <w:t>通道数</w:t>
            </w:r>
            <w:r>
              <w:rPr>
                <w:sz w:val="22"/>
              </w:rPr>
              <w:t>≥6</w:t>
            </w:r>
            <w:r>
              <w:rPr>
                <w:sz w:val="22"/>
              </w:rPr>
              <w:t>。</w:t>
            </w:r>
          </w:p>
          <w:p>
            <w:pPr>
              <w:pStyle w:val="null3"/>
              <w:jc w:val="both"/>
            </w:pPr>
            <w:r>
              <w:rPr>
                <w:sz w:val="22"/>
              </w:rPr>
              <w:t>8.</w:t>
            </w:r>
            <w:r>
              <w:rPr>
                <w:sz w:val="22"/>
              </w:rPr>
              <w:t>控制距离：与无人机通信距离一致</w:t>
            </w:r>
            <w:r>
              <w:rPr>
                <w:sz w:val="22"/>
              </w:rPr>
              <w:t>。</w:t>
            </w:r>
          </w:p>
          <w:p>
            <w:pPr>
              <w:pStyle w:val="null3"/>
              <w:jc w:val="both"/>
            </w:pPr>
            <w:r>
              <w:rPr>
                <w:sz w:val="22"/>
              </w:rPr>
              <w:t>9.</w:t>
            </w:r>
            <w:r>
              <w:rPr>
                <w:sz w:val="22"/>
              </w:rPr>
              <w:t>状态反馈：各通道状态实时回传</w:t>
            </w:r>
            <w:r>
              <w:rPr>
                <w:sz w:val="22"/>
              </w:rPr>
              <w:t>。</w:t>
            </w:r>
          </w:p>
          <w:p>
            <w:pPr>
              <w:pStyle w:val="null3"/>
              <w:jc w:val="both"/>
            </w:pPr>
            <w:r>
              <w:rPr>
                <w:sz w:val="22"/>
              </w:rPr>
              <w:t>10.</w:t>
            </w:r>
            <w:r>
              <w:rPr>
                <w:sz w:val="22"/>
              </w:rPr>
              <w:t>支持弹种：</w:t>
            </w:r>
            <w:r>
              <w:rPr>
                <w:sz w:val="22"/>
              </w:rPr>
              <w:t>38mm电击发烟雾弹、催泪瓦斯、爆震弹等</w:t>
            </w:r>
            <w:r>
              <w:rPr>
                <w:sz w:val="22"/>
              </w:rPr>
              <w:t>。</w:t>
            </w:r>
          </w:p>
          <w:p>
            <w:pPr>
              <w:pStyle w:val="null3"/>
              <w:jc w:val="both"/>
            </w:pPr>
            <w:r>
              <w:rPr>
                <w:sz w:val="22"/>
              </w:rPr>
              <w:t>11.</w:t>
            </w:r>
            <w:r>
              <w:rPr>
                <w:sz w:val="22"/>
              </w:rPr>
              <w:t>安装方式：机腹卡扣式快速安装</w:t>
            </w:r>
            <w:r>
              <w:rPr>
                <w:sz w:val="22"/>
              </w:rPr>
              <w:t>。</w:t>
            </w:r>
          </w:p>
          <w:p>
            <w:pPr>
              <w:pStyle w:val="null3"/>
              <w:jc w:val="both"/>
            </w:pPr>
            <w:r>
              <w:rPr>
                <w:sz w:val="22"/>
              </w:rPr>
              <w:t>12.</w:t>
            </w:r>
            <w:r>
              <w:rPr>
                <w:sz w:val="22"/>
              </w:rPr>
              <w:t>减震方式：独立弹簧内置减震</w:t>
            </w:r>
            <w:r>
              <w:rPr>
                <w:sz w:val="22"/>
              </w:rPr>
              <w:t>。</w:t>
            </w:r>
          </w:p>
          <w:p>
            <w:pPr>
              <w:pStyle w:val="null3"/>
              <w:jc w:val="both"/>
            </w:pPr>
            <w:r>
              <w:rPr>
                <w:sz w:val="22"/>
              </w:rPr>
              <w:t>13.</w:t>
            </w:r>
            <w:r>
              <w:rPr>
                <w:sz w:val="22"/>
              </w:rPr>
              <w:t>防护等级：不低于</w:t>
            </w:r>
            <w:r>
              <w:rPr>
                <w:sz w:val="22"/>
              </w:rPr>
              <w:t>IP43</w:t>
            </w:r>
            <w:r>
              <w:rPr>
                <w:sz w:val="22"/>
              </w:rPr>
              <w:t>。</w:t>
            </w:r>
          </w:p>
          <w:p>
            <w:pPr>
              <w:pStyle w:val="null3"/>
              <w:jc w:val="both"/>
            </w:pPr>
            <w:r>
              <w:rPr>
                <w:sz w:val="22"/>
              </w:rPr>
              <w:t>14.</w:t>
            </w:r>
            <w:r>
              <w:rPr>
                <w:sz w:val="22"/>
              </w:rPr>
              <w:t>安全模式：设备上锁</w:t>
            </w:r>
            <w:r>
              <w:rPr>
                <w:sz w:val="22"/>
              </w:rPr>
              <w:t>/装弹检测/上电检测</w:t>
            </w:r>
            <w:r>
              <w:rPr>
                <w:sz w:val="22"/>
              </w:rPr>
              <w:t>。</w:t>
            </w:r>
          </w:p>
          <w:p>
            <w:pPr>
              <w:pStyle w:val="null3"/>
              <w:jc w:val="both"/>
            </w:pPr>
            <w:r>
              <w:rPr/>
              <w:t xml:space="preserve"> </w:t>
            </w:r>
          </w:p>
          <w:p>
            <w:pPr>
              <w:pStyle w:val="null3"/>
              <w:jc w:val="both"/>
            </w:pPr>
            <w:r>
              <w:rPr>
                <w:sz w:val="22"/>
                <w:b/>
              </w:rPr>
              <w:t>十八、</w:t>
            </w:r>
            <w:r>
              <w:rPr>
                <w:sz w:val="22"/>
                <w:b/>
              </w:rPr>
              <w:t>4条照明灯+</w:t>
            </w:r>
            <w:r>
              <w:rPr>
                <w:sz w:val="22"/>
                <w:b/>
              </w:rPr>
              <w:t>系留电源</w:t>
            </w:r>
          </w:p>
          <w:p>
            <w:pPr>
              <w:pStyle w:val="null3"/>
              <w:jc w:val="both"/>
            </w:pPr>
            <w:r>
              <w:rPr>
                <w:sz w:val="22"/>
              </w:rPr>
              <w:t>1.</w:t>
            </w:r>
            <w:r>
              <w:rPr>
                <w:sz w:val="22"/>
              </w:rPr>
              <w:t>系留箱尺寸</w:t>
            </w:r>
            <w:r>
              <w:rPr>
                <w:sz w:val="22"/>
              </w:rPr>
              <w:t>≤391mm×293mm×204mm。</w:t>
            </w:r>
          </w:p>
          <w:p>
            <w:pPr>
              <w:pStyle w:val="null3"/>
              <w:jc w:val="both"/>
            </w:pPr>
            <w:r>
              <w:rPr>
                <w:sz w:val="22"/>
              </w:rPr>
              <w:t>▲</w:t>
            </w:r>
            <w:r>
              <w:rPr>
                <w:sz w:val="22"/>
              </w:rPr>
              <w:t>2.</w:t>
            </w:r>
            <w:r>
              <w:rPr>
                <w:sz w:val="22"/>
              </w:rPr>
              <w:t>重量</w:t>
            </w:r>
            <w:r>
              <w:rPr>
                <w:sz w:val="22"/>
              </w:rPr>
              <w:t>≤8.9千克。</w:t>
            </w:r>
            <w:r>
              <w:rPr>
                <w:sz w:val="22"/>
                <w:b/>
                <w:u w:val="single"/>
              </w:rPr>
              <w:t>（</w:t>
            </w:r>
            <w:r>
              <w:rPr>
                <w:sz w:val="22"/>
                <w:b/>
                <w:u w:val="single"/>
              </w:rPr>
              <w:t>须提供第三方检测机构出具的检测报告复印件加盖投标人公章</w:t>
            </w:r>
            <w:r>
              <w:rPr>
                <w:sz w:val="22"/>
                <w:b/>
                <w:u w:val="single"/>
              </w:rPr>
              <w:t>）</w:t>
            </w:r>
          </w:p>
          <w:p>
            <w:pPr>
              <w:pStyle w:val="null3"/>
              <w:jc w:val="both"/>
            </w:pPr>
            <w:r>
              <w:rPr>
                <w:sz w:val="22"/>
              </w:rPr>
              <w:t>3.</w:t>
            </w:r>
            <w:r>
              <w:rPr>
                <w:sz w:val="22"/>
              </w:rPr>
              <w:t>长度：</w:t>
            </w:r>
            <w:r>
              <w:rPr>
                <w:sz w:val="22"/>
              </w:rPr>
              <w:t>M30系留线长≥61米；带线缆支架和地面照。</w:t>
            </w:r>
          </w:p>
          <w:p>
            <w:pPr>
              <w:pStyle w:val="null3"/>
              <w:jc w:val="both"/>
            </w:pPr>
            <w:r>
              <w:rPr>
                <w:sz w:val="22"/>
              </w:rPr>
              <w:t>4.</w:t>
            </w:r>
            <w:r>
              <w:rPr>
                <w:sz w:val="22"/>
              </w:rPr>
              <w:t>输入电压</w:t>
            </w:r>
            <w:r>
              <w:rPr>
                <w:sz w:val="22"/>
              </w:rPr>
              <w:t>≤410伏。</w:t>
            </w:r>
          </w:p>
          <w:p>
            <w:pPr>
              <w:pStyle w:val="null3"/>
              <w:jc w:val="both"/>
            </w:pPr>
            <w:r>
              <w:rPr>
                <w:sz w:val="22"/>
              </w:rPr>
              <w:t>5.</w:t>
            </w:r>
            <w:r>
              <w:rPr>
                <w:sz w:val="22"/>
              </w:rPr>
              <w:t>功率</w:t>
            </w:r>
            <w:r>
              <w:rPr>
                <w:sz w:val="22"/>
              </w:rPr>
              <w:t>≥600瓦</w:t>
            </w:r>
            <w:r>
              <w:rPr>
                <w:sz w:val="22"/>
              </w:rPr>
              <w:t>。</w:t>
            </w:r>
          </w:p>
          <w:p>
            <w:pPr>
              <w:pStyle w:val="null3"/>
              <w:jc w:val="both"/>
            </w:pPr>
            <w:r>
              <w:rPr>
                <w:sz w:val="22"/>
              </w:rPr>
              <w:t>▲</w:t>
            </w:r>
            <w:r>
              <w:rPr>
                <w:sz w:val="22"/>
              </w:rPr>
              <w:t>6.</w:t>
            </w:r>
            <w:r>
              <w:rPr>
                <w:sz w:val="22"/>
              </w:rPr>
              <w:t>亮度</w:t>
            </w:r>
            <w:r>
              <w:rPr>
                <w:sz w:val="22"/>
              </w:rPr>
              <w:t>≥8万流明</w:t>
            </w:r>
            <w:r>
              <w:rPr>
                <w:sz w:val="22"/>
              </w:rPr>
              <w:t>。</w:t>
            </w:r>
            <w:r>
              <w:rPr>
                <w:sz w:val="22"/>
                <w:b/>
                <w:u w:val="single"/>
              </w:rPr>
              <w:t>（</w:t>
            </w:r>
            <w:r>
              <w:rPr>
                <w:sz w:val="22"/>
                <w:b/>
                <w:u w:val="single"/>
              </w:rPr>
              <w:t>须提供第三方检测机构出具的检测报告复印件加盖投标人公章</w:t>
            </w:r>
            <w:r>
              <w:rPr>
                <w:sz w:val="22"/>
                <w:b/>
                <w:u w:val="single"/>
              </w:rPr>
              <w:t>）</w:t>
            </w:r>
          </w:p>
          <w:p>
            <w:pPr>
              <w:pStyle w:val="null3"/>
              <w:jc w:val="both"/>
            </w:pPr>
            <w:r>
              <w:rPr>
                <w:sz w:val="22"/>
              </w:rPr>
              <w:t>7.</w:t>
            </w:r>
            <w:r>
              <w:rPr>
                <w:sz w:val="22"/>
              </w:rPr>
              <w:t>供电方式：系留线缆直接供电</w:t>
            </w:r>
            <w:r>
              <w:rPr>
                <w:sz w:val="22"/>
              </w:rPr>
              <w:t>。</w:t>
            </w:r>
          </w:p>
          <w:p>
            <w:pPr>
              <w:pStyle w:val="null3"/>
              <w:jc w:val="both"/>
            </w:pPr>
            <w:r>
              <w:rPr>
                <w:sz w:val="22"/>
              </w:rPr>
              <w:t>8</w:t>
            </w:r>
            <w:r>
              <w:rPr>
                <w:sz w:val="22"/>
              </w:rPr>
              <w:t>.</w:t>
            </w:r>
            <w:r>
              <w:rPr>
                <w:sz w:val="22"/>
              </w:rPr>
              <w:t>接口：快拆接口</w:t>
            </w:r>
            <w:r>
              <w:rPr>
                <w:sz w:val="22"/>
              </w:rPr>
              <w:t>。</w:t>
            </w:r>
          </w:p>
          <w:p>
            <w:pPr>
              <w:pStyle w:val="null3"/>
              <w:jc w:val="both"/>
            </w:pPr>
            <w:r>
              <w:rPr>
                <w:sz w:val="22"/>
              </w:rPr>
              <w:t>9</w:t>
            </w:r>
            <w:r>
              <w:rPr>
                <w:sz w:val="22"/>
              </w:rPr>
              <w:t>.</w:t>
            </w:r>
            <w:r>
              <w:rPr>
                <w:sz w:val="22"/>
              </w:rPr>
              <w:t>控制：内置照明灯控制电路</w:t>
            </w:r>
            <w:r>
              <w:rPr>
                <w:sz w:val="22"/>
              </w:rPr>
              <w:t>。</w:t>
            </w:r>
          </w:p>
          <w:p>
            <w:pPr>
              <w:pStyle w:val="null3"/>
              <w:jc w:val="both"/>
            </w:pPr>
            <w:r>
              <w:rPr/>
              <w:t xml:space="preserve"> </w:t>
            </w:r>
          </w:p>
          <w:p>
            <w:pPr>
              <w:pStyle w:val="null3"/>
              <w:jc w:val="both"/>
            </w:pPr>
            <w:r>
              <w:rPr>
                <w:sz w:val="22"/>
                <w:b/>
              </w:rPr>
              <w:t>十九、</w:t>
            </w:r>
            <w:r>
              <w:rPr>
                <w:sz w:val="22"/>
                <w:b/>
              </w:rPr>
              <w:t>户外电源</w:t>
            </w:r>
          </w:p>
          <w:p>
            <w:pPr>
              <w:pStyle w:val="null3"/>
              <w:jc w:val="both"/>
            </w:pPr>
            <w:r>
              <w:rPr>
                <w:sz w:val="22"/>
              </w:rPr>
              <w:t>1.</w:t>
            </w:r>
            <w:r>
              <w:rPr>
                <w:sz w:val="22"/>
              </w:rPr>
              <w:t>额定功率</w:t>
            </w:r>
            <w:r>
              <w:rPr>
                <w:sz w:val="22"/>
              </w:rPr>
              <w:t>≥2000瓦。</w:t>
            </w:r>
          </w:p>
          <w:p>
            <w:pPr>
              <w:pStyle w:val="null3"/>
              <w:jc w:val="both"/>
            </w:pPr>
            <w:r>
              <w:rPr>
                <w:sz w:val="22"/>
              </w:rPr>
              <w:t>2.</w:t>
            </w:r>
            <w:r>
              <w:rPr>
                <w:sz w:val="22"/>
              </w:rPr>
              <w:t>峰值功率</w:t>
            </w:r>
            <w:r>
              <w:rPr>
                <w:sz w:val="22"/>
              </w:rPr>
              <w:t>≥ 2500瓦。</w:t>
            </w:r>
          </w:p>
          <w:p>
            <w:pPr>
              <w:pStyle w:val="null3"/>
              <w:jc w:val="both"/>
            </w:pPr>
            <w:r>
              <w:rPr>
                <w:sz w:val="22"/>
              </w:rPr>
              <w:t>3.</w:t>
            </w:r>
            <w:r>
              <w:rPr>
                <w:sz w:val="22"/>
              </w:rPr>
              <w:t>容量</w:t>
            </w:r>
            <w:r>
              <w:rPr>
                <w:sz w:val="22"/>
              </w:rPr>
              <w:t>≥1612Wh，45万毫安时。</w:t>
            </w:r>
          </w:p>
          <w:p>
            <w:pPr>
              <w:pStyle w:val="null3"/>
              <w:jc w:val="both"/>
            </w:pPr>
            <w:r>
              <w:rPr>
                <w:sz w:val="22"/>
              </w:rPr>
              <w:t>4.</w:t>
            </w:r>
            <w:r>
              <w:rPr>
                <w:sz w:val="22"/>
              </w:rPr>
              <w:t>重量</w:t>
            </w:r>
            <w:r>
              <w:rPr>
                <w:sz w:val="22"/>
              </w:rPr>
              <w:t>≤23.7kg。</w:t>
            </w:r>
          </w:p>
          <w:p>
            <w:pPr>
              <w:pStyle w:val="null3"/>
              <w:jc w:val="both"/>
            </w:pPr>
            <w:r>
              <w:rPr>
                <w:sz w:val="22"/>
              </w:rPr>
              <w:t>5.</w:t>
            </w:r>
            <w:r>
              <w:rPr>
                <w:sz w:val="22"/>
              </w:rPr>
              <w:t>尺寸</w:t>
            </w:r>
            <w:r>
              <w:rPr>
                <w:sz w:val="22"/>
              </w:rPr>
              <w:t>≤ 63.6*35.5*43.0</w:t>
            </w:r>
            <w:r>
              <w:rPr>
                <w:sz w:val="22"/>
              </w:rPr>
              <w:t>。</w:t>
            </w:r>
          </w:p>
          <w:p>
            <w:pPr>
              <w:pStyle w:val="null3"/>
              <w:jc w:val="both"/>
            </w:pPr>
            <w:r>
              <w:rPr>
                <w:sz w:val="22"/>
              </w:rPr>
              <w:t>6.</w:t>
            </w:r>
            <w:r>
              <w:rPr>
                <w:sz w:val="22"/>
              </w:rPr>
              <w:t>4个AC输出/2400W</w:t>
            </w:r>
            <w:r>
              <w:rPr>
                <w:sz w:val="22"/>
              </w:rPr>
              <w:t>。</w:t>
            </w:r>
          </w:p>
          <w:p>
            <w:pPr>
              <w:pStyle w:val="null3"/>
              <w:jc w:val="both"/>
            </w:pPr>
            <w:r>
              <w:rPr>
                <w:sz w:val="22"/>
              </w:rPr>
              <w:t>7.</w:t>
            </w:r>
            <w:r>
              <w:rPr>
                <w:sz w:val="22"/>
              </w:rPr>
              <w:t>4个USB口/12W和18W各2个</w:t>
            </w:r>
            <w:r>
              <w:rPr>
                <w:sz w:val="22"/>
              </w:rPr>
              <w:t>。</w:t>
            </w:r>
          </w:p>
          <w:p>
            <w:pPr>
              <w:pStyle w:val="null3"/>
              <w:jc w:val="both"/>
            </w:pPr>
            <w:r>
              <w:rPr>
                <w:sz w:val="22"/>
              </w:rPr>
              <w:t>8.</w:t>
            </w:r>
            <w:r>
              <w:rPr>
                <w:sz w:val="22"/>
              </w:rPr>
              <w:t>2个Type-C/60W。</w:t>
            </w:r>
          </w:p>
          <w:p>
            <w:pPr>
              <w:pStyle w:val="null3"/>
              <w:jc w:val="both"/>
            </w:pPr>
            <w:r>
              <w:rPr>
                <w:sz w:val="22"/>
              </w:rPr>
              <w:t>9.</w:t>
            </w:r>
            <w:r>
              <w:rPr>
                <w:sz w:val="22"/>
              </w:rPr>
              <w:t>1个车充输出/108.8W</w:t>
            </w:r>
            <w:r>
              <w:rPr>
                <w:sz w:val="22"/>
              </w:rPr>
              <w:t>。</w:t>
            </w:r>
          </w:p>
          <w:p>
            <w:pPr>
              <w:pStyle w:val="null3"/>
              <w:jc w:val="both"/>
            </w:pPr>
            <w:r>
              <w:rPr>
                <w:sz w:val="22"/>
              </w:rPr>
              <w:t>10.</w:t>
            </w:r>
            <w:r>
              <w:rPr>
                <w:sz w:val="22"/>
              </w:rPr>
              <w:t>2个5521DC输出口</w:t>
            </w:r>
            <w:r>
              <w:rPr>
                <w:sz w:val="22"/>
              </w:rPr>
              <w:t>。</w:t>
            </w:r>
          </w:p>
          <w:p>
            <w:pPr>
              <w:pStyle w:val="null3"/>
              <w:jc w:val="both"/>
            </w:pPr>
            <w:r>
              <w:rPr>
                <w:sz w:val="22"/>
              </w:rPr>
              <w:t>11.</w:t>
            </w:r>
            <w:r>
              <w:rPr>
                <w:sz w:val="22"/>
              </w:rPr>
              <w:t>充电时长</w:t>
            </w:r>
            <w:r>
              <w:rPr>
                <w:sz w:val="22"/>
              </w:rPr>
              <w:t>≤1小时充电80%，1.6小时充满</w:t>
            </w:r>
            <w:r>
              <w:rPr>
                <w:sz w:val="22"/>
              </w:rPr>
              <w:t>。</w:t>
            </w:r>
          </w:p>
          <w:p>
            <w:pPr>
              <w:pStyle w:val="null3"/>
              <w:jc w:val="both"/>
            </w:pPr>
            <w:r>
              <w:rPr/>
              <w:t xml:space="preserve"> </w:t>
            </w:r>
          </w:p>
          <w:p>
            <w:pPr>
              <w:pStyle w:val="null3"/>
              <w:jc w:val="both"/>
            </w:pPr>
            <w:r>
              <w:rPr>
                <w:sz w:val="22"/>
                <w:b/>
              </w:rPr>
              <w:t>二十、</w:t>
            </w:r>
            <w:r>
              <w:rPr>
                <w:sz w:val="22"/>
                <w:b/>
              </w:rPr>
              <w:t>无人机多功能指挥车改装</w:t>
            </w:r>
            <w:r>
              <w:rPr>
                <w:sz w:val="22"/>
                <w:b/>
              </w:rPr>
              <w:t>服务</w:t>
            </w:r>
          </w:p>
          <w:p>
            <w:pPr>
              <w:pStyle w:val="null3"/>
            </w:pPr>
            <w:r>
              <w:rPr>
                <w:sz w:val="22"/>
              </w:rPr>
              <w:t>1.车顶设备安装：</w:t>
            </w:r>
          </w:p>
          <w:p>
            <w:pPr>
              <w:pStyle w:val="null3"/>
            </w:pPr>
            <w:r>
              <w:rPr>
                <w:sz w:val="22"/>
              </w:rPr>
              <w:t>平台材质：铝合金；</w:t>
            </w:r>
          </w:p>
          <w:p>
            <w:pPr>
              <w:pStyle w:val="null3"/>
            </w:pPr>
            <w:r>
              <w:rPr>
                <w:sz w:val="22"/>
              </w:rPr>
              <w:t>顶部花纹铝板防滑处理；</w:t>
            </w:r>
          </w:p>
          <w:p>
            <w:pPr>
              <w:pStyle w:val="null3"/>
            </w:pPr>
            <w:r>
              <w:rPr>
                <w:sz w:val="22"/>
              </w:rPr>
              <w:t>平台与车体采用不锈钢螺栓连接；</w:t>
            </w:r>
          </w:p>
          <w:p>
            <w:pPr>
              <w:pStyle w:val="null3"/>
            </w:pPr>
            <w:r>
              <w:rPr>
                <w:sz w:val="22"/>
              </w:rPr>
              <w:t>车顶骨架外蒙皮作局部加强处理，防止积水；</w:t>
            </w:r>
          </w:p>
          <w:p>
            <w:pPr>
              <w:pStyle w:val="null3"/>
            </w:pPr>
            <w:r>
              <w:rPr>
                <w:sz w:val="22"/>
              </w:rPr>
              <w:t>车顶所有联接缝均作防水涂胶处理；</w:t>
            </w:r>
          </w:p>
          <w:p>
            <w:pPr>
              <w:pStyle w:val="null3"/>
            </w:pPr>
            <w:r>
              <w:rPr>
                <w:sz w:val="22"/>
              </w:rPr>
              <w:t>车体内两侧和顶部做骨架加强支撑；</w:t>
            </w:r>
          </w:p>
          <w:p>
            <w:pPr>
              <w:pStyle w:val="null3"/>
              <w:jc w:val="both"/>
            </w:pPr>
            <w:r>
              <w:rPr>
                <w:sz w:val="22"/>
              </w:rPr>
              <w:t>车顶安装设备采用倒伏设计和升降设计。</w:t>
            </w:r>
          </w:p>
          <w:p>
            <w:pPr>
              <w:pStyle w:val="null3"/>
            </w:pPr>
            <w:r>
              <w:rPr/>
              <w:t>2.</w:t>
            </w:r>
            <w:r>
              <w:rPr>
                <w:sz w:val="22"/>
              </w:rPr>
              <w:t>车顶倒伏机构：</w:t>
            </w:r>
          </w:p>
          <w:p>
            <w:pPr>
              <w:pStyle w:val="null3"/>
            </w:pPr>
            <w:r>
              <w:rPr>
                <w:sz w:val="22"/>
              </w:rPr>
              <w:t>工作电压：</w:t>
            </w:r>
            <w:r>
              <w:rPr>
                <w:sz w:val="22"/>
              </w:rPr>
              <w:t>DC12V；</w:t>
            </w:r>
          </w:p>
          <w:p>
            <w:pPr>
              <w:pStyle w:val="null3"/>
            </w:pPr>
            <w:r>
              <w:rPr>
                <w:sz w:val="22"/>
              </w:rPr>
              <w:t>工作电流：</w:t>
            </w:r>
            <w:r>
              <w:rPr>
                <w:sz w:val="22"/>
              </w:rPr>
              <w:t>≤5A；</w:t>
            </w:r>
          </w:p>
          <w:p>
            <w:pPr>
              <w:pStyle w:val="null3"/>
            </w:pPr>
            <w:r>
              <w:rPr>
                <w:sz w:val="22"/>
              </w:rPr>
              <w:t>工作高度：</w:t>
            </w:r>
            <w:r>
              <w:rPr>
                <w:sz w:val="22"/>
              </w:rPr>
              <w:t>≥1.2M；</w:t>
            </w:r>
          </w:p>
          <w:p>
            <w:pPr>
              <w:pStyle w:val="null3"/>
            </w:pPr>
            <w:r>
              <w:rPr>
                <w:sz w:val="22"/>
              </w:rPr>
              <w:t>整机重量：</w:t>
            </w:r>
            <w:r>
              <w:rPr>
                <w:sz w:val="22"/>
              </w:rPr>
              <w:t>≤28kg；</w:t>
            </w:r>
          </w:p>
          <w:p>
            <w:pPr>
              <w:pStyle w:val="null3"/>
            </w:pPr>
            <w:r>
              <w:rPr>
                <w:sz w:val="22"/>
              </w:rPr>
              <w:t>承重量：</w:t>
            </w:r>
            <w:r>
              <w:rPr>
                <w:sz w:val="22"/>
              </w:rPr>
              <w:t>≥30kg；</w:t>
            </w:r>
          </w:p>
          <w:p>
            <w:pPr>
              <w:pStyle w:val="null3"/>
            </w:pPr>
            <w:r>
              <w:rPr>
                <w:sz w:val="22"/>
              </w:rPr>
              <w:t>倒伏角度：</w:t>
            </w:r>
            <w:r>
              <w:rPr>
                <w:sz w:val="22"/>
              </w:rPr>
              <w:t>0-90º；</w:t>
            </w:r>
          </w:p>
          <w:p>
            <w:pPr>
              <w:pStyle w:val="null3"/>
            </w:pPr>
            <w:r>
              <w:rPr>
                <w:sz w:val="22"/>
              </w:rPr>
              <w:t>防护等级：不低于</w:t>
            </w:r>
            <w:r>
              <w:rPr>
                <w:sz w:val="22"/>
              </w:rPr>
              <w:t>IP65；</w:t>
            </w:r>
          </w:p>
          <w:p>
            <w:pPr>
              <w:pStyle w:val="null3"/>
            </w:pPr>
            <w:r>
              <w:rPr>
                <w:sz w:val="22"/>
              </w:rPr>
              <w:t>静态电流：</w:t>
            </w:r>
            <w:r>
              <w:rPr>
                <w:sz w:val="22"/>
              </w:rPr>
              <w:t>≤50mA；</w:t>
            </w:r>
          </w:p>
          <w:p>
            <w:pPr>
              <w:pStyle w:val="null3"/>
            </w:pPr>
            <w:r>
              <w:rPr>
                <w:sz w:val="22"/>
              </w:rPr>
              <w:t>升起时间：</w:t>
            </w:r>
            <w:r>
              <w:rPr>
                <w:sz w:val="22"/>
              </w:rPr>
              <w:t>≤50S；</w:t>
            </w:r>
          </w:p>
          <w:p>
            <w:pPr>
              <w:pStyle w:val="null3"/>
            </w:pPr>
            <w:r>
              <w:rPr>
                <w:sz w:val="22"/>
              </w:rPr>
              <w:t>下降时间：</w:t>
            </w:r>
            <w:r>
              <w:rPr>
                <w:sz w:val="22"/>
              </w:rPr>
              <w:t>≤50S；</w:t>
            </w:r>
          </w:p>
          <w:p>
            <w:pPr>
              <w:pStyle w:val="null3"/>
            </w:pPr>
            <w:r>
              <w:rPr>
                <w:sz w:val="22"/>
              </w:rPr>
              <w:t>设备工作环境温度：</w:t>
            </w:r>
            <w:r>
              <w:rPr>
                <w:sz w:val="22"/>
              </w:rPr>
              <w:t>-30°～55°；</w:t>
            </w:r>
          </w:p>
          <w:p>
            <w:pPr>
              <w:pStyle w:val="null3"/>
            </w:pPr>
            <w:r>
              <w:rPr>
                <w:sz w:val="22"/>
              </w:rPr>
              <w:t>控制方式：有线控制器、无线遥控器、</w:t>
            </w:r>
            <w:r>
              <w:rPr>
                <w:sz w:val="22"/>
              </w:rPr>
              <w:t>RS485接口；</w:t>
            </w:r>
          </w:p>
          <w:p>
            <w:pPr>
              <w:pStyle w:val="null3"/>
            </w:pPr>
            <w:r>
              <w:rPr>
                <w:sz w:val="22"/>
              </w:rPr>
              <w:t>有线控制器线长：</w:t>
            </w:r>
            <w:r>
              <w:rPr>
                <w:sz w:val="22"/>
              </w:rPr>
              <w:t>≤6M；</w:t>
            </w:r>
          </w:p>
          <w:p>
            <w:pPr>
              <w:pStyle w:val="null3"/>
            </w:pPr>
            <w:r>
              <w:rPr>
                <w:sz w:val="22"/>
              </w:rPr>
              <w:t>无线遥控器距离：</w:t>
            </w:r>
            <w:r>
              <w:rPr>
                <w:sz w:val="22"/>
              </w:rPr>
              <w:t>≤30M；</w:t>
            </w:r>
          </w:p>
          <w:p>
            <w:pPr>
              <w:pStyle w:val="null3"/>
            </w:pPr>
            <w:r>
              <w:rPr>
                <w:sz w:val="22"/>
              </w:rPr>
              <w:t>协议地址：</w:t>
            </w:r>
            <w:r>
              <w:rPr>
                <w:sz w:val="22"/>
              </w:rPr>
              <w:t>05；</w:t>
            </w:r>
          </w:p>
          <w:p>
            <w:pPr>
              <w:pStyle w:val="null3"/>
            </w:pPr>
            <w:r>
              <w:rPr>
                <w:sz w:val="22"/>
              </w:rPr>
              <w:t>波特率：</w:t>
            </w:r>
            <w:r>
              <w:rPr>
                <w:sz w:val="22"/>
              </w:rPr>
              <w:t>9600；</w:t>
            </w:r>
          </w:p>
          <w:p>
            <w:pPr>
              <w:pStyle w:val="null3"/>
              <w:jc w:val="both"/>
            </w:pPr>
            <w:r>
              <w:rPr>
                <w:sz w:val="22"/>
              </w:rPr>
              <w:t>升降桅杆：一节。</w:t>
            </w:r>
          </w:p>
          <w:p>
            <w:pPr>
              <w:pStyle w:val="null3"/>
            </w:pPr>
            <w:r>
              <w:rPr/>
              <w:t>3.</w:t>
            </w:r>
            <w:r>
              <w:rPr>
                <w:sz w:val="22"/>
              </w:rPr>
              <w:t>电动升降桅杆：</w:t>
            </w:r>
          </w:p>
          <w:p>
            <w:pPr>
              <w:pStyle w:val="null3"/>
            </w:pPr>
            <w:r>
              <w:rPr>
                <w:sz w:val="22"/>
              </w:rPr>
              <w:t>举升高度：</w:t>
            </w:r>
            <w:r>
              <w:rPr>
                <w:sz w:val="22"/>
              </w:rPr>
              <w:t>≥2米；</w:t>
            </w:r>
          </w:p>
          <w:p>
            <w:pPr>
              <w:pStyle w:val="null3"/>
            </w:pPr>
            <w:r>
              <w:rPr>
                <w:sz w:val="22"/>
              </w:rPr>
              <w:t>载重：</w:t>
            </w:r>
            <w:r>
              <w:rPr>
                <w:sz w:val="22"/>
              </w:rPr>
              <w:t>≥30kg；</w:t>
            </w:r>
          </w:p>
          <w:p>
            <w:pPr>
              <w:pStyle w:val="null3"/>
            </w:pPr>
            <w:r>
              <w:rPr>
                <w:sz w:val="22"/>
              </w:rPr>
              <w:t>节数：</w:t>
            </w:r>
            <w:r>
              <w:rPr>
                <w:sz w:val="22"/>
              </w:rPr>
              <w:t>≥3节；</w:t>
            </w:r>
          </w:p>
          <w:p>
            <w:pPr>
              <w:pStyle w:val="null3"/>
            </w:pPr>
            <w:r>
              <w:rPr>
                <w:sz w:val="22"/>
              </w:rPr>
              <w:t>升降节数：</w:t>
            </w:r>
            <w:r>
              <w:rPr>
                <w:sz w:val="22"/>
              </w:rPr>
              <w:t>≥2节；</w:t>
            </w:r>
          </w:p>
          <w:p>
            <w:pPr>
              <w:pStyle w:val="null3"/>
            </w:pPr>
            <w:r>
              <w:rPr>
                <w:sz w:val="22"/>
              </w:rPr>
              <w:t>收缩高度：</w:t>
            </w:r>
            <w:r>
              <w:rPr>
                <w:sz w:val="22"/>
              </w:rPr>
              <w:t>≥1.7米；</w:t>
            </w:r>
          </w:p>
          <w:p>
            <w:pPr>
              <w:pStyle w:val="null3"/>
            </w:pPr>
            <w:r>
              <w:rPr>
                <w:sz w:val="22"/>
              </w:rPr>
              <w:t>伸展高度：</w:t>
            </w:r>
            <w:r>
              <w:rPr>
                <w:sz w:val="22"/>
              </w:rPr>
              <w:t>≥3.7米；</w:t>
            </w:r>
          </w:p>
          <w:p>
            <w:pPr>
              <w:pStyle w:val="null3"/>
            </w:pPr>
            <w:r>
              <w:rPr>
                <w:sz w:val="22"/>
              </w:rPr>
              <w:t>最大节外径：</w:t>
            </w:r>
            <w:r>
              <w:rPr>
                <w:sz w:val="22"/>
              </w:rPr>
              <w:t>≥87mm；</w:t>
            </w:r>
          </w:p>
          <w:p>
            <w:pPr>
              <w:pStyle w:val="null3"/>
              <w:jc w:val="both"/>
            </w:pPr>
            <w:r>
              <w:rPr>
                <w:sz w:val="22"/>
              </w:rPr>
              <w:t>最小节内径：</w:t>
            </w:r>
            <w:r>
              <w:rPr>
                <w:sz w:val="22"/>
              </w:rPr>
              <w:t>≥50mm。</w:t>
            </w:r>
          </w:p>
          <w:p>
            <w:pPr>
              <w:pStyle w:val="null3"/>
            </w:pPr>
            <w:r>
              <w:rPr/>
              <w:t>4.</w:t>
            </w:r>
            <w:r>
              <w:rPr>
                <w:sz w:val="22"/>
              </w:rPr>
              <w:t>供电系统：</w:t>
            </w:r>
          </w:p>
          <w:p>
            <w:pPr>
              <w:pStyle w:val="null3"/>
            </w:pPr>
            <w:r>
              <w:rPr>
                <w:sz w:val="22"/>
              </w:rPr>
              <w:t>供电系统含市电供电接口、配电控制单元、原车发电系统、</w:t>
            </w:r>
            <w:r>
              <w:rPr>
                <w:sz w:val="22"/>
              </w:rPr>
              <w:t>24V蓄电池组、逆变器、外电供电接口、汽油发电机；</w:t>
            </w:r>
          </w:p>
          <w:p>
            <w:pPr>
              <w:pStyle w:val="null3"/>
            </w:pPr>
            <w:r>
              <w:rPr>
                <w:sz w:val="22"/>
              </w:rPr>
              <w:t>供电方式：市电、车载逆变；</w:t>
            </w:r>
          </w:p>
          <w:p>
            <w:pPr>
              <w:pStyle w:val="null3"/>
            </w:pPr>
            <w:r>
              <w:rPr>
                <w:sz w:val="22"/>
              </w:rPr>
              <w:t>最大供电功率：</w:t>
            </w:r>
            <w:r>
              <w:rPr>
                <w:sz w:val="22"/>
              </w:rPr>
              <w:t>≥2000W；</w:t>
            </w:r>
          </w:p>
          <w:p>
            <w:pPr>
              <w:pStyle w:val="null3"/>
            </w:pPr>
            <w:r>
              <w:rPr>
                <w:sz w:val="22"/>
              </w:rPr>
              <w:t>单相市电：通过车后设置的供电接口，采用</w:t>
            </w:r>
            <w:r>
              <w:rPr>
                <w:sz w:val="22"/>
              </w:rPr>
              <w:t>3*1.5mm²总电源线缆，功率≥2500W；</w:t>
            </w:r>
          </w:p>
          <w:p>
            <w:pPr>
              <w:pStyle w:val="null3"/>
            </w:pPr>
            <w:r>
              <w:rPr>
                <w:sz w:val="22"/>
              </w:rPr>
              <w:t>蓄电池：</w:t>
            </w:r>
            <w:r>
              <w:rPr>
                <w:sz w:val="22"/>
              </w:rPr>
              <w:t>12V/150AH；</w:t>
            </w:r>
          </w:p>
          <w:p>
            <w:pPr>
              <w:pStyle w:val="null3"/>
            </w:pPr>
            <w:r>
              <w:rPr>
                <w:sz w:val="22"/>
              </w:rPr>
              <w:t>供电方式：市电、车载逆变；</w:t>
            </w:r>
          </w:p>
          <w:p>
            <w:pPr>
              <w:pStyle w:val="null3"/>
              <w:jc w:val="both"/>
            </w:pPr>
            <w:r>
              <w:rPr>
                <w:sz w:val="22"/>
              </w:rPr>
              <w:t>汽油发电机：</w:t>
            </w:r>
            <w:r>
              <w:rPr>
                <w:sz w:val="22"/>
              </w:rPr>
              <w:t>≥3KW 便携式。</w:t>
            </w:r>
          </w:p>
          <w:p>
            <w:pPr>
              <w:pStyle w:val="null3"/>
              <w:jc w:val="both"/>
            </w:pPr>
            <w:r>
              <w:rPr/>
              <w:t xml:space="preserve"> </w:t>
            </w:r>
          </w:p>
          <w:p>
            <w:pPr>
              <w:pStyle w:val="null3"/>
              <w:jc w:val="both"/>
            </w:pPr>
            <w:r>
              <w:rPr>
                <w:sz w:val="22"/>
                <w:b/>
              </w:rPr>
              <w:t>二十一、</w:t>
            </w:r>
            <w:r>
              <w:rPr>
                <w:sz w:val="22"/>
                <w:b/>
              </w:rPr>
              <w:t>车载便携无人机反制设备</w:t>
            </w:r>
            <w:r>
              <w:rPr>
                <w:sz w:val="22"/>
                <w:b/>
              </w:rPr>
              <w:t>+车载及背负式无人机探测定位一体设备</w:t>
            </w:r>
          </w:p>
          <w:p>
            <w:pPr>
              <w:pStyle w:val="null3"/>
              <w:jc w:val="both"/>
            </w:pPr>
            <w:r>
              <w:rPr>
                <w:sz w:val="22"/>
              </w:rPr>
              <w:t>车载便携无人机反制设备</w:t>
            </w:r>
          </w:p>
          <w:p>
            <w:pPr>
              <w:pStyle w:val="null3"/>
              <w:jc w:val="both"/>
            </w:pPr>
            <w:r>
              <w:rPr>
                <w:sz w:val="22"/>
              </w:rPr>
              <w:t>▲</w:t>
            </w:r>
            <w:r>
              <w:rPr>
                <w:sz w:val="22"/>
              </w:rPr>
              <w:t>1.</w:t>
            </w:r>
            <w:r>
              <w:rPr>
                <w:sz w:val="22"/>
              </w:rPr>
              <w:t>使用</w:t>
            </w:r>
            <w:r>
              <w:rPr>
                <w:sz w:val="22"/>
              </w:rPr>
              <w:t>LORA信号源反制模组</w:t>
            </w:r>
            <w:r>
              <w:rPr>
                <w:sz w:val="22"/>
              </w:rPr>
              <w:t>。</w:t>
            </w:r>
            <w:r>
              <w:rPr>
                <w:sz w:val="22"/>
                <w:b/>
                <w:u w:val="single"/>
              </w:rPr>
              <w:t>（须提供第三方检测机构出具的检测报告复印件加盖投标人公章）</w:t>
            </w:r>
          </w:p>
          <w:p>
            <w:pPr>
              <w:pStyle w:val="null3"/>
              <w:jc w:val="both"/>
            </w:pPr>
            <w:r>
              <w:rPr>
                <w:sz w:val="22"/>
              </w:rPr>
              <w:t>2.</w:t>
            </w:r>
            <w:r>
              <w:rPr>
                <w:sz w:val="22"/>
              </w:rPr>
              <w:t>有效反制无人机包含：大疆、道通、普宙、飞米等品牌无人机；搭载</w:t>
            </w:r>
            <w:r>
              <w:rPr>
                <w:sz w:val="22"/>
              </w:rPr>
              <w:t>4G\5G图传增强模块的大疆、普宙无人机；多种频段图传、遥控的穿越机</w:t>
            </w:r>
            <w:r>
              <w:rPr>
                <w:sz w:val="22"/>
              </w:rPr>
              <w:t>。</w:t>
            </w:r>
          </w:p>
          <w:p>
            <w:pPr>
              <w:pStyle w:val="null3"/>
              <w:jc w:val="both"/>
            </w:pPr>
            <w:r>
              <w:rPr>
                <w:sz w:val="22"/>
              </w:rPr>
              <w:t>▲</w:t>
            </w:r>
            <w:r>
              <w:rPr>
                <w:sz w:val="22"/>
              </w:rPr>
              <w:t>3.</w:t>
            </w:r>
            <w:r>
              <w:rPr>
                <w:sz w:val="22"/>
              </w:rPr>
              <w:t>反制角度：全向、</w:t>
            </w:r>
            <w:r>
              <w:rPr>
                <w:sz w:val="22"/>
              </w:rPr>
              <w:t>60°定向</w:t>
            </w:r>
            <w:r>
              <w:rPr>
                <w:sz w:val="22"/>
              </w:rPr>
              <w:t>。</w:t>
            </w:r>
            <w:r>
              <w:rPr>
                <w:sz w:val="22"/>
                <w:b/>
                <w:u w:val="single"/>
              </w:rPr>
              <w:t>（须提供第三方检测机构出具的检测报告复印件加盖投标人公章）</w:t>
            </w:r>
          </w:p>
          <w:p>
            <w:pPr>
              <w:pStyle w:val="null3"/>
              <w:jc w:val="both"/>
            </w:pPr>
            <w:r>
              <w:rPr>
                <w:sz w:val="22"/>
              </w:rPr>
              <w:t>4.</w:t>
            </w:r>
            <w:r>
              <w:rPr>
                <w:sz w:val="22"/>
              </w:rPr>
              <w:t>反制距离：大于</w:t>
            </w:r>
            <w:r>
              <w:rPr>
                <w:sz w:val="22"/>
              </w:rPr>
              <w:t>1.5km（大疆御2），大于1km（大疆御3、御4），大于300m（搭载4G\5G图传增强模块的大疆、普宙无人机及各类穿越机）</w:t>
            </w:r>
            <w:r>
              <w:rPr>
                <w:sz w:val="22"/>
              </w:rPr>
              <w:t>。</w:t>
            </w:r>
          </w:p>
          <w:p>
            <w:pPr>
              <w:pStyle w:val="null3"/>
              <w:jc w:val="both"/>
            </w:pPr>
            <w:r>
              <w:rPr>
                <w:sz w:val="22"/>
              </w:rPr>
              <w:t>5.</w:t>
            </w:r>
            <w:r>
              <w:rPr>
                <w:sz w:val="22"/>
              </w:rPr>
              <w:t>供电方式：通过旋钮切换</w:t>
            </w:r>
            <w:r>
              <w:rPr>
                <w:sz w:val="22"/>
              </w:rPr>
              <w:t>AC 220V交流供电、电池供电</w:t>
            </w:r>
            <w:r>
              <w:rPr>
                <w:sz w:val="22"/>
              </w:rPr>
              <w:t>。</w:t>
            </w:r>
          </w:p>
          <w:p>
            <w:pPr>
              <w:pStyle w:val="null3"/>
              <w:jc w:val="both"/>
            </w:pPr>
            <w:r>
              <w:rPr>
                <w:sz w:val="22"/>
              </w:rPr>
              <w:t>6.</w:t>
            </w:r>
            <w:r>
              <w:rPr>
                <w:sz w:val="22"/>
              </w:rPr>
              <w:t>天线：标配全向天线</w:t>
            </w:r>
            <w:r>
              <w:rPr>
                <w:sz w:val="22"/>
              </w:rPr>
              <w:t>1套、60°定向天线1套</w:t>
            </w:r>
            <w:r>
              <w:rPr>
                <w:sz w:val="22"/>
              </w:rPr>
              <w:t>。</w:t>
            </w:r>
          </w:p>
          <w:p>
            <w:pPr>
              <w:pStyle w:val="null3"/>
              <w:jc w:val="both"/>
            </w:pPr>
            <w:r>
              <w:rPr>
                <w:sz w:val="22"/>
              </w:rPr>
              <w:t>7.</w:t>
            </w:r>
            <w:r>
              <w:rPr>
                <w:sz w:val="22"/>
              </w:rPr>
              <w:t>机箱：每套</w:t>
            </w:r>
            <w:r>
              <w:rPr>
                <w:sz w:val="22"/>
              </w:rPr>
              <w:t>2组机箱，可车载装配，也可拆卸作为便携式设备使用</w:t>
            </w:r>
            <w:r>
              <w:rPr>
                <w:sz w:val="22"/>
              </w:rPr>
              <w:t>。</w:t>
            </w:r>
          </w:p>
          <w:p>
            <w:pPr>
              <w:pStyle w:val="null3"/>
              <w:jc w:val="both"/>
            </w:pPr>
            <w:r>
              <w:rPr/>
              <w:t xml:space="preserve"> </w:t>
            </w:r>
          </w:p>
          <w:p>
            <w:pPr>
              <w:pStyle w:val="null3"/>
              <w:jc w:val="both"/>
            </w:pPr>
            <w:r>
              <w:rPr>
                <w:sz w:val="22"/>
              </w:rPr>
              <w:t>车载及背负式无人机探测定位一体设备</w:t>
            </w:r>
          </w:p>
          <w:p>
            <w:pPr>
              <w:pStyle w:val="null3"/>
              <w:jc w:val="both"/>
            </w:pPr>
            <w:r>
              <w:rPr>
                <w:sz w:val="22"/>
              </w:rPr>
              <w:t>1.频段支持：900MHz、1.4GHz、2.4GHz、5.2GHz、5.8GHz。</w:t>
            </w:r>
          </w:p>
          <w:p>
            <w:pPr>
              <w:pStyle w:val="null3"/>
              <w:jc w:val="both"/>
            </w:pPr>
            <w:r>
              <w:rPr>
                <w:sz w:val="22"/>
              </w:rPr>
              <w:t>▲</w:t>
            </w:r>
            <w:r>
              <w:rPr>
                <w:sz w:val="22"/>
              </w:rPr>
              <w:t>2.探测距离：≥3km。</w:t>
            </w:r>
            <w:r>
              <w:rPr>
                <w:sz w:val="22"/>
                <w:b/>
                <w:u w:val="single"/>
              </w:rPr>
              <w:t>（须提供第三方检测机构出具的检测报告复印件加盖投标人公章）</w:t>
            </w:r>
          </w:p>
          <w:p>
            <w:pPr>
              <w:pStyle w:val="null3"/>
              <w:jc w:val="both"/>
            </w:pPr>
            <w:r>
              <w:rPr>
                <w:sz w:val="22"/>
              </w:rPr>
              <w:t>3.定位精度：≤10m。</w:t>
            </w:r>
          </w:p>
          <w:p>
            <w:pPr>
              <w:pStyle w:val="null3"/>
              <w:jc w:val="both"/>
            </w:pPr>
            <w:r>
              <w:rPr>
                <w:sz w:val="22"/>
              </w:rPr>
              <w:t>4.定位距离：≥3km。</w:t>
            </w:r>
          </w:p>
          <w:p>
            <w:pPr>
              <w:pStyle w:val="null3"/>
              <w:jc w:val="both"/>
            </w:pPr>
            <w:r>
              <w:rPr>
                <w:sz w:val="22"/>
              </w:rPr>
              <w:t>▲</w:t>
            </w:r>
            <w:r>
              <w:rPr>
                <w:sz w:val="22"/>
              </w:rPr>
              <w:t>5.侦察空域：360°全空域。</w:t>
            </w:r>
            <w:r>
              <w:rPr>
                <w:sz w:val="22"/>
                <w:b/>
                <w:u w:val="single"/>
              </w:rPr>
              <w:t>（须提供第三方检测机构出具的检测报告复印件加盖投标人公章）</w:t>
            </w:r>
          </w:p>
          <w:p>
            <w:pPr>
              <w:pStyle w:val="null3"/>
              <w:jc w:val="both"/>
            </w:pPr>
            <w:r>
              <w:rPr>
                <w:sz w:val="22"/>
              </w:rPr>
              <w:t>▲</w:t>
            </w:r>
            <w:r>
              <w:rPr>
                <w:sz w:val="22"/>
              </w:rPr>
              <w:t>6.实时侦测数量：≥30架。</w:t>
            </w:r>
            <w:r>
              <w:rPr>
                <w:sz w:val="22"/>
                <w:b/>
                <w:u w:val="single"/>
              </w:rPr>
              <w:t>（须提供第三方检测机构出具的检测报告复印件加盖投标人公章）</w:t>
            </w:r>
          </w:p>
          <w:p>
            <w:pPr>
              <w:pStyle w:val="null3"/>
              <w:jc w:val="both"/>
            </w:pPr>
            <w:r>
              <w:rPr>
                <w:sz w:val="22"/>
              </w:rPr>
              <w:t>7.轨迹跟踪：≥10架。</w:t>
            </w:r>
          </w:p>
          <w:p>
            <w:pPr>
              <w:pStyle w:val="null3"/>
              <w:jc w:val="both"/>
            </w:pPr>
            <w:r>
              <w:rPr>
                <w:sz w:val="22"/>
              </w:rPr>
              <w:t>▲</w:t>
            </w:r>
            <w:r>
              <w:rPr>
                <w:sz w:val="22"/>
              </w:rPr>
              <w:t>8.续航时间：≥8H。</w:t>
            </w:r>
            <w:r>
              <w:rPr>
                <w:sz w:val="22"/>
                <w:b/>
                <w:u w:val="single"/>
              </w:rPr>
              <w:t>（须提供第三方检测机构出具的检测报告复印件加盖投标人公章）</w:t>
            </w:r>
          </w:p>
          <w:p>
            <w:pPr>
              <w:pStyle w:val="null3"/>
              <w:jc w:val="both"/>
            </w:pPr>
            <w:r>
              <w:rPr>
                <w:sz w:val="22"/>
              </w:rPr>
              <w:t>9.定位刷新时间：≤5S。</w:t>
            </w:r>
          </w:p>
          <w:p>
            <w:pPr>
              <w:pStyle w:val="null3"/>
              <w:jc w:val="both"/>
            </w:pPr>
            <w:r>
              <w:rPr>
                <w:sz w:val="22"/>
              </w:rPr>
              <w:t>10.主机尺时：≤340mmx100mmx260mm（长宽高，不含天线）。</w:t>
            </w:r>
          </w:p>
          <w:p>
            <w:pPr>
              <w:pStyle w:val="null3"/>
              <w:jc w:val="both"/>
            </w:pPr>
            <w:r>
              <w:rPr>
                <w:sz w:val="22"/>
              </w:rPr>
              <w:t>11.防护等级：≥IP68。</w:t>
            </w:r>
          </w:p>
          <w:p>
            <w:pPr>
              <w:pStyle w:val="null3"/>
              <w:jc w:val="both"/>
            </w:pPr>
            <w:r>
              <w:rPr>
                <w:sz w:val="22"/>
              </w:rPr>
              <w:t>▲</w:t>
            </w:r>
            <w:r>
              <w:rPr>
                <w:sz w:val="22"/>
              </w:rPr>
              <w:t>12.主机重量：≤7.5kg（不含天线）。</w:t>
            </w:r>
            <w:r>
              <w:rPr>
                <w:sz w:val="22"/>
                <w:b/>
                <w:u w:val="single"/>
              </w:rPr>
              <w:t>（须提供第三方检测机构出具的检测报告复印件加盖投标人公章）</w:t>
            </w:r>
          </w:p>
          <w:p>
            <w:pPr>
              <w:pStyle w:val="null3"/>
              <w:jc w:val="both"/>
            </w:pPr>
            <w:r>
              <w:rPr/>
              <w:t xml:space="preserve"> </w:t>
            </w:r>
          </w:p>
          <w:p>
            <w:pPr>
              <w:pStyle w:val="null3"/>
              <w:jc w:val="both"/>
            </w:pPr>
            <w:r>
              <w:rPr>
                <w:sz w:val="22"/>
                <w:b/>
              </w:rPr>
              <w:t>二十二、</w:t>
            </w:r>
            <w:r>
              <w:rPr>
                <w:sz w:val="22"/>
                <w:b/>
              </w:rPr>
              <w:t>大载重灭火弹投掷器</w:t>
            </w:r>
          </w:p>
          <w:p>
            <w:pPr>
              <w:pStyle w:val="null3"/>
              <w:jc w:val="both"/>
            </w:pPr>
            <w:r>
              <w:rPr>
                <w:sz w:val="22"/>
              </w:rPr>
              <w:t>1.</w:t>
            </w:r>
            <w:r>
              <w:rPr>
                <w:sz w:val="22"/>
              </w:rPr>
              <w:t>通道数：</w:t>
            </w:r>
            <w:r>
              <w:rPr>
                <w:sz w:val="22"/>
              </w:rPr>
              <w:t>≥1个。</w:t>
            </w:r>
          </w:p>
          <w:p>
            <w:pPr>
              <w:pStyle w:val="null3"/>
              <w:jc w:val="both"/>
            </w:pPr>
            <w:r>
              <w:rPr>
                <w:sz w:val="22"/>
              </w:rPr>
              <w:t>2.</w:t>
            </w:r>
            <w:r>
              <w:rPr>
                <w:sz w:val="22"/>
              </w:rPr>
              <w:t>控制方式：</w:t>
            </w:r>
            <w:r>
              <w:rPr>
                <w:sz w:val="22"/>
              </w:rPr>
              <w:t>DJI PSDK pliot2。</w:t>
            </w:r>
          </w:p>
          <w:p>
            <w:pPr>
              <w:pStyle w:val="null3"/>
              <w:jc w:val="both"/>
            </w:pPr>
            <w:r>
              <w:rPr>
                <w:sz w:val="22"/>
              </w:rPr>
              <w:t>3.</w:t>
            </w:r>
            <w:r>
              <w:rPr>
                <w:sz w:val="22"/>
              </w:rPr>
              <w:t>控制模式：独立通道控制。</w:t>
            </w:r>
          </w:p>
          <w:p>
            <w:pPr>
              <w:pStyle w:val="null3"/>
              <w:jc w:val="both"/>
            </w:pPr>
            <w:r>
              <w:rPr>
                <w:sz w:val="22"/>
              </w:rPr>
              <w:t>4.</w:t>
            </w:r>
            <w:r>
              <w:rPr>
                <w:sz w:val="22"/>
              </w:rPr>
              <w:t>控制距离：与无人机一致。</w:t>
            </w:r>
          </w:p>
          <w:p>
            <w:pPr>
              <w:pStyle w:val="null3"/>
              <w:jc w:val="both"/>
            </w:pPr>
            <w:r>
              <w:rPr>
                <w:sz w:val="22"/>
              </w:rPr>
              <w:t>5.</w:t>
            </w:r>
            <w:r>
              <w:rPr>
                <w:sz w:val="22"/>
              </w:rPr>
              <w:t>安装方式：无人机挂架螺丝拆装</w:t>
            </w:r>
            <w:r>
              <w:rPr>
                <w:sz w:val="22"/>
              </w:rPr>
              <w:t>。</w:t>
            </w:r>
          </w:p>
          <w:p>
            <w:pPr>
              <w:pStyle w:val="null3"/>
              <w:jc w:val="both"/>
            </w:pPr>
            <w:r>
              <w:rPr>
                <w:sz w:val="22"/>
              </w:rPr>
              <w:t>6.</w:t>
            </w:r>
            <w:r>
              <w:rPr>
                <w:sz w:val="22"/>
              </w:rPr>
              <w:t>装弹方式：快速卡口安装</w:t>
            </w:r>
            <w:r>
              <w:rPr>
                <w:sz w:val="22"/>
              </w:rPr>
              <w:t>。</w:t>
            </w:r>
          </w:p>
          <w:p>
            <w:pPr>
              <w:pStyle w:val="null3"/>
              <w:jc w:val="both"/>
            </w:pPr>
            <w:r>
              <w:rPr>
                <w:sz w:val="22"/>
              </w:rPr>
              <w:t>7.</w:t>
            </w:r>
            <w:r>
              <w:rPr>
                <w:sz w:val="22"/>
              </w:rPr>
              <w:t>测距方式：激光测距</w:t>
            </w:r>
            <w:r>
              <w:rPr>
                <w:sz w:val="22"/>
              </w:rPr>
              <w:t>/psdk飞机信息订阅</w:t>
            </w:r>
            <w:r>
              <w:rPr>
                <w:sz w:val="22"/>
              </w:rPr>
              <w:t>。</w:t>
            </w:r>
          </w:p>
          <w:p>
            <w:pPr>
              <w:pStyle w:val="null3"/>
              <w:jc w:val="both"/>
            </w:pPr>
            <w:r>
              <w:rPr/>
              <w:t xml:space="preserve"> </w:t>
            </w:r>
          </w:p>
          <w:p>
            <w:pPr>
              <w:pStyle w:val="null3"/>
              <w:jc w:val="both"/>
            </w:pPr>
            <w:r>
              <w:rPr>
                <w:sz w:val="22"/>
                <w:b/>
              </w:rPr>
              <w:t>二十三、</w:t>
            </w:r>
            <w:r>
              <w:rPr>
                <w:sz w:val="22"/>
                <w:b/>
              </w:rPr>
              <w:t>灭火弹</w:t>
            </w:r>
          </w:p>
          <w:p>
            <w:pPr>
              <w:pStyle w:val="null3"/>
              <w:jc w:val="both"/>
            </w:pPr>
            <w:r>
              <w:rPr>
                <w:sz w:val="22"/>
              </w:rPr>
              <w:t>1.</w:t>
            </w:r>
            <w:r>
              <w:rPr>
                <w:sz w:val="22"/>
              </w:rPr>
              <w:t>安全半径：</w:t>
            </w:r>
            <w:r>
              <w:rPr>
                <w:sz w:val="22"/>
              </w:rPr>
              <w:t>≥15米。</w:t>
            </w:r>
          </w:p>
          <w:p>
            <w:pPr>
              <w:pStyle w:val="null3"/>
              <w:jc w:val="both"/>
            </w:pPr>
            <w:r>
              <w:rPr>
                <w:sz w:val="22"/>
              </w:rPr>
              <w:t>2.</w:t>
            </w:r>
            <w:r>
              <w:rPr>
                <w:sz w:val="22"/>
              </w:rPr>
              <w:t>灭火剂类型：水基型：</w:t>
            </w:r>
            <w:r>
              <w:rPr>
                <w:sz w:val="22"/>
              </w:rPr>
              <w:t>S-100-AB(-30℃)五毒无味、干粉型：微纳米复。</w:t>
            </w:r>
          </w:p>
          <w:p>
            <w:pPr>
              <w:pStyle w:val="null3"/>
              <w:jc w:val="both"/>
            </w:pPr>
            <w:r>
              <w:rPr>
                <w:sz w:val="22"/>
              </w:rPr>
              <w:t>3.</w:t>
            </w:r>
            <w:r>
              <w:rPr>
                <w:sz w:val="22"/>
              </w:rPr>
              <w:t>合型超细干粉。</w:t>
            </w:r>
          </w:p>
          <w:p>
            <w:pPr>
              <w:pStyle w:val="null3"/>
              <w:jc w:val="both"/>
            </w:pPr>
            <w:r>
              <w:rPr>
                <w:sz w:val="22"/>
              </w:rPr>
              <w:t>4.</w:t>
            </w:r>
            <w:r>
              <w:rPr>
                <w:sz w:val="22"/>
              </w:rPr>
              <w:t>使用温度：</w:t>
            </w:r>
            <w:r>
              <w:rPr>
                <w:sz w:val="22"/>
              </w:rPr>
              <w:t>-20℃～55℃。</w:t>
            </w:r>
          </w:p>
          <w:p>
            <w:pPr>
              <w:pStyle w:val="null3"/>
              <w:jc w:val="both"/>
            </w:pPr>
            <w:r>
              <w:rPr>
                <w:sz w:val="22"/>
              </w:rPr>
              <w:t>5.</w:t>
            </w:r>
            <w:r>
              <w:rPr>
                <w:sz w:val="22"/>
              </w:rPr>
              <w:t>响应时间：</w:t>
            </w:r>
            <w:r>
              <w:rPr>
                <w:sz w:val="22"/>
              </w:rPr>
              <w:t>≤2s</w:t>
            </w:r>
            <w:r>
              <w:rPr>
                <w:sz w:val="22"/>
              </w:rPr>
              <w:t>。</w:t>
            </w:r>
          </w:p>
          <w:p>
            <w:pPr>
              <w:pStyle w:val="null3"/>
              <w:jc w:val="both"/>
            </w:pPr>
            <w:r>
              <w:rPr>
                <w:sz w:val="22"/>
              </w:rPr>
              <w:t>6.</w:t>
            </w:r>
            <w:r>
              <w:rPr>
                <w:sz w:val="22"/>
              </w:rPr>
              <w:t>爆破高度：自动定高，火焰上方</w:t>
            </w:r>
            <w:r>
              <w:rPr>
                <w:sz w:val="22"/>
              </w:rPr>
              <w:t>≥3米，可手动干预调节</w:t>
            </w:r>
            <w:r>
              <w:rPr>
                <w:sz w:val="22"/>
              </w:rPr>
              <w:t>。</w:t>
            </w:r>
          </w:p>
          <w:p>
            <w:pPr>
              <w:pStyle w:val="null3"/>
              <w:jc w:val="both"/>
            </w:pPr>
            <w:r>
              <w:rPr/>
              <w:t xml:space="preserve"> </w:t>
            </w:r>
          </w:p>
          <w:p>
            <w:pPr>
              <w:pStyle w:val="null3"/>
              <w:jc w:val="both"/>
            </w:pPr>
            <w:r>
              <w:rPr>
                <w:sz w:val="22"/>
                <w:b/>
              </w:rPr>
              <w:t>二十四、</w:t>
            </w:r>
            <w:r>
              <w:rPr>
                <w:sz w:val="22"/>
                <w:b/>
              </w:rPr>
              <w:t>5寸竞速机 模拟3套装</w:t>
            </w:r>
          </w:p>
          <w:p>
            <w:pPr>
              <w:pStyle w:val="null3"/>
              <w:jc w:val="both"/>
            </w:pPr>
            <w:r>
              <w:rPr>
                <w:sz w:val="22"/>
              </w:rPr>
              <w:t>1.</w:t>
            </w:r>
            <w:r>
              <w:rPr>
                <w:sz w:val="22"/>
              </w:rPr>
              <w:t>机架：</w:t>
            </w:r>
            <w:r>
              <w:rPr>
                <w:sz w:val="22"/>
              </w:rPr>
              <w:t>V4 5寸穿越机架。</w:t>
            </w:r>
          </w:p>
          <w:p>
            <w:pPr>
              <w:pStyle w:val="null3"/>
              <w:jc w:val="both"/>
            </w:pPr>
            <w:r>
              <w:rPr>
                <w:sz w:val="22"/>
              </w:rPr>
              <w:t>2.</w:t>
            </w:r>
            <w:r>
              <w:rPr>
                <w:sz w:val="22"/>
              </w:rPr>
              <w:t>电机：</w:t>
            </w:r>
            <w:r>
              <w:rPr>
                <w:sz w:val="22"/>
              </w:rPr>
              <w:t>2207 1960KV电机。</w:t>
            </w:r>
          </w:p>
          <w:p>
            <w:pPr>
              <w:pStyle w:val="null3"/>
              <w:jc w:val="both"/>
            </w:pPr>
            <w:r>
              <w:rPr>
                <w:sz w:val="22"/>
              </w:rPr>
              <w:t>3.</w:t>
            </w:r>
            <w:r>
              <w:rPr>
                <w:sz w:val="22"/>
              </w:rPr>
              <w:t>飞控：</w:t>
            </w:r>
            <w:r>
              <w:rPr>
                <w:sz w:val="22"/>
              </w:rPr>
              <w:t xml:space="preserve"> F4 V2 42688 MINI。</w:t>
            </w:r>
          </w:p>
          <w:p>
            <w:pPr>
              <w:pStyle w:val="null3"/>
              <w:jc w:val="both"/>
            </w:pPr>
            <w:r>
              <w:rPr>
                <w:sz w:val="22"/>
              </w:rPr>
              <w:t>4.</w:t>
            </w:r>
            <w:r>
              <w:rPr>
                <w:sz w:val="22"/>
              </w:rPr>
              <w:t>图传：</w:t>
            </w:r>
            <w:r>
              <w:rPr>
                <w:sz w:val="22"/>
              </w:rPr>
              <w:t>RUSHA RACE 2。</w:t>
            </w:r>
          </w:p>
          <w:p>
            <w:pPr>
              <w:pStyle w:val="null3"/>
              <w:jc w:val="both"/>
            </w:pPr>
            <w:r>
              <w:rPr>
                <w:sz w:val="22"/>
              </w:rPr>
              <w:t>5.</w:t>
            </w:r>
            <w:r>
              <w:rPr>
                <w:sz w:val="22"/>
              </w:rPr>
              <w:t>2g 1200TVL DC3.7-18V</w:t>
            </w:r>
            <w:r>
              <w:rPr>
                <w:sz w:val="22"/>
              </w:rPr>
              <w:t>。</w:t>
            </w:r>
          </w:p>
          <w:p>
            <w:pPr>
              <w:pStyle w:val="null3"/>
              <w:jc w:val="both"/>
            </w:pPr>
            <w:r>
              <w:rPr>
                <w:sz w:val="22"/>
              </w:rPr>
              <w:t>6.</w:t>
            </w:r>
            <w:r>
              <w:rPr>
                <w:sz w:val="22"/>
              </w:rPr>
              <w:t>接收机：</w:t>
            </w:r>
            <w:r>
              <w:rPr>
                <w:sz w:val="22"/>
              </w:rPr>
              <w:t>ELRS2.4G</w:t>
            </w:r>
            <w:r>
              <w:rPr>
                <w:sz w:val="22"/>
              </w:rPr>
              <w:t>。</w:t>
            </w:r>
          </w:p>
          <w:p>
            <w:pPr>
              <w:pStyle w:val="null3"/>
              <w:jc w:val="both"/>
            </w:pPr>
            <w:r>
              <w:rPr>
                <w:sz w:val="22"/>
              </w:rPr>
              <w:t>7.</w:t>
            </w:r>
            <w:r>
              <w:rPr>
                <w:sz w:val="22"/>
              </w:rPr>
              <w:t>电调固件：</w:t>
            </w:r>
            <w:r>
              <w:rPr>
                <w:sz w:val="22"/>
              </w:rPr>
              <w:t>LED Lite 38mm。</w:t>
            </w:r>
          </w:p>
          <w:p>
            <w:pPr>
              <w:pStyle w:val="null3"/>
              <w:jc w:val="both"/>
            </w:pPr>
            <w:r>
              <w:rPr/>
              <w:t xml:space="preserve"> </w:t>
            </w:r>
          </w:p>
          <w:p>
            <w:pPr>
              <w:pStyle w:val="null3"/>
              <w:jc w:val="both"/>
            </w:pPr>
            <w:r>
              <w:rPr>
                <w:sz w:val="22"/>
                <w:b/>
              </w:rPr>
              <w:t>二十五、</w:t>
            </w:r>
            <w:r>
              <w:rPr>
                <w:sz w:val="22"/>
                <w:b/>
              </w:rPr>
              <w:t>穿越机</w:t>
            </w:r>
          </w:p>
          <w:p>
            <w:pPr>
              <w:pStyle w:val="null3"/>
              <w:jc w:val="both"/>
            </w:pPr>
            <w:r>
              <w:rPr>
                <w:sz w:val="22"/>
              </w:rPr>
              <w:t>1.</w:t>
            </w:r>
            <w:r>
              <w:rPr>
                <w:sz w:val="22"/>
              </w:rPr>
              <w:t>机架：</w:t>
            </w:r>
            <w:r>
              <w:rPr>
                <w:sz w:val="22"/>
              </w:rPr>
              <w:t>Petrel 85 whoop。</w:t>
            </w:r>
          </w:p>
          <w:p>
            <w:pPr>
              <w:pStyle w:val="null3"/>
              <w:jc w:val="both"/>
            </w:pPr>
            <w:r>
              <w:rPr>
                <w:sz w:val="22"/>
              </w:rPr>
              <w:t>2.</w:t>
            </w:r>
            <w:r>
              <w:rPr>
                <w:sz w:val="22"/>
              </w:rPr>
              <w:t>飞控：</w:t>
            </w:r>
            <w:r>
              <w:rPr>
                <w:sz w:val="22"/>
              </w:rPr>
              <w:t>SPECTER 10A AIO。</w:t>
            </w:r>
          </w:p>
          <w:p>
            <w:pPr>
              <w:pStyle w:val="null3"/>
              <w:jc w:val="both"/>
            </w:pPr>
            <w:r>
              <w:rPr>
                <w:sz w:val="22"/>
              </w:rPr>
              <w:t>3.</w:t>
            </w:r>
            <w:r>
              <w:rPr>
                <w:sz w:val="22"/>
              </w:rPr>
              <w:t>MCU：STM32F411。</w:t>
            </w:r>
          </w:p>
          <w:p>
            <w:pPr>
              <w:pStyle w:val="null3"/>
              <w:jc w:val="both"/>
            </w:pPr>
            <w:r>
              <w:rPr>
                <w:sz w:val="22"/>
              </w:rPr>
              <w:t>4.</w:t>
            </w:r>
            <w:r>
              <w:rPr>
                <w:sz w:val="22"/>
              </w:rPr>
              <w:t>内置图传：</w:t>
            </w:r>
            <w:r>
              <w:rPr>
                <w:sz w:val="22"/>
              </w:rPr>
              <w:t>0=RCE-25-100-400mW。</w:t>
            </w:r>
          </w:p>
          <w:p>
            <w:pPr>
              <w:pStyle w:val="null3"/>
              <w:jc w:val="both"/>
            </w:pPr>
            <w:r>
              <w:rPr>
                <w:sz w:val="22"/>
              </w:rPr>
              <w:t>5.</w:t>
            </w:r>
            <w:r>
              <w:rPr>
                <w:sz w:val="22"/>
              </w:rPr>
              <w:t>板载电调：持续电流</w:t>
            </w:r>
            <w:r>
              <w:rPr>
                <w:sz w:val="22"/>
              </w:rPr>
              <w:t>10A</w:t>
            </w:r>
            <w:r>
              <w:rPr>
                <w:sz w:val="22"/>
              </w:rPr>
              <w:t>。</w:t>
            </w:r>
          </w:p>
          <w:p>
            <w:pPr>
              <w:pStyle w:val="null3"/>
              <w:jc w:val="both"/>
            </w:pPr>
            <w:r>
              <w:rPr>
                <w:sz w:val="22"/>
              </w:rPr>
              <w:t>6.</w:t>
            </w:r>
            <w:r>
              <w:rPr>
                <w:sz w:val="22"/>
              </w:rPr>
              <w:t>峰值电流：</w:t>
            </w:r>
            <w:r>
              <w:rPr>
                <w:sz w:val="22"/>
              </w:rPr>
              <w:t>Dshot600，Oneshot，Multishot</w:t>
            </w:r>
            <w:r>
              <w:rPr>
                <w:sz w:val="22"/>
              </w:rPr>
              <w:t>。</w:t>
            </w:r>
          </w:p>
          <w:p>
            <w:pPr>
              <w:pStyle w:val="null3"/>
              <w:jc w:val="both"/>
            </w:pPr>
            <w:r>
              <w:rPr>
                <w:sz w:val="22"/>
              </w:rPr>
              <w:t>7.</w:t>
            </w:r>
            <w:r>
              <w:rPr>
                <w:sz w:val="22"/>
              </w:rPr>
              <w:t>电调固件：</w:t>
            </w:r>
            <w:r>
              <w:rPr>
                <w:sz w:val="22"/>
              </w:rPr>
              <w:t>ZH30/(Bluejay)</w:t>
            </w:r>
            <w:r>
              <w:rPr>
                <w:sz w:val="22"/>
              </w:rPr>
              <w:t>。</w:t>
            </w:r>
          </w:p>
          <w:p>
            <w:pPr>
              <w:pStyle w:val="null3"/>
              <w:jc w:val="both"/>
            </w:pPr>
            <w:r>
              <w:rPr>
                <w:sz w:val="22"/>
              </w:rPr>
              <w:t>8.</w:t>
            </w:r>
            <w:r>
              <w:rPr>
                <w:sz w:val="22"/>
              </w:rPr>
              <w:t>飞控固件</w:t>
            </w:r>
            <w:r>
              <w:rPr>
                <w:sz w:val="22"/>
              </w:rPr>
              <w:t>:HGLRCF411SX1280 V2</w:t>
            </w:r>
            <w:r>
              <w:rPr>
                <w:sz w:val="22"/>
              </w:rPr>
              <w:t>。</w:t>
            </w:r>
          </w:p>
          <w:p>
            <w:pPr>
              <w:pStyle w:val="null3"/>
              <w:jc w:val="both"/>
            </w:pPr>
            <w:r>
              <w:rPr>
                <w:sz w:val="22"/>
              </w:rPr>
              <w:t>9.</w:t>
            </w:r>
            <w:r>
              <w:rPr>
                <w:sz w:val="22"/>
              </w:rPr>
              <w:t>控输入电压</w:t>
            </w:r>
            <w:r>
              <w:rPr>
                <w:sz w:val="22"/>
              </w:rPr>
              <w:t>:1-2S 3.7v-7.4v(Lipo)</w:t>
            </w:r>
            <w:r>
              <w:rPr>
                <w:sz w:val="22"/>
              </w:rPr>
              <w:t>。</w:t>
            </w:r>
          </w:p>
          <w:p>
            <w:pPr>
              <w:pStyle w:val="null3"/>
              <w:jc w:val="both"/>
            </w:pPr>
            <w:r>
              <w:rPr>
                <w:sz w:val="22"/>
              </w:rPr>
              <w:t>10.</w:t>
            </w:r>
            <w:r>
              <w:rPr>
                <w:sz w:val="22"/>
              </w:rPr>
              <w:t>安装孔位</w:t>
            </w:r>
            <w:r>
              <w:rPr>
                <w:sz w:val="22"/>
              </w:rPr>
              <w:t>:25.5X25.5mm.M2</w:t>
            </w:r>
            <w:r>
              <w:rPr>
                <w:sz w:val="22"/>
              </w:rPr>
              <w:t>。</w:t>
            </w:r>
          </w:p>
          <w:p>
            <w:pPr>
              <w:pStyle w:val="null3"/>
              <w:jc w:val="both"/>
            </w:pPr>
            <w:r>
              <w:rPr>
                <w:sz w:val="22"/>
              </w:rPr>
              <w:t>11.</w:t>
            </w:r>
            <w:r>
              <w:rPr>
                <w:sz w:val="22"/>
              </w:rPr>
              <w:t>电机</w:t>
            </w:r>
            <w:r>
              <w:rPr>
                <w:sz w:val="22"/>
              </w:rPr>
              <w:t>:SPECTER 1202.5 电机</w:t>
            </w:r>
            <w:r>
              <w:rPr>
                <w:sz w:val="22"/>
              </w:rPr>
              <w:t>。</w:t>
            </w:r>
          </w:p>
          <w:p>
            <w:pPr>
              <w:pStyle w:val="null3"/>
              <w:jc w:val="both"/>
            </w:pPr>
            <w:r>
              <w:rPr>
                <w:sz w:val="22"/>
              </w:rPr>
              <w:t>12.</w:t>
            </w:r>
            <w:r>
              <w:rPr>
                <w:sz w:val="22"/>
              </w:rPr>
              <w:t>桨叶</w:t>
            </w:r>
            <w:r>
              <w:rPr>
                <w:sz w:val="22"/>
              </w:rPr>
              <w:t>:Gemfan 2015二叶螺旋桨</w:t>
            </w:r>
            <w:r>
              <w:rPr>
                <w:sz w:val="22"/>
              </w:rPr>
              <w:t>。</w:t>
            </w:r>
          </w:p>
          <w:p>
            <w:pPr>
              <w:pStyle w:val="null3"/>
              <w:jc w:val="both"/>
            </w:pPr>
            <w:r>
              <w:rPr>
                <w:sz w:val="22"/>
              </w:rPr>
              <w:t>13.</w:t>
            </w:r>
            <w:r>
              <w:rPr>
                <w:sz w:val="22"/>
              </w:rPr>
              <w:t>ELRS版整机重量:</w:t>
            </w:r>
            <w:r>
              <w:rPr>
                <w:sz w:val="22"/>
              </w:rPr>
              <w:t xml:space="preserve"> </w:t>
            </w:r>
            <w:r>
              <w:rPr>
                <w:sz w:val="22"/>
              </w:rPr>
              <w:t>≤</w:t>
            </w:r>
            <w:r>
              <w:rPr>
                <w:sz w:val="22"/>
              </w:rPr>
              <w:t>48g</w:t>
            </w:r>
            <w:r>
              <w:rPr>
                <w:sz w:val="22"/>
              </w:rPr>
              <w:t>。</w:t>
            </w:r>
          </w:p>
          <w:p>
            <w:pPr>
              <w:pStyle w:val="null3"/>
              <w:jc w:val="both"/>
            </w:pPr>
            <w:r>
              <w:rPr>
                <w:sz w:val="22"/>
              </w:rPr>
              <w:t>14.</w:t>
            </w:r>
            <w:r>
              <w:rPr>
                <w:sz w:val="22"/>
              </w:rPr>
              <w:t>TBS版整机重量:</w:t>
            </w:r>
            <w:r>
              <w:rPr>
                <w:sz w:val="22"/>
              </w:rPr>
              <w:t xml:space="preserve"> </w:t>
            </w:r>
            <w:r>
              <w:rPr>
                <w:sz w:val="22"/>
              </w:rPr>
              <w:t>≤</w:t>
            </w:r>
            <w:r>
              <w:rPr>
                <w:sz w:val="22"/>
              </w:rPr>
              <w:t>50g</w:t>
            </w:r>
            <w:r>
              <w:rPr>
                <w:sz w:val="22"/>
              </w:rPr>
              <w:t>。</w:t>
            </w:r>
          </w:p>
          <w:p>
            <w:pPr>
              <w:pStyle w:val="null3"/>
              <w:jc w:val="both"/>
            </w:pPr>
            <w:r>
              <w:rPr/>
              <w:t xml:space="preserve"> </w:t>
            </w:r>
          </w:p>
          <w:p>
            <w:pPr>
              <w:pStyle w:val="null3"/>
              <w:jc w:val="both"/>
            </w:pPr>
            <w:r>
              <w:rPr>
                <w:sz w:val="22"/>
                <w:b/>
              </w:rPr>
              <w:t>二十六、</w:t>
            </w:r>
            <w:r>
              <w:rPr>
                <w:sz w:val="22"/>
                <w:b/>
              </w:rPr>
              <w:t>2.5寸穿越机</w:t>
            </w:r>
          </w:p>
          <w:p>
            <w:pPr>
              <w:pStyle w:val="null3"/>
              <w:jc w:val="both"/>
            </w:pPr>
            <w:r>
              <w:rPr>
                <w:sz w:val="22"/>
              </w:rPr>
              <w:t>1.</w:t>
            </w:r>
            <w:r>
              <w:rPr>
                <w:sz w:val="22"/>
              </w:rPr>
              <w:t>图传系统：标配注塑安全座，兼容</w:t>
            </w:r>
            <w:r>
              <w:rPr>
                <w:sz w:val="22"/>
              </w:rPr>
              <w:t>O3 Air Unit。</w:t>
            </w:r>
          </w:p>
          <w:p>
            <w:pPr>
              <w:pStyle w:val="null3"/>
              <w:jc w:val="both"/>
            </w:pPr>
            <w:r>
              <w:rPr>
                <w:sz w:val="22"/>
              </w:rPr>
              <w:t>2.</w:t>
            </w:r>
            <w:r>
              <w:rPr>
                <w:sz w:val="22"/>
              </w:rPr>
              <w:t>摄像头：兼容</w:t>
            </w:r>
            <w:r>
              <w:rPr>
                <w:sz w:val="22"/>
              </w:rPr>
              <w:t>20mm宽度镜头安装。</w:t>
            </w:r>
          </w:p>
          <w:p>
            <w:pPr>
              <w:pStyle w:val="null3"/>
              <w:jc w:val="both"/>
            </w:pPr>
            <w:r>
              <w:rPr>
                <w:sz w:val="22"/>
              </w:rPr>
              <w:t>3.</w:t>
            </w:r>
            <w:r>
              <w:rPr>
                <w:sz w:val="22"/>
              </w:rPr>
              <w:t>机架：</w:t>
            </w:r>
            <w:r>
              <w:rPr>
                <w:sz w:val="22"/>
              </w:rPr>
              <w:t>SpeedyBee25标准版。</w:t>
            </w:r>
          </w:p>
          <w:p>
            <w:pPr>
              <w:pStyle w:val="null3"/>
              <w:jc w:val="both"/>
            </w:pPr>
            <w:r>
              <w:rPr>
                <w:sz w:val="22"/>
              </w:rPr>
              <w:t>4.</w:t>
            </w:r>
            <w:r>
              <w:rPr>
                <w:sz w:val="22"/>
              </w:rPr>
              <w:t>轴距：</w:t>
            </w:r>
            <w:r>
              <w:rPr>
                <w:sz w:val="22"/>
              </w:rPr>
              <w:t>≤120mm。</w:t>
            </w:r>
          </w:p>
          <w:p>
            <w:pPr>
              <w:pStyle w:val="null3"/>
              <w:jc w:val="both"/>
            </w:pPr>
            <w:r>
              <w:rPr>
                <w:sz w:val="22"/>
              </w:rPr>
              <w:t>5.</w:t>
            </w:r>
            <w:r>
              <w:rPr>
                <w:sz w:val="22"/>
              </w:rPr>
              <w:t>主控：</w:t>
            </w:r>
            <w:r>
              <w:rPr>
                <w:sz w:val="22"/>
              </w:rPr>
              <w:t>STM32F405</w:t>
            </w:r>
            <w:r>
              <w:rPr>
                <w:sz w:val="22"/>
              </w:rPr>
              <w:t>。</w:t>
            </w:r>
          </w:p>
          <w:p>
            <w:pPr>
              <w:pStyle w:val="null3"/>
              <w:jc w:val="both"/>
            </w:pPr>
            <w:r>
              <w:rPr>
                <w:sz w:val="22"/>
              </w:rPr>
              <w:t>6.</w:t>
            </w:r>
            <w:r>
              <w:rPr>
                <w:sz w:val="22"/>
              </w:rPr>
              <w:t>电调：</w:t>
            </w:r>
            <w:r>
              <w:rPr>
                <w:sz w:val="22"/>
              </w:rPr>
              <w:t>35A 8位电调(内置BlueJay固件)</w:t>
            </w:r>
            <w:r>
              <w:rPr>
                <w:sz w:val="22"/>
              </w:rPr>
              <w:t>。</w:t>
            </w:r>
          </w:p>
          <w:p>
            <w:pPr>
              <w:pStyle w:val="null3"/>
              <w:jc w:val="both"/>
            </w:pPr>
            <w:r>
              <w:rPr>
                <w:sz w:val="22"/>
              </w:rPr>
              <w:t>7.</w:t>
            </w:r>
            <w:r>
              <w:rPr>
                <w:sz w:val="22"/>
              </w:rPr>
              <w:t>电机：</w:t>
            </w:r>
            <w:r>
              <w:rPr>
                <w:sz w:val="22"/>
              </w:rPr>
              <w:t>1404-V2-4600KV</w:t>
            </w:r>
            <w:r>
              <w:rPr>
                <w:sz w:val="22"/>
              </w:rPr>
              <w:t>。</w:t>
            </w:r>
          </w:p>
          <w:p>
            <w:pPr>
              <w:pStyle w:val="null3"/>
              <w:jc w:val="both"/>
            </w:pPr>
            <w:r>
              <w:rPr>
                <w:sz w:val="22"/>
              </w:rPr>
              <w:t>8.</w:t>
            </w:r>
            <w:r>
              <w:rPr>
                <w:sz w:val="22"/>
              </w:rPr>
              <w:t>陀螺仪：</w:t>
            </w:r>
            <w:r>
              <w:rPr>
                <w:sz w:val="22"/>
              </w:rPr>
              <w:t>ICM 42688-P</w:t>
            </w:r>
            <w:r>
              <w:rPr>
                <w:sz w:val="22"/>
              </w:rPr>
              <w:t>。</w:t>
            </w:r>
          </w:p>
          <w:p>
            <w:pPr>
              <w:pStyle w:val="null3"/>
              <w:jc w:val="both"/>
            </w:pPr>
            <w:r>
              <w:rPr>
                <w:sz w:val="22"/>
              </w:rPr>
              <w:t>9.</w:t>
            </w:r>
            <w:r>
              <w:rPr>
                <w:sz w:val="22"/>
              </w:rPr>
              <w:t>蓝牙：支持，用于飞控调参和流星灯带</w:t>
            </w:r>
            <w:r>
              <w:rPr>
                <w:sz w:val="22"/>
              </w:rPr>
              <w:t>。</w:t>
            </w:r>
          </w:p>
          <w:p>
            <w:pPr>
              <w:pStyle w:val="null3"/>
              <w:jc w:val="both"/>
            </w:pPr>
            <w:r>
              <w:rPr>
                <w:sz w:val="22"/>
              </w:rPr>
              <w:t>10.</w:t>
            </w:r>
            <w:r>
              <w:rPr>
                <w:sz w:val="22"/>
              </w:rPr>
              <w:t>流星灯带：标配</w:t>
            </w:r>
            <w:r>
              <w:rPr>
                <w:sz w:val="22"/>
              </w:rPr>
              <w:t xml:space="preserve"> 88颗灯珠</w:t>
            </w:r>
            <w:r>
              <w:rPr>
                <w:sz w:val="22"/>
              </w:rPr>
              <w:t>。</w:t>
            </w:r>
          </w:p>
          <w:p>
            <w:pPr>
              <w:pStyle w:val="null3"/>
              <w:jc w:val="both"/>
            </w:pPr>
            <w:r>
              <w:rPr>
                <w:sz w:val="22"/>
              </w:rPr>
              <w:t>11.</w:t>
            </w:r>
            <w:r>
              <w:rPr>
                <w:sz w:val="22"/>
              </w:rPr>
              <w:t>OSD芯片：AT7456E</w:t>
            </w:r>
            <w:r>
              <w:rPr>
                <w:sz w:val="22"/>
              </w:rPr>
              <w:t>。</w:t>
            </w:r>
          </w:p>
          <w:p>
            <w:pPr>
              <w:pStyle w:val="null3"/>
              <w:jc w:val="both"/>
            </w:pPr>
            <w:r>
              <w:rPr>
                <w:sz w:val="22"/>
              </w:rPr>
              <w:t>12.</w:t>
            </w:r>
            <w:r>
              <w:rPr>
                <w:sz w:val="22"/>
              </w:rPr>
              <w:t>黑匣子：</w:t>
            </w:r>
            <w:r>
              <w:rPr>
                <w:sz w:val="22"/>
              </w:rPr>
              <w:t>8MB</w:t>
            </w:r>
            <w:r>
              <w:rPr>
                <w:sz w:val="22"/>
              </w:rPr>
              <w:t>。</w:t>
            </w:r>
          </w:p>
          <w:p>
            <w:pPr>
              <w:pStyle w:val="null3"/>
              <w:jc w:val="both"/>
            </w:pPr>
            <w:r>
              <w:rPr>
                <w:sz w:val="22"/>
              </w:rPr>
              <w:t>13.</w:t>
            </w:r>
            <w:r>
              <w:rPr>
                <w:sz w:val="22"/>
              </w:rPr>
              <w:t>HQprop DT63mm-3叶</w:t>
            </w:r>
            <w:r>
              <w:rPr>
                <w:sz w:val="22"/>
              </w:rPr>
              <w:t>。</w:t>
            </w:r>
          </w:p>
          <w:p>
            <w:pPr>
              <w:pStyle w:val="null3"/>
              <w:jc w:val="both"/>
            </w:pPr>
            <w:r>
              <w:rPr>
                <w:sz w:val="22"/>
              </w:rPr>
              <w:t>14.</w:t>
            </w:r>
            <w:r>
              <w:rPr>
                <w:sz w:val="22"/>
              </w:rPr>
              <w:t>电池接口：</w:t>
            </w:r>
            <w:r>
              <w:rPr>
                <w:sz w:val="22"/>
              </w:rPr>
              <w:t>XT30</w:t>
            </w:r>
            <w:r>
              <w:rPr>
                <w:sz w:val="22"/>
              </w:rPr>
              <w:t>。</w:t>
            </w:r>
          </w:p>
          <w:p>
            <w:pPr>
              <w:pStyle w:val="null3"/>
              <w:jc w:val="both"/>
            </w:pPr>
            <w:r>
              <w:rPr>
                <w:sz w:val="22"/>
              </w:rPr>
              <w:t>15.</w:t>
            </w:r>
            <w:r>
              <w:rPr>
                <w:sz w:val="22"/>
              </w:rPr>
              <w:t>最大支持电池尺寸：竖</w:t>
            </w:r>
            <w:r>
              <w:rPr>
                <w:sz w:val="22"/>
              </w:rPr>
              <w:t>:</w:t>
            </w:r>
            <w:r>
              <w:rPr>
                <w:sz w:val="22"/>
              </w:rPr>
              <w:t xml:space="preserve"> </w:t>
            </w:r>
            <w:r>
              <w:rPr>
                <w:sz w:val="22"/>
              </w:rPr>
              <w:t>≤</w:t>
            </w:r>
            <w:r>
              <w:rPr>
                <w:sz w:val="22"/>
              </w:rPr>
              <w:t>长</w:t>
            </w:r>
            <w:r>
              <w:rPr>
                <w:sz w:val="22"/>
              </w:rPr>
              <w:t>64mm宽31mm高40mm 横:</w:t>
            </w:r>
            <w:r>
              <w:rPr>
                <w:sz w:val="22"/>
              </w:rPr>
              <w:t xml:space="preserve"> </w:t>
            </w:r>
            <w:r>
              <w:rPr>
                <w:sz w:val="22"/>
              </w:rPr>
              <w:t>≤</w:t>
            </w:r>
            <w:r>
              <w:rPr>
                <w:sz w:val="22"/>
              </w:rPr>
              <w:t>长</w:t>
            </w:r>
            <w:r>
              <w:rPr>
                <w:sz w:val="22"/>
              </w:rPr>
              <w:t>75mm宽31mm高40mm</w:t>
            </w:r>
            <w:r>
              <w:rPr>
                <w:sz w:val="22"/>
              </w:rPr>
              <w:t>。</w:t>
            </w:r>
          </w:p>
          <w:p>
            <w:pPr>
              <w:pStyle w:val="null3"/>
            </w:pPr>
            <w:r>
              <w:rPr/>
              <w:t xml:space="preserve"> </w:t>
            </w:r>
          </w:p>
          <w:p>
            <w:pPr>
              <w:pStyle w:val="null3"/>
            </w:pPr>
            <w:r>
              <w:rPr>
                <w:sz w:val="22"/>
                <w:b/>
              </w:rPr>
              <w:t>二十七、</w:t>
            </w:r>
            <w:r>
              <w:rPr>
                <w:sz w:val="22"/>
                <w:b/>
              </w:rPr>
              <w:t>穿越机模拟眼镜</w:t>
            </w:r>
            <w:r>
              <w:rPr>
                <w:sz w:val="22"/>
                <w:b/>
              </w:rPr>
              <w:t>①</w:t>
            </w:r>
          </w:p>
          <w:p>
            <w:pPr>
              <w:pStyle w:val="null3"/>
              <w:jc w:val="both"/>
            </w:pPr>
            <w:r>
              <w:rPr>
                <w:sz w:val="22"/>
              </w:rPr>
              <w:t>1.</w:t>
            </w:r>
            <w:r>
              <w:rPr>
                <w:sz w:val="22"/>
              </w:rPr>
              <w:t>屏幕材质：</w:t>
            </w:r>
            <w:r>
              <w:rPr>
                <w:sz w:val="22"/>
              </w:rPr>
              <w:t>OLED。</w:t>
            </w:r>
          </w:p>
          <w:p>
            <w:pPr>
              <w:pStyle w:val="null3"/>
              <w:jc w:val="both"/>
            </w:pPr>
            <w:r>
              <w:rPr>
                <w:sz w:val="22"/>
              </w:rPr>
              <w:t>2.</w:t>
            </w:r>
            <w:r>
              <w:rPr>
                <w:sz w:val="22"/>
              </w:rPr>
              <w:t>分辨率：</w:t>
            </w:r>
            <w:r>
              <w:rPr>
                <w:sz w:val="22"/>
              </w:rPr>
              <w:t>≥1280*720。</w:t>
            </w:r>
          </w:p>
          <w:p>
            <w:pPr>
              <w:pStyle w:val="null3"/>
              <w:jc w:val="both"/>
            </w:pPr>
            <w:r>
              <w:rPr>
                <w:sz w:val="22"/>
              </w:rPr>
              <w:t>3.</w:t>
            </w:r>
            <w:r>
              <w:rPr>
                <w:sz w:val="22"/>
              </w:rPr>
              <w:t>视场角：</w:t>
            </w:r>
            <w:r>
              <w:rPr>
                <w:sz w:val="22"/>
              </w:rPr>
              <w:t>≥42。</w:t>
            </w:r>
          </w:p>
          <w:p>
            <w:pPr>
              <w:pStyle w:val="null3"/>
              <w:jc w:val="both"/>
            </w:pPr>
            <w:r>
              <w:rPr>
                <w:sz w:val="22"/>
              </w:rPr>
              <w:t>4.</w:t>
            </w:r>
            <w:r>
              <w:rPr>
                <w:sz w:val="22"/>
              </w:rPr>
              <w:t>横纵比：</w:t>
            </w:r>
            <w:r>
              <w:rPr>
                <w:sz w:val="22"/>
              </w:rPr>
              <w:t>4∶3/16∶9。</w:t>
            </w:r>
          </w:p>
          <w:p>
            <w:pPr>
              <w:pStyle w:val="null3"/>
              <w:jc w:val="both"/>
            </w:pPr>
            <w:r>
              <w:rPr>
                <w:sz w:val="22"/>
              </w:rPr>
              <w:t>5.</w:t>
            </w:r>
            <w:r>
              <w:rPr>
                <w:sz w:val="22"/>
              </w:rPr>
              <w:t>屈光度调节范围：</w:t>
            </w:r>
            <w:r>
              <w:rPr>
                <w:sz w:val="22"/>
              </w:rPr>
              <w:t>-6～+2可调</w:t>
            </w:r>
            <w:r>
              <w:rPr>
                <w:sz w:val="22"/>
              </w:rPr>
              <w:t>。</w:t>
            </w:r>
          </w:p>
          <w:p>
            <w:pPr>
              <w:pStyle w:val="null3"/>
              <w:jc w:val="both"/>
            </w:pPr>
            <w:r>
              <w:rPr>
                <w:sz w:val="22"/>
              </w:rPr>
              <w:t>6.</w:t>
            </w:r>
            <w:r>
              <w:rPr>
                <w:sz w:val="22"/>
              </w:rPr>
              <w:t>瞳距调节范围：</w:t>
            </w:r>
            <w:r>
              <w:rPr>
                <w:sz w:val="22"/>
              </w:rPr>
              <w:t>58～71mm</w:t>
            </w:r>
            <w:r>
              <w:rPr>
                <w:sz w:val="22"/>
              </w:rPr>
              <w:t>。</w:t>
            </w:r>
          </w:p>
          <w:p>
            <w:pPr>
              <w:pStyle w:val="null3"/>
              <w:jc w:val="both"/>
            </w:pPr>
            <w:r>
              <w:rPr>
                <w:sz w:val="22"/>
              </w:rPr>
              <w:t>7.</w:t>
            </w:r>
            <w:r>
              <w:rPr>
                <w:sz w:val="22"/>
              </w:rPr>
              <w:t>接收机：</w:t>
            </w:r>
            <w:r>
              <w:rPr>
                <w:sz w:val="22"/>
              </w:rPr>
              <w:t>5.8Ghz 48CH Steadyview Receiver</w:t>
            </w:r>
            <w:r>
              <w:rPr>
                <w:sz w:val="22"/>
              </w:rPr>
              <w:t>。</w:t>
            </w:r>
          </w:p>
          <w:p>
            <w:pPr>
              <w:pStyle w:val="null3"/>
              <w:jc w:val="both"/>
            </w:pPr>
            <w:r>
              <w:rPr>
                <w:sz w:val="22"/>
              </w:rPr>
              <w:t>8.</w:t>
            </w:r>
            <w:r>
              <w:rPr>
                <w:sz w:val="22"/>
              </w:rPr>
              <w:t>DVR录像：60FPS MJPEG</w:t>
            </w:r>
            <w:r>
              <w:rPr>
                <w:sz w:val="22"/>
              </w:rPr>
              <w:t>。</w:t>
            </w:r>
          </w:p>
          <w:p>
            <w:pPr>
              <w:pStyle w:val="null3"/>
              <w:jc w:val="both"/>
            </w:pPr>
            <w:r>
              <w:rPr>
                <w:sz w:val="22"/>
              </w:rPr>
              <w:t>9.</w:t>
            </w:r>
            <w:r>
              <w:rPr>
                <w:sz w:val="22"/>
              </w:rPr>
              <w:t>输入电压：</w:t>
            </w:r>
            <w:r>
              <w:rPr>
                <w:sz w:val="22"/>
              </w:rPr>
              <w:t>2~6S LiPo</w:t>
            </w:r>
            <w:r>
              <w:rPr>
                <w:sz w:val="22"/>
              </w:rPr>
              <w:t>。</w:t>
            </w:r>
          </w:p>
          <w:p>
            <w:pPr>
              <w:pStyle w:val="null3"/>
              <w:jc w:val="both"/>
            </w:pPr>
            <w:r>
              <w:rPr>
                <w:sz w:val="22"/>
              </w:rPr>
              <w:t>10.</w:t>
            </w:r>
            <w:r>
              <w:rPr>
                <w:sz w:val="22"/>
              </w:rPr>
              <w:t>语言：十国语言</w:t>
            </w:r>
            <w:r>
              <w:rPr>
                <w:sz w:val="22"/>
              </w:rPr>
              <w:t>。</w:t>
            </w:r>
          </w:p>
          <w:p>
            <w:pPr>
              <w:pStyle w:val="null3"/>
              <w:jc w:val="both"/>
            </w:pPr>
            <w:r>
              <w:rPr>
                <w:sz w:val="22"/>
              </w:rPr>
              <w:t>11.</w:t>
            </w:r>
            <w:r>
              <w:rPr>
                <w:sz w:val="22"/>
              </w:rPr>
              <w:t>头部追踪：三轴加速度计，三轴陀螺仪</w:t>
            </w:r>
            <w:r>
              <w:rPr>
                <w:sz w:val="22"/>
              </w:rPr>
              <w:t>。</w:t>
            </w:r>
          </w:p>
          <w:p>
            <w:pPr>
              <w:pStyle w:val="null3"/>
            </w:pPr>
            <w:r>
              <w:rPr/>
              <w:t xml:space="preserve"> </w:t>
            </w:r>
          </w:p>
          <w:p>
            <w:pPr>
              <w:pStyle w:val="null3"/>
            </w:pPr>
            <w:r>
              <w:rPr>
                <w:sz w:val="22"/>
                <w:b/>
              </w:rPr>
              <w:t>二十八、</w:t>
            </w:r>
            <w:r>
              <w:rPr>
                <w:sz w:val="22"/>
                <w:b/>
              </w:rPr>
              <w:t>穿越机模</w:t>
            </w:r>
            <w:r>
              <w:rPr>
                <w:sz w:val="22"/>
                <w:b/>
              </w:rPr>
              <w:t>拟眼镜</w:t>
            </w:r>
            <w:r>
              <w:rPr>
                <w:sz w:val="22"/>
                <w:b/>
              </w:rPr>
              <w:t>②</w:t>
            </w:r>
          </w:p>
          <w:p>
            <w:pPr>
              <w:pStyle w:val="null3"/>
              <w:jc w:val="both"/>
            </w:pPr>
            <w:r>
              <w:rPr>
                <w:sz w:val="22"/>
              </w:rPr>
              <w:t>1.</w:t>
            </w:r>
            <w:r>
              <w:rPr>
                <w:sz w:val="22"/>
              </w:rPr>
              <w:t>屏幕尺寸：</w:t>
            </w:r>
            <w:r>
              <w:rPr>
                <w:sz w:val="22"/>
              </w:rPr>
              <w:t>≥4.3寸。</w:t>
            </w:r>
          </w:p>
          <w:p>
            <w:pPr>
              <w:pStyle w:val="null3"/>
              <w:jc w:val="both"/>
            </w:pPr>
            <w:r>
              <w:rPr>
                <w:sz w:val="22"/>
              </w:rPr>
              <w:t>2.</w:t>
            </w:r>
            <w:r>
              <w:rPr>
                <w:sz w:val="22"/>
              </w:rPr>
              <w:t>尺寸</w:t>
            </w:r>
            <w:r>
              <w:rPr>
                <w:sz w:val="22"/>
              </w:rPr>
              <w:t>: ≤155mm*144mm*113mm。</w:t>
            </w:r>
          </w:p>
          <w:p>
            <w:pPr>
              <w:pStyle w:val="null3"/>
              <w:jc w:val="both"/>
            </w:pPr>
            <w:r>
              <w:rPr>
                <w:sz w:val="22"/>
              </w:rPr>
              <w:t>3.</w:t>
            </w:r>
            <w:r>
              <w:rPr>
                <w:sz w:val="22"/>
              </w:rPr>
              <w:t>内置电池</w:t>
            </w:r>
            <w:r>
              <w:rPr>
                <w:sz w:val="22"/>
              </w:rPr>
              <w:t>: 3.7v/≥2000mAh。</w:t>
            </w:r>
          </w:p>
          <w:p>
            <w:pPr>
              <w:pStyle w:val="null3"/>
              <w:jc w:val="both"/>
            </w:pPr>
            <w:r>
              <w:rPr>
                <w:sz w:val="22"/>
              </w:rPr>
              <w:t>4.</w:t>
            </w:r>
            <w:r>
              <w:rPr>
                <w:sz w:val="22"/>
              </w:rPr>
              <w:t>工作时间</w:t>
            </w:r>
            <w:r>
              <w:rPr>
                <w:sz w:val="22"/>
              </w:rPr>
              <w:t>: ≥2.5小时。</w:t>
            </w:r>
          </w:p>
          <w:p>
            <w:pPr>
              <w:pStyle w:val="null3"/>
              <w:jc w:val="both"/>
            </w:pPr>
            <w:r>
              <w:rPr>
                <w:sz w:val="22"/>
              </w:rPr>
              <w:t>5.</w:t>
            </w:r>
            <w:r>
              <w:rPr>
                <w:sz w:val="22"/>
              </w:rPr>
              <w:t>重量</w:t>
            </w:r>
            <w:r>
              <w:rPr>
                <w:sz w:val="22"/>
              </w:rPr>
              <w:t>: ≤314.6</w:t>
            </w:r>
            <w:r>
              <w:rPr>
                <w:sz w:val="22"/>
              </w:rPr>
              <w:t>g。</w:t>
            </w:r>
          </w:p>
          <w:p>
            <w:pPr>
              <w:pStyle w:val="null3"/>
              <w:jc w:val="both"/>
            </w:pPr>
            <w:r>
              <w:rPr/>
              <w:t xml:space="preserve"> </w:t>
            </w:r>
          </w:p>
          <w:p>
            <w:pPr>
              <w:pStyle w:val="null3"/>
              <w:jc w:val="both"/>
            </w:pPr>
            <w:r>
              <w:rPr>
                <w:sz w:val="22"/>
                <w:b/>
              </w:rPr>
              <w:t>二十九、</w:t>
            </w:r>
            <w:r>
              <w:rPr>
                <w:sz w:val="22"/>
                <w:b/>
              </w:rPr>
              <w:t>穿越机遥控器</w:t>
            </w:r>
          </w:p>
          <w:p>
            <w:pPr>
              <w:pStyle w:val="null3"/>
              <w:jc w:val="both"/>
            </w:pPr>
            <w:r>
              <w:rPr>
                <w:sz w:val="22"/>
              </w:rPr>
              <w:t>1.</w:t>
            </w:r>
            <w:r>
              <w:rPr>
                <w:sz w:val="22"/>
              </w:rPr>
              <w:t>MCU:STM32F429IGT6。</w:t>
            </w:r>
          </w:p>
          <w:p>
            <w:pPr>
              <w:pStyle w:val="null3"/>
              <w:jc w:val="both"/>
            </w:pPr>
            <w:r>
              <w:rPr>
                <w:sz w:val="22"/>
              </w:rPr>
              <w:t>2.</w:t>
            </w:r>
            <w:r>
              <w:rPr>
                <w:sz w:val="22"/>
              </w:rPr>
              <w:t>屏幕尺寸</w:t>
            </w:r>
            <w:r>
              <w:rPr>
                <w:sz w:val="22"/>
              </w:rPr>
              <w:t>: ≥3.5”480*320。</w:t>
            </w:r>
          </w:p>
          <w:p>
            <w:pPr>
              <w:pStyle w:val="null3"/>
              <w:jc w:val="both"/>
            </w:pPr>
            <w:r>
              <w:rPr>
                <w:sz w:val="22"/>
              </w:rPr>
              <w:t>3.</w:t>
            </w:r>
            <w:r>
              <w:rPr>
                <w:sz w:val="22"/>
              </w:rPr>
              <w:t>摇杆尺寸</w:t>
            </w:r>
            <w:r>
              <w:rPr>
                <w:sz w:val="22"/>
              </w:rPr>
              <w:t>: 标准。</w:t>
            </w:r>
          </w:p>
          <w:p>
            <w:pPr>
              <w:pStyle w:val="null3"/>
              <w:jc w:val="both"/>
            </w:pPr>
            <w:r>
              <w:rPr>
                <w:sz w:val="22"/>
              </w:rPr>
              <w:t>4.</w:t>
            </w:r>
            <w:r>
              <w:rPr>
                <w:sz w:val="22"/>
              </w:rPr>
              <w:t>摇杆传感器</w:t>
            </w:r>
            <w:r>
              <w:rPr>
                <w:sz w:val="22"/>
              </w:rPr>
              <w:t>:霍尔/RDC90。</w:t>
            </w:r>
          </w:p>
          <w:p>
            <w:pPr>
              <w:pStyle w:val="null3"/>
              <w:jc w:val="both"/>
            </w:pPr>
            <w:r>
              <w:rPr>
                <w:sz w:val="22"/>
              </w:rPr>
              <w:t>5.</w:t>
            </w:r>
            <w:r>
              <w:rPr>
                <w:sz w:val="22"/>
              </w:rPr>
              <w:t>内置射频</w:t>
            </w:r>
            <w:r>
              <w:rPr>
                <w:sz w:val="22"/>
              </w:rPr>
              <w:t>:ELRS(915MHz/2.4GHz)</w:t>
            </w:r>
            <w:r>
              <w:rPr>
                <w:sz w:val="22"/>
              </w:rPr>
              <w:t>。</w:t>
            </w:r>
          </w:p>
          <w:p>
            <w:pPr>
              <w:pStyle w:val="null3"/>
              <w:jc w:val="both"/>
            </w:pPr>
            <w:r>
              <w:rPr>
                <w:sz w:val="22"/>
              </w:rPr>
              <w:t>6.</w:t>
            </w:r>
            <w:r>
              <w:rPr>
                <w:sz w:val="22"/>
              </w:rPr>
              <w:t>发射功率</w:t>
            </w:r>
            <w:r>
              <w:rPr>
                <w:sz w:val="22"/>
              </w:rPr>
              <w:t>: ≥1000mW</w:t>
            </w:r>
            <w:r>
              <w:rPr>
                <w:sz w:val="22"/>
              </w:rPr>
              <w:t>。</w:t>
            </w:r>
          </w:p>
          <w:p>
            <w:pPr>
              <w:pStyle w:val="null3"/>
              <w:jc w:val="both"/>
            </w:pPr>
            <w:r>
              <w:rPr>
                <w:sz w:val="22"/>
              </w:rPr>
              <w:t>7.</w:t>
            </w:r>
            <w:r>
              <w:rPr>
                <w:sz w:val="22"/>
              </w:rPr>
              <w:t>外置模块接口</w:t>
            </w:r>
            <w:r>
              <w:rPr>
                <w:sz w:val="22"/>
              </w:rPr>
              <w:t>: 标准JR仓接口(JR/FrSKY/Crossfire 兼容)</w:t>
            </w:r>
            <w:r>
              <w:rPr>
                <w:sz w:val="22"/>
              </w:rPr>
              <w:t>。</w:t>
            </w:r>
          </w:p>
          <w:p>
            <w:pPr>
              <w:pStyle w:val="null3"/>
              <w:jc w:val="both"/>
            </w:pPr>
            <w:r>
              <w:rPr>
                <w:sz w:val="22"/>
              </w:rPr>
              <w:t>8.</w:t>
            </w:r>
            <w:r>
              <w:rPr>
                <w:sz w:val="22"/>
              </w:rPr>
              <w:t>TF 卡槽: 芯片式内置</w:t>
            </w:r>
            <w:r>
              <w:rPr>
                <w:sz w:val="22"/>
              </w:rPr>
              <w:t>。</w:t>
            </w:r>
          </w:p>
          <w:p>
            <w:pPr>
              <w:pStyle w:val="null3"/>
              <w:jc w:val="both"/>
            </w:pPr>
            <w:r>
              <w:rPr>
                <w:sz w:val="22"/>
              </w:rPr>
              <w:t>9.</w:t>
            </w:r>
            <w:r>
              <w:rPr>
                <w:sz w:val="22"/>
              </w:rPr>
              <w:t>工作电压</w:t>
            </w:r>
            <w:r>
              <w:rPr>
                <w:sz w:val="22"/>
              </w:rPr>
              <w:t>:6V-8.4V</w:t>
            </w:r>
            <w:r>
              <w:rPr>
                <w:sz w:val="22"/>
              </w:rPr>
              <w:t>。</w:t>
            </w:r>
          </w:p>
          <w:p>
            <w:pPr>
              <w:pStyle w:val="null3"/>
              <w:jc w:val="both"/>
            </w:pPr>
            <w:r>
              <w:rPr>
                <w:sz w:val="22"/>
              </w:rPr>
              <w:t>10.</w:t>
            </w:r>
            <w:r>
              <w:rPr>
                <w:sz w:val="22"/>
              </w:rPr>
              <w:t>电池</w:t>
            </w:r>
            <w:r>
              <w:rPr>
                <w:sz w:val="22"/>
              </w:rPr>
              <w:t>:</w:t>
            </w:r>
            <w:r>
              <w:rPr>
                <w:sz w:val="22"/>
              </w:rPr>
              <w:t xml:space="preserve"> </w:t>
            </w:r>
            <w:r>
              <w:rPr>
                <w:sz w:val="22"/>
              </w:rPr>
              <w:t>≥</w:t>
            </w:r>
            <w:r>
              <w:rPr>
                <w:sz w:val="22"/>
              </w:rPr>
              <w:t>21700*2</w:t>
            </w:r>
            <w:r>
              <w:rPr>
                <w:sz w:val="22"/>
              </w:rPr>
              <w:t>。</w:t>
            </w:r>
          </w:p>
          <w:p>
            <w:pPr>
              <w:pStyle w:val="null3"/>
              <w:jc w:val="both"/>
            </w:pPr>
            <w:r>
              <w:rPr>
                <w:sz w:val="22"/>
              </w:rPr>
              <w:t>11.</w:t>
            </w:r>
            <w:r>
              <w:rPr>
                <w:sz w:val="22"/>
              </w:rPr>
              <w:t>尺寸</w:t>
            </w:r>
            <w:r>
              <w:rPr>
                <w:sz w:val="22"/>
              </w:rPr>
              <w:t>:</w:t>
            </w:r>
            <w:r>
              <w:rPr>
                <w:sz w:val="22"/>
              </w:rPr>
              <w:t xml:space="preserve"> </w:t>
            </w:r>
            <w:r>
              <w:rPr>
                <w:sz w:val="22"/>
              </w:rPr>
              <w:t>≤</w:t>
            </w:r>
            <w:r>
              <w:rPr>
                <w:sz w:val="22"/>
              </w:rPr>
              <w:t>185*175*79mm</w:t>
            </w:r>
            <w:r>
              <w:rPr>
                <w:sz w:val="22"/>
              </w:rPr>
              <w:t>。</w:t>
            </w:r>
          </w:p>
          <w:p>
            <w:pPr>
              <w:pStyle w:val="null3"/>
              <w:jc w:val="both"/>
            </w:pPr>
            <w:r>
              <w:rPr>
                <w:sz w:val="22"/>
              </w:rPr>
              <w:t>12.</w:t>
            </w:r>
            <w:r>
              <w:rPr>
                <w:sz w:val="22"/>
              </w:rPr>
              <w:t>重量</w:t>
            </w:r>
            <w:r>
              <w:rPr>
                <w:sz w:val="22"/>
              </w:rPr>
              <w:t>:</w:t>
            </w:r>
            <w:r>
              <w:rPr>
                <w:sz w:val="22"/>
              </w:rPr>
              <w:t xml:space="preserve"> </w:t>
            </w:r>
            <w:r>
              <w:rPr>
                <w:sz w:val="22"/>
              </w:rPr>
              <w:t>≤</w:t>
            </w:r>
            <w:r>
              <w:rPr>
                <w:sz w:val="22"/>
              </w:rPr>
              <w:t>481g(不含电池)</w:t>
            </w:r>
            <w:r>
              <w:rPr>
                <w:sz w:val="22"/>
              </w:rPr>
              <w:t>。</w:t>
            </w:r>
          </w:p>
          <w:p>
            <w:pPr>
              <w:pStyle w:val="null3"/>
              <w:jc w:val="both"/>
            </w:pPr>
            <w:r>
              <w:rPr/>
              <w:t xml:space="preserve"> </w:t>
            </w:r>
          </w:p>
          <w:p>
            <w:pPr>
              <w:pStyle w:val="null3"/>
              <w:jc w:val="both"/>
            </w:pPr>
            <w:r>
              <w:rPr>
                <w:sz w:val="22"/>
                <w:b/>
              </w:rPr>
              <w:t>三十、</w:t>
            </w:r>
            <w:r>
              <w:rPr>
                <w:sz w:val="22"/>
                <w:b/>
              </w:rPr>
              <w:t>穿越机遥控器接收机</w:t>
            </w:r>
            <w:r>
              <w:rPr>
                <w:sz w:val="22"/>
                <w:b/>
              </w:rPr>
              <w:t>（</w:t>
            </w:r>
            <w:r>
              <w:rPr>
                <w:sz w:val="22"/>
                <w:b/>
              </w:rPr>
              <w:t>高频头</w:t>
            </w:r>
            <w:r>
              <w:rPr>
                <w:sz w:val="22"/>
                <w:b/>
              </w:rPr>
              <w:t>+接收机线</w:t>
            </w:r>
            <w:r>
              <w:rPr>
                <w:sz w:val="22"/>
                <w:b/>
              </w:rPr>
              <w:t>）</w:t>
            </w:r>
          </w:p>
          <w:p>
            <w:pPr>
              <w:pStyle w:val="null3"/>
              <w:jc w:val="both"/>
            </w:pPr>
            <w:r>
              <w:rPr>
                <w:sz w:val="22"/>
              </w:rPr>
              <w:t>1.</w:t>
            </w:r>
            <w:r>
              <w:rPr>
                <w:sz w:val="22"/>
              </w:rPr>
              <w:t>用于安装在遥控器上，增强遥控器信号。</w:t>
            </w:r>
          </w:p>
          <w:p>
            <w:pPr>
              <w:pStyle w:val="null3"/>
              <w:jc w:val="both"/>
            </w:pPr>
            <w:r>
              <w:rPr/>
              <w:t xml:space="preserve"> </w:t>
            </w:r>
          </w:p>
          <w:p>
            <w:pPr>
              <w:pStyle w:val="null3"/>
              <w:jc w:val="both"/>
            </w:pPr>
            <w:r>
              <w:rPr>
                <w:sz w:val="22"/>
                <w:b/>
              </w:rPr>
              <w:t>三十一、</w:t>
            </w:r>
            <w:r>
              <w:rPr>
                <w:sz w:val="22"/>
                <w:b/>
              </w:rPr>
              <w:t>穿越机电池</w:t>
            </w:r>
            <w:r>
              <w:rPr>
                <w:sz w:val="22"/>
                <w:b/>
              </w:rPr>
              <w:t>850mAh</w:t>
            </w:r>
          </w:p>
          <w:p>
            <w:pPr>
              <w:pStyle w:val="null3"/>
              <w:jc w:val="both"/>
            </w:pPr>
            <w:r>
              <w:rPr>
                <w:sz w:val="22"/>
              </w:rPr>
              <w:t>1.</w:t>
            </w:r>
            <w:r>
              <w:rPr>
                <w:sz w:val="22"/>
              </w:rPr>
              <w:t>尺寸：</w:t>
            </w:r>
            <w:r>
              <w:rPr>
                <w:sz w:val="22"/>
              </w:rPr>
              <w:t>≤75*39*38mm。</w:t>
            </w:r>
          </w:p>
          <w:p>
            <w:pPr>
              <w:pStyle w:val="null3"/>
              <w:jc w:val="both"/>
            </w:pPr>
            <w:r>
              <w:rPr>
                <w:sz w:val="22"/>
              </w:rPr>
              <w:t>2.</w:t>
            </w:r>
            <w:r>
              <w:rPr>
                <w:sz w:val="22"/>
              </w:rPr>
              <w:t>重量：</w:t>
            </w:r>
            <w:r>
              <w:rPr>
                <w:sz w:val="22"/>
              </w:rPr>
              <w:t>≤211g。</w:t>
            </w:r>
          </w:p>
          <w:p>
            <w:pPr>
              <w:pStyle w:val="null3"/>
              <w:jc w:val="both"/>
            </w:pPr>
            <w:r>
              <w:rPr>
                <w:sz w:val="22"/>
              </w:rPr>
              <w:t>3.</w:t>
            </w:r>
            <w:r>
              <w:rPr>
                <w:sz w:val="22"/>
              </w:rPr>
              <w:t>放电：</w:t>
            </w:r>
            <w:r>
              <w:rPr>
                <w:sz w:val="22"/>
              </w:rPr>
              <w:t>≥120C。</w:t>
            </w:r>
          </w:p>
          <w:p>
            <w:pPr>
              <w:pStyle w:val="null3"/>
              <w:jc w:val="both"/>
            </w:pPr>
            <w:r>
              <w:rPr/>
              <w:t xml:space="preserve"> </w:t>
            </w:r>
          </w:p>
          <w:p>
            <w:pPr>
              <w:pStyle w:val="null3"/>
              <w:jc w:val="both"/>
            </w:pPr>
            <w:r>
              <w:rPr>
                <w:sz w:val="22"/>
                <w:b/>
              </w:rPr>
              <w:t>三十</w:t>
            </w:r>
            <w:r>
              <w:rPr>
                <w:sz w:val="22"/>
                <w:b/>
              </w:rPr>
              <w:t>二、</w:t>
            </w:r>
            <w:r>
              <w:rPr>
                <w:sz w:val="22"/>
                <w:b/>
              </w:rPr>
              <w:t>穿越机电池</w:t>
            </w:r>
            <w:r>
              <w:rPr>
                <w:sz w:val="22"/>
                <w:b/>
              </w:rPr>
              <w:t>1300mAh</w:t>
            </w:r>
          </w:p>
          <w:p>
            <w:pPr>
              <w:pStyle w:val="null3"/>
              <w:jc w:val="both"/>
            </w:pPr>
            <w:r>
              <w:rPr>
                <w:sz w:val="22"/>
              </w:rPr>
              <w:t>1.</w:t>
            </w:r>
            <w:r>
              <w:rPr>
                <w:sz w:val="22"/>
              </w:rPr>
              <w:t>电池类型</w:t>
            </w:r>
            <w:r>
              <w:rPr>
                <w:sz w:val="22"/>
              </w:rPr>
              <w:t>:锂聚合物。</w:t>
            </w:r>
          </w:p>
          <w:p>
            <w:pPr>
              <w:pStyle w:val="null3"/>
              <w:jc w:val="both"/>
            </w:pPr>
            <w:r>
              <w:rPr>
                <w:sz w:val="22"/>
              </w:rPr>
              <w:t>2.</w:t>
            </w:r>
            <w:r>
              <w:rPr>
                <w:sz w:val="22"/>
              </w:rPr>
              <w:t>容量</w:t>
            </w:r>
            <w:r>
              <w:rPr>
                <w:sz w:val="22"/>
              </w:rPr>
              <w:t>: ≥500mAh。</w:t>
            </w:r>
          </w:p>
          <w:p>
            <w:pPr>
              <w:pStyle w:val="null3"/>
              <w:jc w:val="both"/>
            </w:pPr>
            <w:r>
              <w:rPr>
                <w:sz w:val="22"/>
              </w:rPr>
              <w:t>3.</w:t>
            </w:r>
            <w:r>
              <w:rPr>
                <w:sz w:val="22"/>
              </w:rPr>
              <w:t>电压</w:t>
            </w:r>
            <w:r>
              <w:rPr>
                <w:sz w:val="22"/>
              </w:rPr>
              <w:t>: ≥7.4V。</w:t>
            </w:r>
          </w:p>
          <w:p>
            <w:pPr>
              <w:pStyle w:val="null3"/>
              <w:jc w:val="both"/>
            </w:pPr>
            <w:r>
              <w:rPr>
                <w:sz w:val="22"/>
              </w:rPr>
              <w:t>4.</w:t>
            </w:r>
            <w:r>
              <w:rPr>
                <w:sz w:val="22"/>
              </w:rPr>
              <w:t>净重</w:t>
            </w:r>
            <w:r>
              <w:rPr>
                <w:sz w:val="22"/>
              </w:rPr>
              <w:t>: ≥28克。</w:t>
            </w:r>
          </w:p>
          <w:p>
            <w:pPr>
              <w:pStyle w:val="null3"/>
              <w:jc w:val="both"/>
            </w:pPr>
            <w:r>
              <w:rPr>
                <w:sz w:val="22"/>
              </w:rPr>
              <w:t>5.</w:t>
            </w:r>
            <w:r>
              <w:rPr>
                <w:sz w:val="22"/>
              </w:rPr>
              <w:t>尺寸</w:t>
            </w:r>
            <w:r>
              <w:rPr>
                <w:sz w:val="22"/>
              </w:rPr>
              <w:t>(长*宽*高): ≥63*17*12mm</w:t>
            </w:r>
            <w:r>
              <w:rPr>
                <w:sz w:val="22"/>
              </w:rPr>
              <w:t>。</w:t>
            </w:r>
          </w:p>
          <w:p>
            <w:pPr>
              <w:pStyle w:val="null3"/>
              <w:jc w:val="both"/>
            </w:pPr>
            <w:r>
              <w:rPr>
                <w:sz w:val="22"/>
              </w:rPr>
              <w:t>6.</w:t>
            </w:r>
            <w:r>
              <w:rPr>
                <w:sz w:val="22"/>
              </w:rPr>
              <w:t>充电连接器</w:t>
            </w:r>
            <w:r>
              <w:rPr>
                <w:sz w:val="22"/>
              </w:rPr>
              <w:t>:XH-JST3P</w:t>
            </w:r>
            <w:r>
              <w:rPr>
                <w:sz w:val="22"/>
              </w:rPr>
              <w:t>。</w:t>
            </w:r>
          </w:p>
          <w:p>
            <w:pPr>
              <w:pStyle w:val="null3"/>
              <w:jc w:val="both"/>
            </w:pPr>
            <w:r>
              <w:rPr>
                <w:sz w:val="22"/>
              </w:rPr>
              <w:t>7.</w:t>
            </w:r>
            <w:r>
              <w:rPr>
                <w:sz w:val="22"/>
              </w:rPr>
              <w:t>放电连接器</w:t>
            </w:r>
            <w:r>
              <w:rPr>
                <w:sz w:val="22"/>
              </w:rPr>
              <w:t>:XT30U-F</w:t>
            </w:r>
            <w:r>
              <w:rPr>
                <w:sz w:val="22"/>
              </w:rPr>
              <w:t>。</w:t>
            </w:r>
          </w:p>
          <w:p>
            <w:pPr>
              <w:pStyle w:val="null3"/>
              <w:jc w:val="both"/>
            </w:pPr>
            <w:r>
              <w:rPr/>
              <w:t xml:space="preserve"> </w:t>
            </w:r>
          </w:p>
          <w:p>
            <w:pPr>
              <w:pStyle w:val="null3"/>
              <w:jc w:val="both"/>
            </w:pPr>
            <w:r>
              <w:rPr>
                <w:sz w:val="22"/>
                <w:b/>
              </w:rPr>
              <w:t>三十</w:t>
            </w:r>
            <w:r>
              <w:rPr>
                <w:sz w:val="22"/>
                <w:b/>
              </w:rPr>
              <w:t>三、</w:t>
            </w:r>
            <w:r>
              <w:rPr>
                <w:sz w:val="22"/>
                <w:b/>
              </w:rPr>
              <w:t>穿越机电池</w:t>
            </w:r>
            <w:r>
              <w:rPr>
                <w:sz w:val="22"/>
                <w:b/>
              </w:rPr>
              <w:t>500MAH</w:t>
            </w:r>
          </w:p>
          <w:p>
            <w:pPr>
              <w:pStyle w:val="null3"/>
              <w:jc w:val="both"/>
            </w:pPr>
            <w:r>
              <w:rPr>
                <w:sz w:val="22"/>
              </w:rPr>
              <w:t>1.</w:t>
            </w:r>
            <w:r>
              <w:rPr>
                <w:sz w:val="22"/>
              </w:rPr>
              <w:t>电池类型</w:t>
            </w:r>
            <w:r>
              <w:rPr>
                <w:sz w:val="22"/>
              </w:rPr>
              <w:t>:锂聚合物。</w:t>
            </w:r>
          </w:p>
          <w:p>
            <w:pPr>
              <w:pStyle w:val="null3"/>
              <w:jc w:val="both"/>
            </w:pPr>
            <w:r>
              <w:rPr>
                <w:sz w:val="22"/>
              </w:rPr>
              <w:t>2.</w:t>
            </w:r>
            <w:r>
              <w:rPr>
                <w:sz w:val="22"/>
              </w:rPr>
              <w:t>容量</w:t>
            </w:r>
            <w:r>
              <w:rPr>
                <w:sz w:val="22"/>
              </w:rPr>
              <w:t>: ≥500mAh。</w:t>
            </w:r>
          </w:p>
          <w:p>
            <w:pPr>
              <w:pStyle w:val="null3"/>
              <w:jc w:val="both"/>
            </w:pPr>
            <w:r>
              <w:rPr>
                <w:sz w:val="22"/>
              </w:rPr>
              <w:t>3.</w:t>
            </w:r>
            <w:r>
              <w:rPr>
                <w:sz w:val="22"/>
              </w:rPr>
              <w:t>电压</w:t>
            </w:r>
            <w:r>
              <w:rPr>
                <w:sz w:val="22"/>
              </w:rPr>
              <w:t>: ≥7.4V。</w:t>
            </w:r>
          </w:p>
          <w:p>
            <w:pPr>
              <w:pStyle w:val="null3"/>
              <w:jc w:val="both"/>
            </w:pPr>
            <w:r>
              <w:rPr>
                <w:sz w:val="22"/>
              </w:rPr>
              <w:t>4.</w:t>
            </w:r>
            <w:r>
              <w:rPr>
                <w:sz w:val="22"/>
              </w:rPr>
              <w:t>净重</w:t>
            </w:r>
            <w:r>
              <w:rPr>
                <w:sz w:val="22"/>
              </w:rPr>
              <w:t>: ≤28克。</w:t>
            </w:r>
          </w:p>
          <w:p>
            <w:pPr>
              <w:pStyle w:val="null3"/>
              <w:jc w:val="both"/>
            </w:pPr>
            <w:r>
              <w:rPr>
                <w:sz w:val="22"/>
              </w:rPr>
              <w:t>5.</w:t>
            </w:r>
            <w:r>
              <w:rPr>
                <w:sz w:val="22"/>
              </w:rPr>
              <w:t>尺寸</w:t>
            </w:r>
            <w:r>
              <w:rPr>
                <w:sz w:val="22"/>
              </w:rPr>
              <w:t>(长*宽*高): ≥63*17*12mm</w:t>
            </w:r>
            <w:r>
              <w:rPr>
                <w:sz w:val="22"/>
              </w:rPr>
              <w:t>。</w:t>
            </w:r>
          </w:p>
          <w:p>
            <w:pPr>
              <w:pStyle w:val="null3"/>
              <w:jc w:val="both"/>
            </w:pPr>
            <w:r>
              <w:rPr>
                <w:sz w:val="22"/>
              </w:rPr>
              <w:t>6.</w:t>
            </w:r>
            <w:r>
              <w:rPr>
                <w:sz w:val="22"/>
              </w:rPr>
              <w:t>组装</w:t>
            </w:r>
            <w:r>
              <w:rPr>
                <w:sz w:val="22"/>
              </w:rPr>
              <w:t>:2S1P</w:t>
            </w:r>
            <w:r>
              <w:rPr>
                <w:sz w:val="22"/>
              </w:rPr>
              <w:t>。</w:t>
            </w:r>
          </w:p>
          <w:p>
            <w:pPr>
              <w:pStyle w:val="null3"/>
              <w:jc w:val="both"/>
            </w:pPr>
            <w:r>
              <w:rPr>
                <w:sz w:val="22"/>
              </w:rPr>
              <w:t>7.</w:t>
            </w:r>
            <w:r>
              <w:rPr>
                <w:sz w:val="22"/>
              </w:rPr>
              <w:t>放电率</w:t>
            </w:r>
            <w:r>
              <w:rPr>
                <w:sz w:val="22"/>
              </w:rPr>
              <w:t>: ≥100C</w:t>
            </w:r>
            <w:r>
              <w:rPr>
                <w:sz w:val="22"/>
              </w:rPr>
              <w:t>。</w:t>
            </w:r>
          </w:p>
          <w:p>
            <w:pPr>
              <w:pStyle w:val="null3"/>
              <w:jc w:val="both"/>
            </w:pPr>
            <w:r>
              <w:rPr>
                <w:sz w:val="22"/>
              </w:rPr>
              <w:t>8.</w:t>
            </w:r>
            <w:r>
              <w:rPr>
                <w:sz w:val="22"/>
              </w:rPr>
              <w:t>充电速率</w:t>
            </w:r>
            <w:r>
              <w:rPr>
                <w:sz w:val="22"/>
              </w:rPr>
              <w:t>:1C到5C</w:t>
            </w:r>
            <w:r>
              <w:rPr>
                <w:sz w:val="22"/>
              </w:rPr>
              <w:t>。</w:t>
            </w:r>
          </w:p>
          <w:p>
            <w:pPr>
              <w:pStyle w:val="null3"/>
              <w:jc w:val="both"/>
            </w:pPr>
            <w:r>
              <w:rPr>
                <w:sz w:val="22"/>
              </w:rPr>
              <w:t>9.</w:t>
            </w:r>
            <w:r>
              <w:rPr>
                <w:sz w:val="22"/>
              </w:rPr>
              <w:t>充电连接器</w:t>
            </w:r>
            <w:r>
              <w:rPr>
                <w:sz w:val="22"/>
              </w:rPr>
              <w:t>:XH-JST 3P</w:t>
            </w:r>
            <w:r>
              <w:rPr>
                <w:sz w:val="22"/>
              </w:rPr>
              <w:t>。</w:t>
            </w:r>
          </w:p>
          <w:p>
            <w:pPr>
              <w:pStyle w:val="null3"/>
              <w:jc w:val="both"/>
            </w:pPr>
            <w:r>
              <w:rPr>
                <w:sz w:val="22"/>
              </w:rPr>
              <w:t>10.</w:t>
            </w:r>
            <w:r>
              <w:rPr>
                <w:sz w:val="22"/>
              </w:rPr>
              <w:t>放电连接器</w:t>
            </w:r>
            <w:r>
              <w:rPr>
                <w:sz w:val="22"/>
              </w:rPr>
              <w:t>:XT30U-F</w:t>
            </w:r>
            <w:r>
              <w:rPr>
                <w:sz w:val="22"/>
              </w:rPr>
              <w:t>。</w:t>
            </w:r>
          </w:p>
          <w:p>
            <w:pPr>
              <w:pStyle w:val="null3"/>
              <w:jc w:val="both"/>
            </w:pPr>
            <w:r>
              <w:rPr/>
              <w:t xml:space="preserve"> </w:t>
            </w:r>
          </w:p>
          <w:p>
            <w:pPr>
              <w:pStyle w:val="null3"/>
              <w:jc w:val="both"/>
            </w:pPr>
            <w:r>
              <w:rPr>
                <w:sz w:val="22"/>
                <w:b/>
              </w:rPr>
              <w:t>三十</w:t>
            </w:r>
            <w:r>
              <w:rPr>
                <w:sz w:val="22"/>
                <w:b/>
              </w:rPr>
              <w:t>四、</w:t>
            </w:r>
            <w:r>
              <w:rPr>
                <w:sz w:val="22"/>
                <w:b/>
              </w:rPr>
              <w:t>穿越机</w:t>
            </w:r>
            <w:r>
              <w:rPr>
                <w:sz w:val="22"/>
                <w:b/>
              </w:rPr>
              <w:t>2叶螺旋桨</w:t>
            </w:r>
          </w:p>
          <w:p>
            <w:pPr>
              <w:pStyle w:val="null3"/>
              <w:jc w:val="both"/>
            </w:pPr>
            <w:r>
              <w:rPr>
                <w:sz w:val="22"/>
              </w:rPr>
              <w:t>1.</w:t>
            </w:r>
            <w:r>
              <w:rPr>
                <w:sz w:val="22"/>
              </w:rPr>
              <w:t>尺寸</w:t>
            </w:r>
            <w:r>
              <w:rPr>
                <w:sz w:val="22"/>
              </w:rPr>
              <w:t>:2in。</w:t>
            </w:r>
          </w:p>
          <w:p>
            <w:pPr>
              <w:pStyle w:val="null3"/>
              <w:jc w:val="both"/>
            </w:pPr>
            <w:r>
              <w:rPr>
                <w:sz w:val="22"/>
              </w:rPr>
              <w:t>2.</w:t>
            </w:r>
            <w:r>
              <w:rPr>
                <w:sz w:val="22"/>
              </w:rPr>
              <w:t>螺距</w:t>
            </w:r>
            <w:r>
              <w:rPr>
                <w:sz w:val="22"/>
              </w:rPr>
              <w:t>: ≤1.5in。</w:t>
            </w:r>
          </w:p>
          <w:p>
            <w:pPr>
              <w:pStyle w:val="null3"/>
              <w:jc w:val="both"/>
            </w:pPr>
            <w:r>
              <w:rPr>
                <w:sz w:val="22"/>
              </w:rPr>
              <w:t>3.</w:t>
            </w:r>
            <w:r>
              <w:rPr>
                <w:sz w:val="22"/>
              </w:rPr>
              <w:t>重量</w:t>
            </w:r>
            <w:r>
              <w:rPr>
                <w:sz w:val="22"/>
              </w:rPr>
              <w:t>: ≤0.5g。</w:t>
            </w:r>
          </w:p>
          <w:p>
            <w:pPr>
              <w:pStyle w:val="null3"/>
              <w:jc w:val="both"/>
            </w:pPr>
            <w:r>
              <w:rPr>
                <w:sz w:val="22"/>
              </w:rPr>
              <w:t>4.</w:t>
            </w:r>
            <w:r>
              <w:rPr>
                <w:sz w:val="22"/>
              </w:rPr>
              <w:t>孔径</w:t>
            </w:r>
            <w:r>
              <w:rPr>
                <w:sz w:val="22"/>
              </w:rPr>
              <w:t>≤1.5mm。</w:t>
            </w:r>
          </w:p>
          <w:p>
            <w:pPr>
              <w:pStyle w:val="null3"/>
              <w:jc w:val="both"/>
            </w:pPr>
            <w:r>
              <w:rPr>
                <w:sz w:val="22"/>
              </w:rPr>
              <w:t>5.</w:t>
            </w:r>
            <w:r>
              <w:rPr>
                <w:sz w:val="22"/>
              </w:rPr>
              <w:t>颜色</w:t>
            </w:r>
            <w:r>
              <w:rPr>
                <w:sz w:val="22"/>
              </w:rPr>
              <w:t>:透蓝(1.5mm孔径)</w:t>
            </w:r>
            <w:r>
              <w:rPr>
                <w:sz w:val="22"/>
              </w:rPr>
              <w:t>。</w:t>
            </w:r>
          </w:p>
          <w:p>
            <w:pPr>
              <w:pStyle w:val="null3"/>
              <w:jc w:val="both"/>
            </w:pPr>
            <w:r>
              <w:rPr>
                <w:sz w:val="22"/>
              </w:rPr>
              <w:t>6.</w:t>
            </w:r>
            <w:r>
              <w:rPr>
                <w:sz w:val="22"/>
              </w:rPr>
              <w:t>推荐电机</w:t>
            </w:r>
            <w:r>
              <w:rPr>
                <w:sz w:val="22"/>
              </w:rPr>
              <w:t>:1105及以上</w:t>
            </w:r>
            <w:r>
              <w:rPr>
                <w:sz w:val="22"/>
              </w:rPr>
              <w:t>。</w:t>
            </w:r>
          </w:p>
          <w:p>
            <w:pPr>
              <w:pStyle w:val="null3"/>
              <w:jc w:val="both"/>
            </w:pPr>
            <w:r>
              <w:rPr>
                <w:sz w:val="22"/>
              </w:rPr>
              <w:t>7.</w:t>
            </w:r>
            <w:r>
              <w:rPr>
                <w:sz w:val="22"/>
              </w:rPr>
              <w:t>起飞重量</w:t>
            </w:r>
            <w:r>
              <w:rPr>
                <w:sz w:val="22"/>
              </w:rPr>
              <w:t>:60-100g</w:t>
            </w:r>
            <w:r>
              <w:rPr>
                <w:sz w:val="22"/>
              </w:rPr>
              <w:t>。</w:t>
            </w:r>
          </w:p>
          <w:p>
            <w:pPr>
              <w:pStyle w:val="null3"/>
              <w:jc w:val="both"/>
            </w:pPr>
            <w:r>
              <w:rPr>
                <w:sz w:val="22"/>
              </w:rPr>
              <w:t>8.</w:t>
            </w:r>
            <w:r>
              <w:rPr>
                <w:sz w:val="22"/>
              </w:rPr>
              <w:t>包装方式</w:t>
            </w:r>
            <w:r>
              <w:rPr>
                <w:sz w:val="22"/>
              </w:rPr>
              <w:t>:4CW+4CCW</w:t>
            </w:r>
            <w:r>
              <w:rPr>
                <w:sz w:val="22"/>
              </w:rPr>
              <w:t>。</w:t>
            </w:r>
          </w:p>
          <w:p>
            <w:pPr>
              <w:pStyle w:val="null3"/>
              <w:jc w:val="both"/>
            </w:pPr>
            <w:r>
              <w:rPr>
                <w:sz w:val="22"/>
              </w:rPr>
              <w:t>9.</w:t>
            </w:r>
            <w:r>
              <w:rPr>
                <w:sz w:val="22"/>
              </w:rPr>
              <w:t>特点</w:t>
            </w:r>
            <w:r>
              <w:rPr>
                <w:sz w:val="22"/>
              </w:rPr>
              <w:t>:高力效，更耐炸，续航时间更长</w:t>
            </w:r>
            <w:r>
              <w:rPr>
                <w:sz w:val="22"/>
              </w:rPr>
              <w:t>。</w:t>
            </w:r>
          </w:p>
          <w:p>
            <w:pPr>
              <w:pStyle w:val="null3"/>
            </w:pPr>
            <w:r>
              <w:rPr/>
              <w:t xml:space="preserve"> </w:t>
            </w:r>
          </w:p>
          <w:p>
            <w:pPr>
              <w:pStyle w:val="null3"/>
            </w:pPr>
            <w:r>
              <w:rPr>
                <w:sz w:val="22"/>
                <w:b/>
              </w:rPr>
              <w:t>三十</w:t>
            </w:r>
            <w:r>
              <w:rPr>
                <w:sz w:val="22"/>
                <w:b/>
              </w:rPr>
              <w:t>五、</w:t>
            </w:r>
            <w:r>
              <w:rPr>
                <w:sz w:val="22"/>
                <w:b/>
              </w:rPr>
              <w:t>穿越机</w:t>
            </w:r>
            <w:r>
              <w:rPr>
                <w:sz w:val="22"/>
                <w:b/>
              </w:rPr>
              <w:t>3叶螺旋桨</w:t>
            </w:r>
            <w:r>
              <w:rPr>
                <w:sz w:val="22"/>
                <w:b/>
              </w:rPr>
              <w:t>①</w:t>
            </w:r>
          </w:p>
          <w:p>
            <w:pPr>
              <w:pStyle w:val="null3"/>
              <w:jc w:val="both"/>
            </w:pPr>
            <w:r>
              <w:rPr>
                <w:sz w:val="22"/>
              </w:rPr>
              <w:t>1.</w:t>
            </w:r>
            <w:r>
              <w:rPr>
                <w:sz w:val="22"/>
              </w:rPr>
              <w:t>桨叶数目</w:t>
            </w:r>
            <w:r>
              <w:rPr>
                <w:sz w:val="22"/>
              </w:rPr>
              <w:t>:3。</w:t>
            </w:r>
          </w:p>
          <w:p>
            <w:pPr>
              <w:pStyle w:val="null3"/>
              <w:jc w:val="both"/>
            </w:pPr>
            <w:r>
              <w:rPr>
                <w:sz w:val="22"/>
              </w:rPr>
              <w:t>2.</w:t>
            </w:r>
            <w:r>
              <w:rPr>
                <w:sz w:val="22"/>
              </w:rPr>
              <w:t>材质</w:t>
            </w:r>
            <w:r>
              <w:rPr>
                <w:sz w:val="22"/>
              </w:rPr>
              <w:t>:PC。</w:t>
            </w:r>
          </w:p>
          <w:p>
            <w:pPr>
              <w:pStyle w:val="null3"/>
              <w:jc w:val="both"/>
            </w:pPr>
            <w:r>
              <w:rPr>
                <w:sz w:val="22"/>
              </w:rPr>
              <w:t>3.</w:t>
            </w:r>
            <w:r>
              <w:rPr>
                <w:sz w:val="22"/>
              </w:rPr>
              <w:t>螺距</w:t>
            </w:r>
            <w:r>
              <w:rPr>
                <w:sz w:val="22"/>
              </w:rPr>
              <w:t>: ≤3.6in。</w:t>
            </w:r>
          </w:p>
          <w:p>
            <w:pPr>
              <w:pStyle w:val="null3"/>
              <w:jc w:val="both"/>
            </w:pPr>
            <w:r>
              <w:rPr>
                <w:sz w:val="22"/>
              </w:rPr>
              <w:t>4.</w:t>
            </w:r>
            <w:r>
              <w:rPr>
                <w:sz w:val="22"/>
              </w:rPr>
              <w:t>桨盘直径</w:t>
            </w:r>
            <w:r>
              <w:rPr>
                <w:sz w:val="22"/>
              </w:rPr>
              <w:t>: ≤131.8mm</w:t>
            </w:r>
            <w:r>
              <w:rPr>
                <w:sz w:val="22"/>
              </w:rPr>
              <w:t>。</w:t>
            </w:r>
          </w:p>
          <w:p>
            <w:pPr>
              <w:pStyle w:val="null3"/>
              <w:jc w:val="both"/>
            </w:pPr>
            <w:r>
              <w:rPr>
                <w:sz w:val="22"/>
              </w:rPr>
              <w:t>5</w:t>
            </w:r>
            <w:r>
              <w:rPr>
                <w:sz w:val="22"/>
              </w:rPr>
              <w:t>.</w:t>
            </w:r>
            <w:r>
              <w:rPr>
                <w:sz w:val="22"/>
              </w:rPr>
              <w:t>中心厚度</w:t>
            </w:r>
            <w:r>
              <w:rPr>
                <w:sz w:val="22"/>
              </w:rPr>
              <w:t>: ≤6.8mm</w:t>
            </w:r>
            <w:r>
              <w:rPr>
                <w:sz w:val="22"/>
              </w:rPr>
              <w:t>。</w:t>
            </w:r>
          </w:p>
          <w:p>
            <w:pPr>
              <w:pStyle w:val="null3"/>
              <w:jc w:val="both"/>
            </w:pPr>
            <w:r>
              <w:rPr>
                <w:sz w:val="22"/>
              </w:rPr>
              <w:t>6</w:t>
            </w:r>
            <w:r>
              <w:rPr>
                <w:sz w:val="22"/>
              </w:rPr>
              <w:t>.</w:t>
            </w:r>
            <w:r>
              <w:rPr>
                <w:sz w:val="22"/>
              </w:rPr>
              <w:t>中心孔内径</w:t>
            </w:r>
            <w:r>
              <w:rPr>
                <w:sz w:val="22"/>
              </w:rPr>
              <w:t>:M5</w:t>
            </w:r>
            <w:r>
              <w:rPr>
                <w:sz w:val="22"/>
              </w:rPr>
              <w:t>。</w:t>
            </w:r>
          </w:p>
          <w:p>
            <w:pPr>
              <w:pStyle w:val="null3"/>
              <w:jc w:val="both"/>
            </w:pPr>
            <w:r>
              <w:rPr>
                <w:sz w:val="22"/>
              </w:rPr>
              <w:t>7</w:t>
            </w:r>
            <w:r>
              <w:rPr>
                <w:sz w:val="22"/>
              </w:rPr>
              <w:t>.</w:t>
            </w:r>
            <w:r>
              <w:rPr>
                <w:sz w:val="22"/>
              </w:rPr>
              <w:t>重量</w:t>
            </w:r>
            <w:r>
              <w:rPr>
                <w:sz w:val="22"/>
              </w:rPr>
              <w:t>: ≤4.2g</w:t>
            </w:r>
            <w:r>
              <w:rPr>
                <w:sz w:val="22"/>
              </w:rPr>
              <w:t>。</w:t>
            </w:r>
          </w:p>
          <w:p>
            <w:pPr>
              <w:pStyle w:val="null3"/>
              <w:jc w:val="both"/>
            </w:pPr>
            <w:r>
              <w:rPr>
                <w:sz w:val="22"/>
              </w:rPr>
              <w:t>8</w:t>
            </w:r>
            <w:r>
              <w:rPr>
                <w:sz w:val="22"/>
              </w:rPr>
              <w:t>.</w:t>
            </w:r>
            <w:r>
              <w:rPr>
                <w:sz w:val="22"/>
              </w:rPr>
              <w:t>适配马达</w:t>
            </w:r>
            <w:r>
              <w:rPr>
                <w:sz w:val="22"/>
              </w:rPr>
              <w:t>:2207-2306 and up</w:t>
            </w:r>
            <w:r>
              <w:rPr>
                <w:sz w:val="22"/>
              </w:rPr>
              <w:t>。</w:t>
            </w:r>
          </w:p>
          <w:p>
            <w:pPr>
              <w:pStyle w:val="null3"/>
              <w:jc w:val="both"/>
            </w:pPr>
            <w:r>
              <w:rPr/>
              <w:t xml:space="preserve"> </w:t>
            </w:r>
          </w:p>
          <w:p>
            <w:pPr>
              <w:pStyle w:val="null3"/>
              <w:jc w:val="both"/>
            </w:pPr>
            <w:r>
              <w:rPr>
                <w:sz w:val="22"/>
                <w:b/>
              </w:rPr>
              <w:t>三十</w:t>
            </w:r>
            <w:r>
              <w:rPr>
                <w:sz w:val="22"/>
                <w:b/>
              </w:rPr>
              <w:t>六、</w:t>
            </w:r>
            <w:r>
              <w:rPr>
                <w:sz w:val="22"/>
                <w:b/>
              </w:rPr>
              <w:t>穿越机充电器</w:t>
            </w:r>
          </w:p>
          <w:p>
            <w:pPr>
              <w:pStyle w:val="null3"/>
              <w:jc w:val="both"/>
            </w:pPr>
            <w:r>
              <w:rPr>
                <w:sz w:val="22"/>
              </w:rPr>
              <w:t>1.</w:t>
            </w:r>
            <w:r>
              <w:rPr>
                <w:sz w:val="22"/>
              </w:rPr>
              <w:t>对</w:t>
            </w:r>
            <w:r>
              <w:rPr>
                <w:sz w:val="22"/>
              </w:rPr>
              <w:t>XT60和XT30头的飞机锂电池进行平衡充电。</w:t>
            </w:r>
          </w:p>
          <w:p>
            <w:pPr>
              <w:pStyle w:val="null3"/>
            </w:pPr>
            <w:r>
              <w:rPr/>
              <w:t xml:space="preserve"> </w:t>
            </w:r>
          </w:p>
          <w:p>
            <w:pPr>
              <w:pStyle w:val="null3"/>
            </w:pPr>
            <w:r>
              <w:rPr>
                <w:sz w:val="22"/>
                <w:b/>
              </w:rPr>
              <w:t>三十</w:t>
            </w:r>
            <w:r>
              <w:rPr>
                <w:sz w:val="22"/>
                <w:b/>
              </w:rPr>
              <w:t>七、</w:t>
            </w:r>
            <w:r>
              <w:rPr>
                <w:sz w:val="22"/>
                <w:b/>
              </w:rPr>
              <w:t>穿越机</w:t>
            </w:r>
            <w:r>
              <w:rPr>
                <w:sz w:val="22"/>
                <w:b/>
              </w:rPr>
              <w:t>3叶螺旋桨</w:t>
            </w:r>
            <w:r>
              <w:rPr>
                <w:sz w:val="22"/>
                <w:b/>
              </w:rPr>
              <w:t>②</w:t>
            </w:r>
          </w:p>
          <w:p>
            <w:pPr>
              <w:pStyle w:val="null3"/>
              <w:jc w:val="both"/>
            </w:pPr>
            <w:r>
              <w:rPr>
                <w:sz w:val="22"/>
              </w:rPr>
              <w:t>1.</w:t>
            </w:r>
            <w:r>
              <w:rPr>
                <w:sz w:val="22"/>
              </w:rPr>
              <w:t>长度</w:t>
            </w:r>
            <w:r>
              <w:rPr>
                <w:sz w:val="22"/>
              </w:rPr>
              <w:t>: ≥63MM。</w:t>
            </w:r>
          </w:p>
          <w:p>
            <w:pPr>
              <w:pStyle w:val="null3"/>
              <w:jc w:val="both"/>
            </w:pPr>
            <w:r>
              <w:rPr>
                <w:sz w:val="22"/>
              </w:rPr>
              <w:t>2.</w:t>
            </w:r>
            <w:r>
              <w:rPr>
                <w:sz w:val="22"/>
              </w:rPr>
              <w:t>螺距</w:t>
            </w:r>
            <w:r>
              <w:rPr>
                <w:sz w:val="22"/>
              </w:rPr>
              <w:t>: ≤1.5。</w:t>
            </w:r>
          </w:p>
          <w:p>
            <w:pPr>
              <w:pStyle w:val="null3"/>
              <w:jc w:val="both"/>
            </w:pPr>
            <w:r>
              <w:rPr>
                <w:sz w:val="22"/>
              </w:rPr>
              <w:t>3.</w:t>
            </w:r>
            <w:r>
              <w:rPr>
                <w:sz w:val="22"/>
              </w:rPr>
              <w:t>材质</w:t>
            </w:r>
            <w:r>
              <w:rPr>
                <w:sz w:val="22"/>
              </w:rPr>
              <w:t>:PC。</w:t>
            </w:r>
          </w:p>
          <w:p>
            <w:pPr>
              <w:pStyle w:val="null3"/>
              <w:jc w:val="both"/>
            </w:pPr>
            <w:r>
              <w:rPr>
                <w:sz w:val="22"/>
              </w:rPr>
              <w:t>4.</w:t>
            </w:r>
            <w:r>
              <w:rPr>
                <w:sz w:val="22"/>
              </w:rPr>
              <w:t>重量</w:t>
            </w:r>
            <w:r>
              <w:rPr>
                <w:sz w:val="22"/>
              </w:rPr>
              <w:t>: ≤1.13G。</w:t>
            </w:r>
          </w:p>
          <w:p>
            <w:pPr>
              <w:pStyle w:val="null3"/>
              <w:jc w:val="both"/>
            </w:pPr>
            <w:r>
              <w:rPr>
                <w:sz w:val="22"/>
              </w:rPr>
              <w:t>5.</w:t>
            </w:r>
            <w:r>
              <w:rPr>
                <w:sz w:val="22"/>
              </w:rPr>
              <w:t>桨盘直径</w:t>
            </w:r>
            <w:r>
              <w:rPr>
                <w:sz w:val="22"/>
              </w:rPr>
              <w:t>: ≤10.1mm</w:t>
            </w:r>
            <w:r>
              <w:rPr>
                <w:sz w:val="22"/>
              </w:rPr>
              <w:t>。</w:t>
            </w:r>
          </w:p>
          <w:p>
            <w:pPr>
              <w:pStyle w:val="null3"/>
              <w:jc w:val="both"/>
            </w:pPr>
            <w:r>
              <w:rPr>
                <w:sz w:val="22"/>
              </w:rPr>
              <w:t>6.</w:t>
            </w:r>
            <w:r>
              <w:rPr>
                <w:sz w:val="22"/>
              </w:rPr>
              <w:t>桨盘厚度</w:t>
            </w:r>
            <w:r>
              <w:rPr>
                <w:sz w:val="22"/>
              </w:rPr>
              <w:t>: ≤4mm</w:t>
            </w:r>
            <w:r>
              <w:rPr>
                <w:sz w:val="22"/>
              </w:rPr>
              <w:t>。</w:t>
            </w:r>
          </w:p>
          <w:p>
            <w:pPr>
              <w:pStyle w:val="null3"/>
              <w:jc w:val="both"/>
            </w:pPr>
            <w:r>
              <w:rPr>
                <w:sz w:val="22"/>
              </w:rPr>
              <w:t>7.</w:t>
            </w:r>
            <w:r>
              <w:rPr>
                <w:sz w:val="22"/>
              </w:rPr>
              <w:t>轴</w:t>
            </w:r>
            <w:r>
              <w:rPr>
                <w:sz w:val="22"/>
              </w:rPr>
              <w:t>:1.9/1.5/1.9mm</w:t>
            </w:r>
            <w:r>
              <w:rPr>
                <w:sz w:val="22"/>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1.采购代理机构：本项目是指广东卓越招标采购有限公司，负责整个采购活动的组织，依法负责编制和发布招标文件，对招标文件拥有最终的解释权，不以任何身份出任评标委员会成员。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东莞市公安局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 xml:space="preserve">（2）非加密电子版文件 U 盘(或光盘) </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采购机构代理服务收费标准：参照国家计委文件“计价格[2002]1980号文”、“发改办价格[2003]857号文”和“发改价格[2011]534号文”的规定标准执行。</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纸质投标文件要求，纸质版投标文件（正本1份，副本1份）递交方式，参与本项目的供应商可在开标时间截止后（当天内）将投标文件纸质版送到招标代理公司，也可以通过快递邮寄的方式寄至招标代理公司（快递信息——公司名称：广东卓越招标采购有限公司，地址：广东省东莞市南城街道三元路7号3栋442室（升友写字楼）；联系方式：卓小姐0769-22867226）。通过快递方式寄送纸质版投标文件的供应商须将快递单号、项目名称、供应商名称、包号等信息发送至采购代理机构邮箱：gdzyzb@163.com，快递外包装请备注项目名称+供应商名称+包号，以便工作人员及时查收。</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广东卓越招标采购有限公司</w:t>
      </w:r>
      <w:r>
        <w:rPr/>
        <w:t>代收。具体操作要求详见</w:t>
      </w:r>
      <w:r>
        <w:rPr/>
        <w:t>广东卓越招标采购有限公司</w:t>
      </w:r>
      <w:r>
        <w:rPr/>
        <w:t>有关指引，递交事宜请自行咨询</w:t>
      </w:r>
      <w:r>
        <w:rPr/>
        <w:t>广东卓越招标采购有限公司</w:t>
      </w:r>
      <w:r>
        <w:rPr/>
        <w:t>；请各投标人在投标文件递交截止时间前按须知前附表规定的金额递交至</w:t>
      </w:r>
      <w:r>
        <w:rPr/>
        <w:t>广东卓越招标采购有限公司</w:t>
      </w:r>
      <w:r>
        <w:rPr/>
        <w:t>，到账情况以开标时</w:t>
      </w:r>
      <w:r>
        <w:rPr/>
        <w:t>广东卓越招标采购有限公司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广东卓越招标采购有限公司网（http://www.gdzyzb.cn/）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广东卓越招标采购有限公司网（http://www.gdzyzb.cn/）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卓小姐</w:t>
      </w:r>
    </w:p>
    <w:p>
      <w:pPr>
        <w:pStyle w:val="null3"/>
        <w:ind w:firstLine="480"/>
      </w:pPr>
      <w:r>
        <w:rPr/>
        <w:t>电话：</w:t>
      </w:r>
      <w:r>
        <w:rPr/>
        <w:t>0769-22867226-808</w:t>
      </w:r>
    </w:p>
    <w:p>
      <w:pPr>
        <w:pStyle w:val="null3"/>
        <w:ind w:firstLine="480"/>
      </w:pPr>
      <w:r>
        <w:rPr/>
        <w:t>传真：</w:t>
      </w:r>
      <w:r>
        <w:rPr/>
        <w:t>/</w:t>
      </w:r>
    </w:p>
    <w:p>
      <w:pPr>
        <w:pStyle w:val="null3"/>
        <w:ind w:firstLine="480"/>
      </w:pPr>
      <w:r>
        <w:rPr/>
        <w:t>邮箱：</w:t>
      </w:r>
      <w:r>
        <w:rPr/>
        <w:t>gdzyzb@163.com</w:t>
      </w:r>
    </w:p>
    <w:p>
      <w:pPr>
        <w:pStyle w:val="null3"/>
        <w:ind w:firstLine="480"/>
      </w:pPr>
      <w:r>
        <w:rPr/>
        <w:t>地址：</w:t>
      </w:r>
      <w:r>
        <w:rPr/>
        <w:t>广东省东莞市南城街道三元路7号3栋442室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采购包1(2025 年特警支队警械设备购置)：综合评分法,是指投标文件满足招标文件全部实质性要求，且按照评审因素的量化指标评审得分最高的投标人为中标候选人的评标方法。（最低报价不是中标的唯一依据。）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广东卓越招标采购有限公司</w:t>
      </w:r>
      <w:r>
        <w:rPr/>
        <w:t>统一对外发布。</w:t>
      </w:r>
    </w:p>
    <w:p>
      <w:pPr>
        <w:pStyle w:val="null3"/>
        <w:ind w:firstLine="480"/>
      </w:pPr>
      <w:r>
        <w:rPr/>
        <w:t>（2）对</w:t>
      </w:r>
      <w:r>
        <w:rPr/>
        <w:t>广东卓越招标采购有限公司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 年特警支队警械设备购置）：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采购包1（2025 年特警支队警械设备购置）：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提供投标截止日前12个月内任意1个月依法缴纳税收和社会保障资金的相关材料（或在投标文件中提供《资格条件承诺函》，具体格式详见招标公告附件）。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提供财务状况报告或基本开户行出具的资信证明（或在投标文件中提供《资格条件承诺函》，具体格式详见招标公告附件）。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按投标（响应）文件格式填报设备及专业技术能力情况（或在投标文件中提供《资格条件承诺函》，具体格式详见招标公告附件）。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参照投标函相关承诺格式内容（或在投标文件中提供《资格条件承诺函》，具体格式详见招标公告附件）。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本项目不属于专门面向中小企业采购的项目，本项目中小企业划分标准所属行业为：工业。</w:t>
            </w:r>
          </w:p>
        </w:tc>
      </w:tr>
    </w:tbl>
    <w:p>
      <w:pPr>
        <w:pStyle w:val="null3"/>
        <w:ind w:firstLine="480"/>
      </w:pPr>
      <w:r>
        <w:rPr/>
        <w:t>表二符合性审查表：</w:t>
      </w:r>
    </w:p>
    <w:p>
      <w:pPr>
        <w:pStyle w:val="null3"/>
      </w:pPr>
      <w:r>
        <w:rPr/>
        <w:t>采购包1（2025 年特警支队警械设备购置）：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投标（报价）符合招标文件报价要求，且为唯一固定价。</w:t>
            </w:r>
          </w:p>
        </w:tc>
      </w:tr>
      <w:tr>
        <w:tc>
          <w:tcPr>
            <w:tcW w:type="dxa" w:w="890"/>
          </w:tcPr>
          <w:p>
            <w:pPr>
              <w:pStyle w:val="null3"/>
            </w:pPr>
            <w:r>
              <w:rPr/>
              <w:t>2</w:t>
            </w:r>
          </w:p>
        </w:tc>
        <w:tc>
          <w:tcPr>
            <w:tcW w:type="dxa" w:w="3178"/>
          </w:tcPr>
          <w:p>
            <w:pPr>
              <w:pStyle w:val="null3"/>
            </w:pPr>
            <w:r>
              <w:rPr/>
              <w:t>法定代表人证明书（含法定代表人身份证正反面）及法定代表人授权书（含被授权人身份证正反面，投标人代表为法定代表人的无需提供法定代表人授权书）</w:t>
            </w:r>
          </w:p>
        </w:tc>
        <w:tc>
          <w:tcPr>
            <w:tcW w:type="dxa" w:w="4238"/>
          </w:tcPr>
          <w:p>
            <w:pPr>
              <w:pStyle w:val="null3"/>
            </w:pPr>
            <w:r>
              <w:rPr/>
              <w:t>法定代表人证明书（含法定代表人身份证正反面）及法定代表人授权书（含被授权人身份证正反面，投标人代表为法定代表人的无需提供法定代表人授权书）</w:t>
            </w:r>
          </w:p>
        </w:tc>
      </w:tr>
      <w:tr>
        <w:tc>
          <w:tcPr>
            <w:tcW w:type="dxa" w:w="890"/>
          </w:tcPr>
          <w:p>
            <w:pPr>
              <w:pStyle w:val="null3"/>
            </w:pPr>
            <w:r>
              <w:rPr/>
              <w:t>3</w:t>
            </w:r>
          </w:p>
        </w:tc>
        <w:tc>
          <w:tcPr>
            <w:tcW w:type="dxa" w:w="3178"/>
          </w:tcPr>
          <w:p>
            <w:pPr>
              <w:pStyle w:val="null3"/>
            </w:pPr>
            <w:r>
              <w:rPr/>
              <w:t>投标有效期</w:t>
            </w:r>
          </w:p>
        </w:tc>
        <w:tc>
          <w:tcPr>
            <w:tcW w:type="dxa" w:w="4238"/>
          </w:tcPr>
          <w:p>
            <w:pPr>
              <w:pStyle w:val="null3"/>
            </w:pPr>
            <w:r>
              <w:rPr/>
              <w:t>投标有效期符合招标文件要求</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“★”号条款满足招标文件要求（如无“★”号条款，此项通过）</w:t>
            </w:r>
          </w:p>
        </w:tc>
      </w:tr>
      <w:tr>
        <w:tc>
          <w:tcPr>
            <w:tcW w:type="dxa" w:w="890"/>
          </w:tcPr>
          <w:p>
            <w:pPr>
              <w:pStyle w:val="null3"/>
            </w:pPr>
            <w:r>
              <w:rPr/>
              <w:t>5</w:t>
            </w:r>
          </w:p>
        </w:tc>
        <w:tc>
          <w:tcPr>
            <w:tcW w:type="dxa" w:w="3178"/>
          </w:tcPr>
          <w:p>
            <w:pPr>
              <w:pStyle w:val="null3"/>
            </w:pPr>
            <w:r>
              <w:rPr/>
              <w:t>投标文件的签署及盖章</w:t>
            </w:r>
          </w:p>
        </w:tc>
        <w:tc>
          <w:tcPr>
            <w:tcW w:type="dxa" w:w="4238"/>
          </w:tcPr>
          <w:p>
            <w:pPr>
              <w:pStyle w:val="null3"/>
            </w:pPr>
            <w:r>
              <w:rPr/>
              <w:t>投标文件的签署及盖章符合招标文件要求</w:t>
            </w:r>
          </w:p>
        </w:tc>
      </w:tr>
      <w:tr>
        <w:tc>
          <w:tcPr>
            <w:tcW w:type="dxa" w:w="890"/>
          </w:tcPr>
          <w:p>
            <w:pPr>
              <w:pStyle w:val="null3"/>
            </w:pPr>
            <w:r>
              <w:rPr/>
              <w:t>6</w:t>
            </w:r>
          </w:p>
        </w:tc>
        <w:tc>
          <w:tcPr>
            <w:tcW w:type="dxa" w:w="3178"/>
          </w:tcPr>
          <w:p>
            <w:pPr>
              <w:pStyle w:val="null3"/>
            </w:pPr>
            <w:r>
              <w:rPr/>
              <w:t>投标文件未含有采购人不能接受的附加条件</w:t>
            </w:r>
          </w:p>
        </w:tc>
        <w:tc>
          <w:tcPr>
            <w:tcW w:type="dxa" w:w="4238"/>
          </w:tcPr>
          <w:p>
            <w:pPr>
              <w:pStyle w:val="null3"/>
            </w:pPr>
            <w:r>
              <w:rPr/>
              <w:t>投标文件未含有采购人不能接受的附加条件</w:t>
            </w:r>
          </w:p>
        </w:tc>
      </w:tr>
      <w:tr>
        <w:tc>
          <w:tcPr>
            <w:tcW w:type="dxa" w:w="890"/>
          </w:tcPr>
          <w:p>
            <w:pPr>
              <w:pStyle w:val="null3"/>
            </w:pPr>
            <w:r>
              <w:rPr/>
              <w:t>7</w:t>
            </w:r>
          </w:p>
        </w:tc>
        <w:tc>
          <w:tcPr>
            <w:tcW w:type="dxa" w:w="3178"/>
          </w:tcPr>
          <w:p>
            <w:pPr>
              <w:pStyle w:val="null3"/>
            </w:pPr>
            <w:r>
              <w:rPr/>
              <w:t>无法律、法规和招标文件规定的其他无效情形</w:t>
            </w:r>
          </w:p>
        </w:tc>
        <w:tc>
          <w:tcPr>
            <w:tcW w:type="dxa" w:w="4238"/>
          </w:tcPr>
          <w:p>
            <w:pPr>
              <w:pStyle w:val="null3"/>
            </w:pPr>
            <w:r>
              <w:rPr/>
              <w:t>无法律、法规和招标文件规定的其他无效情形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采购包1(2025 年特警支队警械设备购置):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技术参数响应情况 (22.0分)</w:t>
            </w:r>
          </w:p>
        </w:tc>
        <w:tc>
          <w:tcPr>
            <w:tcW w:type="dxa" w:w="5076"/>
          </w:tcPr>
          <w:p>
            <w:pPr>
              <w:pStyle w:val="null3"/>
              <w:jc w:val="left"/>
            </w:pPr>
            <w:r>
              <w:rPr/>
              <w:t>根据各投标人对用户需求标注“▲”号技术参数响应情况进行评审，标注“▲”号技术参数的每有一项“正偏离”或“符合”或“无偏离”的得1分，满分22分。 注：用户需求中有要求提供证明材料的，以用户需求要求提供的材料为准；用户需求中未要求提供证明材料的，需提供产品的彩页原件或原厂商的公开网址链接及参数截图或原厂商针对本项目所作的技术参数说明等详细技术资料复印件加盖投标人公章。</w:t>
            </w:r>
          </w:p>
        </w:tc>
      </w:tr>
      <w:tr>
        <w:tc>
          <w:tcPr>
            <w:tcW w:type="dxa" w:w="922"/>
            <w:gridSpan w:val="2"/>
            <w:vMerge/>
          </w:tcPr>
          <w:p/>
        </w:tc>
        <w:tc>
          <w:tcPr>
            <w:tcW w:type="dxa" w:w="2307"/>
          </w:tcPr>
          <w:p>
            <w:pPr>
              <w:pStyle w:val="null3"/>
              <w:jc w:val="left"/>
            </w:pPr>
            <w:r>
              <w:rPr/>
              <w:t>项目实施方案 (10.0分)</w:t>
            </w:r>
          </w:p>
        </w:tc>
        <w:tc>
          <w:tcPr>
            <w:tcW w:type="dxa" w:w="5076"/>
          </w:tcPr>
          <w:p>
            <w:pPr>
              <w:pStyle w:val="null3"/>
              <w:jc w:val="left"/>
            </w:pPr>
            <w:r>
              <w:rPr/>
              <w:t>根据投标人提供的项目实施方案（包括但不限于供货、安装调试、验收等）进行评审: ①项目技术方案及安装调试方案编制合理、可行，关键节点的控制措施有力、合理，安装调试及验收内容全面丰富的得10分； ②项目技术方案及安装调试方案编制较合理，关键节点的控制措施较合理，安装调试及验收内容全面的得6分； ③项目技术方案及安装调试方案编制不够合理，关键节点的控制措施不够合理，安装调试及验收内容不够全面的得2分；④无不得分。</w:t>
            </w:r>
          </w:p>
        </w:tc>
      </w:tr>
      <w:tr>
        <w:tc>
          <w:tcPr>
            <w:tcW w:type="dxa" w:w="922"/>
            <w:gridSpan w:val="2"/>
            <w:vMerge/>
          </w:tcPr>
          <w:p/>
        </w:tc>
        <w:tc>
          <w:tcPr>
            <w:tcW w:type="dxa" w:w="2307"/>
          </w:tcPr>
          <w:p>
            <w:pPr>
              <w:pStyle w:val="null3"/>
              <w:jc w:val="left"/>
            </w:pPr>
            <w:r>
              <w:rPr/>
              <w:t>质量保证措施方案 (8.0分)</w:t>
            </w:r>
          </w:p>
        </w:tc>
        <w:tc>
          <w:tcPr>
            <w:tcW w:type="dxa" w:w="5076"/>
          </w:tcPr>
          <w:p>
            <w:pPr>
              <w:pStyle w:val="null3"/>
              <w:jc w:val="left"/>
            </w:pPr>
            <w:r>
              <w:rPr/>
              <w:t>根据投标人提供质量保证措施方案（包括但不限于质量目标、项目质量的控制、质量保证措施等）进行评审：①质量目标非常明确、对项目质量的控制非常详细、检验手段非常科学，满足且优于采购需求的得8分；②质量目标比较明确、对项目质量的控制较为详细、检验手段比较科学，满足采购需求的得5分；③质量目标基本明确、对项目质量的控制详细程度一般、检验手段可行性一般的得2分；④无不得分。</w:t>
            </w:r>
          </w:p>
        </w:tc>
      </w:tr>
      <w:tr>
        <w:tc>
          <w:tcPr>
            <w:tcW w:type="dxa" w:w="922"/>
            <w:gridSpan w:val="2"/>
            <w:vMerge/>
          </w:tcPr>
          <w:p/>
        </w:tc>
        <w:tc>
          <w:tcPr>
            <w:tcW w:type="dxa" w:w="2307"/>
          </w:tcPr>
          <w:p>
            <w:pPr>
              <w:pStyle w:val="null3"/>
              <w:jc w:val="left"/>
            </w:pPr>
            <w:r>
              <w:rPr/>
              <w:t>培训方案 (5.0分)</w:t>
            </w:r>
          </w:p>
        </w:tc>
        <w:tc>
          <w:tcPr>
            <w:tcW w:type="dxa" w:w="5076"/>
          </w:tcPr>
          <w:p>
            <w:pPr>
              <w:pStyle w:val="null3"/>
              <w:jc w:val="left"/>
            </w:pPr>
            <w:r>
              <w:rPr/>
              <w:t>根据投标人所提供的培训方案（包括但不限于培训内容、培训形式、培训人员配置情况、培训实施计划等）进行评审：①培训方案非常明确、详尽，合理，可行性非常高的得5分；②培训方案比较明确、详尽，合理，可行性较高的得3分；③应急方案基本明确、详尽，合理，科学性一般、可行性一般的得1分；④无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根据投标人提供的售后服务方案（包括但不限于质保期（两年）、售后服务内容、应急响应效率等）进行评审：①售后服务方案具体可靠，服务便利，响应时间优于采购需求，故障处理流程简单有效，应急预案可行的得5分；②售后服务方案基本完整，服务便利，响应时间满足采购需求，维护保养方案较详细，故障处理流程较复杂，应急预案基本可行的得3分；③售后服务方案措施不完整，服务不便利，响应时间满足采购需求，维护保养方案不详细，故障处理流程较复杂，应急预案不可行的得1分；④无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(6.0分)</w:t>
            </w:r>
          </w:p>
        </w:tc>
        <w:tc>
          <w:tcPr>
            <w:tcW w:type="dxa" w:w="5076"/>
          </w:tcPr>
          <w:p>
            <w:pPr>
              <w:pStyle w:val="null3"/>
              <w:jc w:val="left"/>
            </w:pPr>
            <w:r>
              <w:rPr/>
              <w:t>根据投标人承接过同类警用装备类项目业绩进行评审，每提供一个业绩得2分，最高得6分。 注：须同时提供合同、对应项目任意一期发票和合同验收报告复印件加盖投标人公章。</w:t>
            </w:r>
          </w:p>
        </w:tc>
      </w:tr>
      <w:tr>
        <w:tc>
          <w:tcPr>
            <w:tcW w:type="dxa" w:w="922"/>
            <w:gridSpan w:val="2"/>
            <w:vMerge/>
          </w:tcPr>
          <w:p/>
        </w:tc>
        <w:tc>
          <w:tcPr>
            <w:tcW w:type="dxa" w:w="2307"/>
          </w:tcPr>
          <w:p>
            <w:pPr>
              <w:pStyle w:val="null3"/>
              <w:jc w:val="left"/>
            </w:pPr>
            <w:r>
              <w:rPr/>
              <w:t>企业资质 (3.0分)</w:t>
            </w:r>
          </w:p>
        </w:tc>
        <w:tc>
          <w:tcPr>
            <w:tcW w:type="dxa" w:w="5076"/>
          </w:tcPr>
          <w:p>
            <w:pPr>
              <w:pStyle w:val="null3"/>
              <w:jc w:val="left"/>
            </w:pPr>
            <w:r>
              <w:rPr/>
              <w:t>投标人具有由国家认证认可监督管理部门批准设立的认证机构颁发并在有效期内的①质量管理体系认证证书（认证范围需包含无人机及任务载荷、智能设备的销售和技术服务及租赁）、②环境管理体系认证证书（认证范围需包含无人机及任务载荷、智能设备的销售和技术服务及租赁）、③职业健康安全管理体系认证证书（认证范围需包含无人机及任务载荷、智能设备的销售和技术服务及租赁），每提供一个证书得1分，最高3分。注：须提供上述有效证书复印件及证书信息在国家认监委网站的认证认可业务信息统一查询平台(http://cx.cnca.cn/)查询为“有效”的网页截图或打印件并加盖投标人公章</w:t>
            </w:r>
          </w:p>
        </w:tc>
      </w:tr>
      <w:tr>
        <w:tc>
          <w:tcPr>
            <w:tcW w:type="dxa" w:w="922"/>
            <w:gridSpan w:val="2"/>
            <w:vMerge/>
          </w:tcPr>
          <w:p/>
        </w:tc>
        <w:tc>
          <w:tcPr>
            <w:tcW w:type="dxa" w:w="2307"/>
          </w:tcPr>
          <w:p>
            <w:pPr>
              <w:pStyle w:val="null3"/>
              <w:jc w:val="left"/>
            </w:pPr>
            <w:r>
              <w:rPr/>
              <w:t>拟投入项目团队成员 (6.0分)</w:t>
            </w:r>
          </w:p>
        </w:tc>
        <w:tc>
          <w:tcPr>
            <w:tcW w:type="dxa" w:w="5076"/>
          </w:tcPr>
          <w:p>
            <w:pPr>
              <w:pStyle w:val="null3"/>
              <w:jc w:val="left"/>
            </w:pPr>
            <w:r>
              <w:rPr/>
              <w:t>①拟投入本项目的项目负责人具有本科或以上学历证书且具有民用无人驾驶航空器操控员执照（含教员资质）的得3分； ②拟投入本项目的团队成员（不含项目负责人），每提供一名专科或以上学历（无人机相关专业）且具有民用无人驾驶航空器操控员执照的，每提供1人得1分，满分3分。 注：须提供人员证书及投标人为其购买的近六个月（不含开标当月）任意一个月的社保证明或投标人与其签订的劳动合同的复印件加盖投标人公章。</w:t>
            </w:r>
          </w:p>
        </w:tc>
      </w:tr>
      <w:tr>
        <w:tc>
          <w:tcPr>
            <w:tcW w:type="dxa" w:w="922"/>
            <w:gridSpan w:val="2"/>
            <w:vMerge/>
          </w:tcPr>
          <w:p/>
        </w:tc>
        <w:tc>
          <w:tcPr>
            <w:tcW w:type="dxa" w:w="2307"/>
          </w:tcPr>
          <w:p>
            <w:pPr>
              <w:pStyle w:val="null3"/>
              <w:jc w:val="left"/>
            </w:pPr>
            <w:r>
              <w:rPr/>
              <w:t>企业研发能力 (5.0分)</w:t>
            </w:r>
          </w:p>
        </w:tc>
        <w:tc>
          <w:tcPr>
            <w:tcW w:type="dxa" w:w="5076"/>
          </w:tcPr>
          <w:p>
            <w:pPr>
              <w:pStyle w:val="null3"/>
              <w:jc w:val="left"/>
            </w:pPr>
            <w:r>
              <w:rPr/>
              <w:t>根据投标人具有无人机及相关负载类的专利或软件著作权证书进行评审，每提供一份得1分，满分5分。注：须提供证书复印件加盖投标人公章。</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广东省政府采购</w:t>
      </w:r>
    </w:p>
    <w:p>
      <w:pPr>
        <w:pStyle w:val="null3"/>
        <w:spacing w:before="0" w:after="0" w:lineRule="auto" w:line="360"/>
        <w:ind w:left="0" w:right="0"/>
        <w:jc w:val="both"/>
      </w:pPr>
      <w:r>
        <w:rPr>
          <w:sz w:val="48"/>
          <w:b/>
        </w:rPr>
        <w:t xml:space="preserve"> </w:t>
      </w:r>
    </w:p>
    <w:p>
      <w:pPr>
        <w:pStyle w:val="null3"/>
        <w:spacing w:before="0" w:after="0" w:lineRule="auto" w:line="360"/>
        <w:ind w:left="0" w:right="0"/>
        <w:jc w:val="center"/>
      </w:pPr>
      <w:r>
        <w:rPr>
          <w:sz w:val="48"/>
          <w:b/>
        </w:rPr>
        <w:t>合　同　书</w:t>
      </w:r>
    </w:p>
    <w:p>
      <w:pPr>
        <w:pStyle w:val="null3"/>
        <w:spacing w:before="0" w:after="0"/>
        <w:ind w:left="0" w:right="0"/>
        <w:jc w:val="center"/>
      </w:pP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甲　　方：</w:t>
      </w:r>
      <w:r>
        <w:rPr>
          <w:sz w:val="27"/>
          <w:u w:val="single"/>
        </w:rPr>
        <w:t>　　                                                                　　　</w:t>
      </w:r>
    </w:p>
    <w:p>
      <w:pPr>
        <w:pStyle w:val="null3"/>
        <w:spacing w:before="0" w:after="0" w:lineRule="auto" w:line="360"/>
        <w:ind w:left="0" w:right="0"/>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pStyle w:val="null3"/>
        <w:spacing w:before="0" w:after="0" w:lineRule="auto" w:line="360"/>
        <w:ind w:left="0" w:right="0"/>
        <w:jc w:val="both"/>
      </w:pPr>
      <w:r>
        <w:rPr>
          <w:sz w:val="27"/>
        </w:rPr>
        <w:t>乙　　方</w:t>
      </w:r>
      <w:r>
        <w:rPr>
          <w:sz w:val="27"/>
          <w:b/>
        </w:rPr>
        <w:t>：</w:t>
      </w:r>
      <w:r>
        <w:rPr>
          <w:sz w:val="27"/>
          <w:u w:val="single"/>
        </w:rPr>
        <w:t>　　                                                                　　　</w:t>
      </w:r>
    </w:p>
    <w:p>
      <w:pPr>
        <w:pStyle w:val="null3"/>
        <w:spacing w:before="0" w:after="0" w:lineRule="auto" w:line="360"/>
        <w:ind w:left="0" w:right="0"/>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pStyle w:val="null3"/>
        <w:spacing w:before="0" w:after="0" w:lineRule="auto" w:line="360"/>
        <w:ind w:left="0" w:right="0"/>
        <w:jc w:val="both"/>
      </w:pPr>
      <w:r>
        <w:rPr>
          <w:sz w:val="27"/>
        </w:rPr>
        <w:t xml:space="preserve"> </w:t>
      </w:r>
    </w:p>
    <w:p>
      <w:pPr>
        <w:pStyle w:val="null3"/>
        <w:spacing w:before="0" w:after="0" w:lineRule="auto" w:line="360"/>
        <w:ind w:left="0" w:right="0" w:firstLine="404"/>
        <w:jc w:val="both"/>
      </w:pPr>
      <w:r>
        <w:rPr>
          <w:sz w:val="22"/>
        </w:rPr>
        <w:t>根据</w:t>
      </w:r>
      <w:r>
        <w:rPr>
          <w:u w:val="single"/>
        </w:rPr>
        <w:t xml:space="preserve">            </w:t>
      </w:r>
      <w:r>
        <w:rPr>
          <w:sz w:val="22"/>
        </w:rPr>
        <w:t>项目的采购结果，按照《中华人民共和国政府采购法》、《中华人民共和国民法典</w:t>
      </w:r>
      <w:r>
        <w:rPr>
          <w:sz w:val="22"/>
        </w:rPr>
        <w:t>(合同编)》的规定，经双方协商，本着平等互利和诚实信用的原则，一致同意签订本合同如下。</w:t>
      </w:r>
    </w:p>
    <w:p>
      <w:pPr>
        <w:pStyle w:val="null3"/>
        <w:jc w:val="both"/>
      </w:pPr>
      <w:r>
        <w:rPr>
          <w:sz w:val="22"/>
          <w:b/>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759"/>
        <w:gridCol w:w="3843"/>
        <w:gridCol w:w="759"/>
        <w:gridCol w:w="513"/>
        <w:gridCol w:w="513"/>
        <w:gridCol w:w="957"/>
        <w:gridCol w:w="957"/>
      </w:tblGrid>
      <w:tr>
        <w:tc>
          <w:tcPr>
            <w:tcW w:type="dxa" w:w="759"/>
            <w:tcBorders>
              <w:top w:val="single" w:color="CCCCCC" w:sz="4"/>
              <w:left w:val="single" w:color="CCCCCC" w:sz="4"/>
              <w:bottom w:val="single" w:color="CCCCCC" w:sz="4"/>
              <w:right w:val="single" w:color="CCCCCC" w:sz="4"/>
            </w:tcBorders>
            <w:tcMar>
              <w:top w:type="dxa" w:w="0"/>
              <w:left w:type="dxa" w:w="105"/>
              <w:bottom w:type="dxa" w:w="0"/>
              <w:right w:type="dxa" w:w="105"/>
            </w:tcMar>
            <w:vAlign w:val="top"/>
          </w:tcPr>
          <w:p>
            <w:pPr>
              <w:pStyle w:val="null3"/>
              <w:jc w:val="both"/>
            </w:pPr>
            <w:r>
              <w:rPr>
                <w:sz w:val="22"/>
              </w:rPr>
              <w:t>名称</w:t>
            </w:r>
          </w:p>
        </w:tc>
        <w:tc>
          <w:tcPr>
            <w:tcW w:type="dxa" w:w="3843"/>
            <w:tcBorders>
              <w:top w:val="single" w:color="CCCCCC" w:sz="4"/>
              <w:left w:val="single" w:color="000000" w:sz="4"/>
              <w:bottom w:val="single" w:color="CCCCCC" w:sz="4"/>
              <w:right w:val="single" w:color="CCCCCC" w:sz="4"/>
            </w:tcBorders>
            <w:tcMar>
              <w:top w:type="dxa" w:w="0"/>
              <w:left w:type="dxa" w:w="105"/>
              <w:bottom w:type="dxa" w:w="0"/>
              <w:right w:type="dxa" w:w="105"/>
            </w:tcMar>
            <w:vAlign w:val="top"/>
          </w:tcPr>
          <w:p>
            <w:pPr>
              <w:pStyle w:val="null3"/>
              <w:jc w:val="both"/>
            </w:pPr>
            <w:r>
              <w:rPr>
                <w:sz w:val="22"/>
              </w:rPr>
              <w:t>品牌、规格、标准</w:t>
            </w:r>
            <w:r>
              <w:rPr>
                <w:sz w:val="22"/>
              </w:rPr>
              <w:t>/主要服务内容</w:t>
            </w:r>
          </w:p>
        </w:tc>
        <w:tc>
          <w:tcPr>
            <w:tcW w:type="dxa" w:w="759"/>
            <w:tcBorders>
              <w:top w:val="single" w:color="CCCCCC" w:sz="4"/>
              <w:left w:val="single" w:color="000000" w:sz="4"/>
              <w:bottom w:val="single" w:color="CCCCCC" w:sz="4"/>
              <w:right w:val="single" w:color="CCCCCC" w:sz="4"/>
            </w:tcBorders>
            <w:tcMar>
              <w:top w:type="dxa" w:w="0"/>
              <w:left w:type="dxa" w:w="105"/>
              <w:bottom w:type="dxa" w:w="0"/>
              <w:right w:type="dxa" w:w="105"/>
            </w:tcMar>
            <w:vAlign w:val="top"/>
          </w:tcPr>
          <w:p>
            <w:pPr>
              <w:pStyle w:val="null3"/>
              <w:jc w:val="both"/>
            </w:pPr>
            <w:r>
              <w:rPr>
                <w:sz w:val="22"/>
              </w:rPr>
              <w:t>产地</w:t>
            </w:r>
          </w:p>
        </w:tc>
        <w:tc>
          <w:tcPr>
            <w:tcW w:type="dxa" w:w="513"/>
            <w:tcBorders>
              <w:top w:val="single" w:color="CCCCCC" w:sz="4"/>
              <w:left w:val="single" w:color="000000" w:sz="4"/>
              <w:bottom w:val="single" w:color="CCCCCC" w:sz="4"/>
              <w:right w:val="single" w:color="CCCCCC" w:sz="4"/>
            </w:tcBorders>
            <w:tcMar>
              <w:top w:type="dxa" w:w="0"/>
              <w:left w:type="dxa" w:w="105"/>
              <w:bottom w:type="dxa" w:w="0"/>
              <w:right w:type="dxa" w:w="105"/>
            </w:tcMar>
            <w:vAlign w:val="top"/>
          </w:tcPr>
          <w:p>
            <w:pPr>
              <w:pStyle w:val="null3"/>
              <w:jc w:val="both"/>
            </w:pPr>
            <w:r>
              <w:rPr>
                <w:sz w:val="22"/>
              </w:rPr>
              <w:t>数量</w:t>
            </w:r>
          </w:p>
        </w:tc>
        <w:tc>
          <w:tcPr>
            <w:tcW w:type="dxa" w:w="513"/>
            <w:tcBorders>
              <w:top w:val="single" w:color="CCCCCC" w:sz="4"/>
              <w:left w:val="single" w:color="000000" w:sz="4"/>
              <w:bottom w:val="single" w:color="CCCCCC" w:sz="4"/>
              <w:right w:val="single" w:color="CCCCCC" w:sz="4"/>
            </w:tcBorders>
            <w:tcMar>
              <w:top w:type="dxa" w:w="0"/>
              <w:left w:type="dxa" w:w="105"/>
              <w:bottom w:type="dxa" w:w="0"/>
              <w:right w:type="dxa" w:w="105"/>
            </w:tcMar>
            <w:vAlign w:val="top"/>
          </w:tcPr>
          <w:p>
            <w:pPr>
              <w:pStyle w:val="null3"/>
              <w:jc w:val="both"/>
            </w:pPr>
            <w:r>
              <w:rPr>
                <w:sz w:val="22"/>
              </w:rPr>
              <w:t>单位</w:t>
            </w:r>
          </w:p>
        </w:tc>
        <w:tc>
          <w:tcPr>
            <w:tcW w:type="dxa" w:w="957"/>
            <w:tcBorders>
              <w:top w:val="single" w:color="CCCCCC" w:sz="4"/>
              <w:left w:val="single" w:color="000000" w:sz="4"/>
              <w:bottom w:val="single" w:color="CCCCCC" w:sz="4"/>
              <w:right w:val="single" w:color="CCCCCC" w:sz="4"/>
            </w:tcBorders>
            <w:tcMar>
              <w:top w:type="dxa" w:w="0"/>
              <w:left w:type="dxa" w:w="105"/>
              <w:bottom w:type="dxa" w:w="0"/>
              <w:right w:type="dxa" w:w="105"/>
            </w:tcMar>
            <w:vAlign w:val="top"/>
          </w:tcPr>
          <w:p>
            <w:pPr>
              <w:pStyle w:val="null3"/>
              <w:jc w:val="both"/>
            </w:pPr>
            <w:r>
              <w:rPr>
                <w:sz w:val="22"/>
              </w:rPr>
              <w:t>单价</w:t>
            </w:r>
          </w:p>
          <w:p>
            <w:pPr>
              <w:pStyle w:val="null3"/>
              <w:jc w:val="both"/>
            </w:pPr>
            <w:r>
              <w:rPr>
                <w:sz w:val="22"/>
              </w:rPr>
              <w:t>（元）</w:t>
            </w:r>
          </w:p>
        </w:tc>
        <w:tc>
          <w:tcPr>
            <w:tcW w:type="dxa" w:w="957"/>
            <w:tcBorders>
              <w:top w:val="single" w:color="CCCCCC" w:sz="4"/>
              <w:left w:val="single" w:color="000000" w:sz="4"/>
              <w:bottom w:val="single" w:color="CCCCCC" w:sz="4"/>
              <w:right w:val="single" w:color="CCCCCC" w:sz="4"/>
            </w:tcBorders>
            <w:tcMar>
              <w:top w:type="dxa" w:w="0"/>
              <w:left w:type="dxa" w:w="105"/>
              <w:bottom w:type="dxa" w:w="0"/>
              <w:right w:type="dxa" w:w="105"/>
            </w:tcMar>
            <w:vAlign w:val="top"/>
          </w:tcPr>
          <w:p>
            <w:pPr>
              <w:pStyle w:val="null3"/>
              <w:jc w:val="both"/>
            </w:pPr>
            <w:r>
              <w:rPr>
                <w:sz w:val="22"/>
              </w:rPr>
              <w:t>金额</w:t>
            </w:r>
          </w:p>
          <w:p>
            <w:pPr>
              <w:pStyle w:val="null3"/>
              <w:jc w:val="both"/>
            </w:pPr>
            <w:r>
              <w:rPr>
                <w:sz w:val="22"/>
              </w:rPr>
              <w:t>（元）</w:t>
            </w:r>
          </w:p>
        </w:tc>
      </w:tr>
      <w:tr>
        <w:tc>
          <w:tcPr>
            <w:tcW w:type="dxa" w:w="759"/>
            <w:tcBorders>
              <w:top w:val="single" w:color="000000" w:sz="4"/>
              <w:left w:val="single" w:color="CCCCCC" w:sz="4"/>
              <w:bottom w:val="single" w:color="CCCCCC" w:sz="4"/>
              <w:right w:val="single" w:color="CCCCCC" w:sz="4"/>
            </w:tcBorders>
            <w:tcMar>
              <w:top w:type="dxa" w:w="0"/>
              <w:left w:type="dxa" w:w="105"/>
              <w:bottom w:type="dxa" w:w="0"/>
              <w:right w:type="dxa" w:w="105"/>
            </w:tcMar>
            <w:vAlign w:val="top"/>
          </w:tcPr>
          <w:p>
            <w:pPr>
              <w:pStyle w:val="null3"/>
              <w:jc w:val="both"/>
            </w:pPr>
            <w:r>
              <w:rPr>
                <w:sz w:val="22"/>
              </w:rPr>
              <w:t xml:space="preserve"> </w:t>
            </w:r>
            <w:r>
              <w:rPr>
                <w:sz w:val="22"/>
              </w:rPr>
              <w:t>**</w:t>
            </w:r>
          </w:p>
        </w:tc>
        <w:tc>
          <w:tcPr>
            <w:tcW w:type="dxa" w:w="3843"/>
            <w:tcBorders>
              <w:top w:val="single" w:color="000000" w:sz="4"/>
              <w:left w:val="single" w:color="000000" w:sz="4"/>
              <w:bottom w:val="single" w:color="CCCCCC" w:sz="4"/>
              <w:right w:val="single" w:color="CCCCCC" w:sz="4"/>
            </w:tcBorders>
            <w:tcMar>
              <w:top w:type="dxa" w:w="0"/>
              <w:left w:type="dxa" w:w="105"/>
              <w:bottom w:type="dxa" w:w="0"/>
              <w:right w:type="dxa" w:w="105"/>
            </w:tcMar>
            <w:vAlign w:val="top"/>
          </w:tcPr>
          <w:p>
            <w:pPr>
              <w:pStyle w:val="null3"/>
              <w:jc w:val="both"/>
            </w:pPr>
            <w:r>
              <w:rPr>
                <w:sz w:val="22"/>
              </w:rPr>
              <w:t>**</w:t>
            </w:r>
          </w:p>
        </w:tc>
        <w:tc>
          <w:tcPr>
            <w:tcW w:type="dxa" w:w="759"/>
            <w:tcBorders>
              <w:top w:val="single" w:color="000000" w:sz="4"/>
              <w:left w:val="single" w:color="000000" w:sz="4"/>
              <w:bottom w:val="single" w:color="CCCCCC" w:sz="4"/>
              <w:right w:val="single" w:color="CCCCCC" w:sz="4"/>
            </w:tcBorders>
            <w:tcMar>
              <w:top w:type="dxa" w:w="0"/>
              <w:left w:type="dxa" w:w="105"/>
              <w:bottom w:type="dxa" w:w="0"/>
              <w:right w:type="dxa" w:w="105"/>
            </w:tcMar>
            <w:vAlign w:val="top"/>
          </w:tcPr>
          <w:p>
            <w:pPr>
              <w:pStyle w:val="null3"/>
              <w:jc w:val="both"/>
            </w:pPr>
            <w:r>
              <w:rPr>
                <w:sz w:val="22"/>
              </w:rPr>
              <w:t>**</w:t>
            </w:r>
          </w:p>
        </w:tc>
        <w:tc>
          <w:tcPr>
            <w:tcW w:type="dxa" w:w="513"/>
            <w:tcBorders>
              <w:top w:val="single" w:color="000000" w:sz="4"/>
              <w:left w:val="single" w:color="000000" w:sz="4"/>
              <w:bottom w:val="single" w:color="CCCCCC" w:sz="4"/>
              <w:right w:val="single" w:color="CCCCCC" w:sz="4"/>
            </w:tcBorders>
            <w:tcMar>
              <w:top w:type="dxa" w:w="0"/>
              <w:left w:type="dxa" w:w="105"/>
              <w:bottom w:type="dxa" w:w="0"/>
              <w:right w:type="dxa" w:w="105"/>
            </w:tcMar>
            <w:vAlign w:val="top"/>
          </w:tcPr>
          <w:p>
            <w:pPr>
              <w:pStyle w:val="null3"/>
              <w:jc w:val="both"/>
            </w:pPr>
            <w:r>
              <w:rPr>
                <w:sz w:val="22"/>
              </w:rPr>
              <w:t>**</w:t>
            </w:r>
          </w:p>
        </w:tc>
        <w:tc>
          <w:tcPr>
            <w:tcW w:type="dxa" w:w="513"/>
            <w:tcBorders>
              <w:top w:val="single" w:color="000000" w:sz="4"/>
              <w:left w:val="single" w:color="000000" w:sz="4"/>
              <w:bottom w:val="single" w:color="CCCCCC" w:sz="4"/>
              <w:right w:val="single" w:color="CCCCCC" w:sz="4"/>
            </w:tcBorders>
            <w:tcMar>
              <w:top w:type="dxa" w:w="0"/>
              <w:left w:type="dxa" w:w="105"/>
              <w:bottom w:type="dxa" w:w="0"/>
              <w:right w:type="dxa" w:w="105"/>
            </w:tcMar>
            <w:vAlign w:val="top"/>
          </w:tcPr>
          <w:p>
            <w:pPr>
              <w:pStyle w:val="null3"/>
              <w:jc w:val="both"/>
            </w:pPr>
            <w:r>
              <w:rPr>
                <w:sz w:val="22"/>
              </w:rPr>
              <w:t>**</w:t>
            </w:r>
          </w:p>
        </w:tc>
        <w:tc>
          <w:tcPr>
            <w:tcW w:type="dxa" w:w="957"/>
            <w:tcBorders>
              <w:top w:val="single" w:color="000000" w:sz="4"/>
              <w:left w:val="single" w:color="000000" w:sz="4"/>
              <w:bottom w:val="single" w:color="CCCCCC" w:sz="4"/>
              <w:right w:val="single" w:color="CCCCCC" w:sz="4"/>
            </w:tcBorders>
            <w:tcMar>
              <w:top w:type="dxa" w:w="0"/>
              <w:left w:type="dxa" w:w="105"/>
              <w:bottom w:type="dxa" w:w="0"/>
              <w:right w:type="dxa" w:w="105"/>
            </w:tcMar>
            <w:vAlign w:val="top"/>
          </w:tcPr>
          <w:p>
            <w:pPr>
              <w:pStyle w:val="null3"/>
              <w:jc w:val="both"/>
            </w:pPr>
            <w:r>
              <w:rPr>
                <w:sz w:val="22"/>
              </w:rPr>
              <w:t xml:space="preserve"> </w:t>
            </w:r>
            <w:r>
              <w:rPr>
                <w:sz w:val="22"/>
              </w:rPr>
              <w:t>**</w:t>
            </w:r>
          </w:p>
        </w:tc>
        <w:tc>
          <w:tcPr>
            <w:tcW w:type="dxa" w:w="957"/>
            <w:tcBorders>
              <w:top w:val="single" w:color="000000" w:sz="4"/>
              <w:left w:val="single" w:color="000000" w:sz="4"/>
              <w:bottom w:val="single" w:color="CCCCCC" w:sz="4"/>
              <w:right w:val="single" w:color="CCCCCC" w:sz="4"/>
            </w:tcBorders>
            <w:tcMar>
              <w:top w:type="dxa" w:w="0"/>
              <w:left w:type="dxa" w:w="105"/>
              <w:bottom w:type="dxa" w:w="0"/>
              <w:right w:type="dxa" w:w="105"/>
            </w:tcMar>
            <w:vAlign w:val="top"/>
          </w:tcPr>
          <w:p>
            <w:pPr>
              <w:pStyle w:val="null3"/>
              <w:jc w:val="both"/>
            </w:pPr>
            <w:r>
              <w:rPr>
                <w:sz w:val="22"/>
              </w:rPr>
              <w:t>**</w:t>
            </w:r>
          </w:p>
        </w:tc>
      </w:tr>
      <w:tr>
        <w:tc>
          <w:tcPr>
            <w:tcW w:type="dxa" w:w="759"/>
            <w:tcBorders>
              <w:top w:val="single" w:color="000000" w:sz="4"/>
              <w:left w:val="single" w:color="CCCCCC" w:sz="4"/>
              <w:bottom w:val="single" w:color="CCCCCC" w:sz="4"/>
              <w:right w:val="single" w:color="CCCCCC" w:sz="4"/>
            </w:tcBorders>
            <w:tcMar>
              <w:top w:type="dxa" w:w="0"/>
              <w:left w:type="dxa" w:w="105"/>
              <w:bottom w:type="dxa" w:w="0"/>
              <w:right w:type="dxa" w:w="105"/>
            </w:tcMar>
            <w:vAlign w:val="top"/>
          </w:tcPr>
          <w:p>
            <w:pPr>
              <w:pStyle w:val="null3"/>
              <w:jc w:val="both"/>
            </w:pPr>
            <w:r>
              <w:rPr>
                <w:sz w:val="19"/>
              </w:rPr>
              <w:t xml:space="preserve"> </w:t>
            </w:r>
          </w:p>
        </w:tc>
        <w:tc>
          <w:tcPr>
            <w:tcW w:type="dxa" w:w="3843"/>
            <w:tcBorders>
              <w:top w:val="single" w:color="000000" w:sz="4"/>
              <w:left w:val="single" w:color="000000" w:sz="4"/>
              <w:bottom w:val="single" w:color="CCCCCC" w:sz="4"/>
              <w:right w:val="single" w:color="CCCCCC" w:sz="4"/>
            </w:tcBorders>
            <w:tcMar>
              <w:top w:type="dxa" w:w="0"/>
              <w:left w:type="dxa" w:w="105"/>
              <w:bottom w:type="dxa" w:w="0"/>
              <w:right w:type="dxa" w:w="105"/>
            </w:tcMar>
            <w:vAlign w:val="top"/>
          </w:tcPr>
          <w:p>
            <w:pPr>
              <w:pStyle w:val="null3"/>
              <w:jc w:val="both"/>
            </w:pPr>
            <w:r>
              <w:rPr>
                <w:sz w:val="19"/>
              </w:rPr>
              <w:t xml:space="preserve"> </w:t>
            </w:r>
          </w:p>
        </w:tc>
        <w:tc>
          <w:tcPr>
            <w:tcW w:type="dxa" w:w="759"/>
            <w:tcBorders>
              <w:top w:val="single" w:color="000000" w:sz="4"/>
              <w:left w:val="single" w:color="000000" w:sz="4"/>
              <w:bottom w:val="single" w:color="CCCCCC" w:sz="4"/>
              <w:right w:val="single" w:color="CCCCCC" w:sz="4"/>
            </w:tcBorders>
            <w:tcMar>
              <w:top w:type="dxa" w:w="0"/>
              <w:left w:type="dxa" w:w="105"/>
              <w:bottom w:type="dxa" w:w="0"/>
              <w:right w:type="dxa" w:w="105"/>
            </w:tcMar>
            <w:vAlign w:val="top"/>
          </w:tcPr>
          <w:p>
            <w:pPr>
              <w:pStyle w:val="null3"/>
              <w:jc w:val="both"/>
            </w:pPr>
            <w:r>
              <w:rPr>
                <w:sz w:val="19"/>
              </w:rPr>
              <w:t xml:space="preserve"> </w:t>
            </w:r>
          </w:p>
        </w:tc>
        <w:tc>
          <w:tcPr>
            <w:tcW w:type="dxa" w:w="513"/>
            <w:tcBorders>
              <w:top w:val="single" w:color="000000" w:sz="4"/>
              <w:left w:val="single" w:color="000000" w:sz="4"/>
              <w:bottom w:val="single" w:color="CCCCCC" w:sz="4"/>
              <w:right w:val="single" w:color="CCCCCC" w:sz="4"/>
            </w:tcBorders>
            <w:tcMar>
              <w:top w:type="dxa" w:w="0"/>
              <w:left w:type="dxa" w:w="105"/>
              <w:bottom w:type="dxa" w:w="0"/>
              <w:right w:type="dxa" w:w="105"/>
            </w:tcMar>
            <w:vAlign w:val="top"/>
          </w:tcPr>
          <w:p>
            <w:pPr>
              <w:pStyle w:val="null3"/>
              <w:jc w:val="both"/>
            </w:pPr>
            <w:r>
              <w:rPr>
                <w:sz w:val="19"/>
              </w:rPr>
              <w:t xml:space="preserve"> </w:t>
            </w:r>
          </w:p>
        </w:tc>
        <w:tc>
          <w:tcPr>
            <w:tcW w:type="dxa" w:w="513"/>
            <w:tcBorders>
              <w:top w:val="single" w:color="000000" w:sz="4"/>
              <w:left w:val="single" w:color="000000" w:sz="4"/>
              <w:bottom w:val="single" w:color="CCCCCC" w:sz="4"/>
              <w:right w:val="single" w:color="CCCCCC" w:sz="4"/>
            </w:tcBorders>
            <w:tcMar>
              <w:top w:type="dxa" w:w="0"/>
              <w:left w:type="dxa" w:w="105"/>
              <w:bottom w:type="dxa" w:w="0"/>
              <w:right w:type="dxa" w:w="105"/>
            </w:tcMar>
            <w:vAlign w:val="top"/>
          </w:tcPr>
          <w:p>
            <w:pPr>
              <w:pStyle w:val="null3"/>
              <w:jc w:val="both"/>
            </w:pPr>
            <w:r>
              <w:rPr>
                <w:sz w:val="19"/>
              </w:rPr>
              <w:t xml:space="preserve"> </w:t>
            </w:r>
          </w:p>
        </w:tc>
        <w:tc>
          <w:tcPr>
            <w:tcW w:type="dxa" w:w="957"/>
            <w:tcBorders>
              <w:top w:val="single" w:color="000000" w:sz="4"/>
              <w:left w:val="single" w:color="000000" w:sz="4"/>
              <w:bottom w:val="single" w:color="CCCCCC" w:sz="4"/>
              <w:right w:val="single" w:color="CCCCCC" w:sz="4"/>
            </w:tcBorders>
            <w:tcMar>
              <w:top w:type="dxa" w:w="0"/>
              <w:left w:type="dxa" w:w="105"/>
              <w:bottom w:type="dxa" w:w="0"/>
              <w:right w:type="dxa" w:w="105"/>
            </w:tcMar>
            <w:vAlign w:val="top"/>
          </w:tcPr>
          <w:p>
            <w:pPr>
              <w:pStyle w:val="null3"/>
              <w:jc w:val="both"/>
            </w:pPr>
            <w:r>
              <w:rPr>
                <w:sz w:val="19"/>
              </w:rPr>
              <w:t xml:space="preserve"> </w:t>
            </w:r>
          </w:p>
        </w:tc>
        <w:tc>
          <w:tcPr>
            <w:tcW w:type="dxa" w:w="957"/>
            <w:tcBorders>
              <w:top w:val="single" w:color="000000" w:sz="4"/>
              <w:left w:val="single" w:color="000000" w:sz="4"/>
              <w:bottom w:val="single" w:color="CCCCCC" w:sz="4"/>
              <w:right w:val="single" w:color="CCCCCC" w:sz="4"/>
            </w:tcBorders>
            <w:tcMar>
              <w:top w:type="dxa" w:w="0"/>
              <w:left w:type="dxa" w:w="105"/>
              <w:bottom w:type="dxa" w:w="0"/>
              <w:right w:type="dxa" w:w="105"/>
            </w:tcMar>
            <w:vAlign w:val="top"/>
          </w:tcPr>
          <w:p>
            <w:pPr>
              <w:pStyle w:val="null3"/>
              <w:jc w:val="both"/>
            </w:pPr>
            <w:r>
              <w:rPr>
                <w:sz w:val="19"/>
              </w:rPr>
              <w:t xml:space="preserve"> </w:t>
            </w:r>
          </w:p>
        </w:tc>
      </w:tr>
      <w:tr>
        <w:tc>
          <w:tcPr>
            <w:tcW w:type="dxa" w:w="759"/>
            <w:tcBorders>
              <w:top w:val="single" w:color="000000" w:sz="4"/>
              <w:left w:val="single" w:color="CCCCCC" w:sz="4"/>
              <w:bottom w:val="single" w:color="CCCCCC" w:sz="4"/>
              <w:right w:val="single" w:color="CCCCCC" w:sz="4"/>
            </w:tcBorders>
            <w:tcMar>
              <w:top w:type="dxa" w:w="0"/>
              <w:left w:type="dxa" w:w="105"/>
              <w:bottom w:type="dxa" w:w="0"/>
              <w:right w:type="dxa" w:w="105"/>
            </w:tcMar>
            <w:vAlign w:val="top"/>
          </w:tcPr>
          <w:p>
            <w:pPr>
              <w:pStyle w:val="null3"/>
              <w:jc w:val="both"/>
            </w:pPr>
            <w:r>
              <w:rPr>
                <w:sz w:val="19"/>
              </w:rPr>
              <w:t xml:space="preserve"> </w:t>
            </w:r>
          </w:p>
        </w:tc>
        <w:tc>
          <w:tcPr>
            <w:tcW w:type="dxa" w:w="3843"/>
            <w:tcBorders>
              <w:top w:val="single" w:color="000000" w:sz="4"/>
              <w:left w:val="single" w:color="000000" w:sz="4"/>
              <w:bottom w:val="single" w:color="CCCCCC" w:sz="4"/>
              <w:right w:val="single" w:color="CCCCCC" w:sz="4"/>
            </w:tcBorders>
            <w:tcMar>
              <w:top w:type="dxa" w:w="0"/>
              <w:left w:type="dxa" w:w="105"/>
              <w:bottom w:type="dxa" w:w="0"/>
              <w:right w:type="dxa" w:w="105"/>
            </w:tcMar>
            <w:vAlign w:val="top"/>
          </w:tcPr>
          <w:p>
            <w:pPr>
              <w:pStyle w:val="null3"/>
              <w:jc w:val="both"/>
            </w:pPr>
            <w:r>
              <w:rPr>
                <w:sz w:val="19"/>
              </w:rPr>
              <w:t xml:space="preserve"> </w:t>
            </w:r>
          </w:p>
        </w:tc>
        <w:tc>
          <w:tcPr>
            <w:tcW w:type="dxa" w:w="759"/>
            <w:tcBorders>
              <w:top w:val="single" w:color="000000" w:sz="4"/>
              <w:left w:val="single" w:color="000000" w:sz="4"/>
              <w:bottom w:val="single" w:color="CCCCCC" w:sz="4"/>
              <w:right w:val="single" w:color="CCCCCC" w:sz="4"/>
            </w:tcBorders>
            <w:tcMar>
              <w:top w:type="dxa" w:w="0"/>
              <w:left w:type="dxa" w:w="105"/>
              <w:bottom w:type="dxa" w:w="0"/>
              <w:right w:type="dxa" w:w="105"/>
            </w:tcMar>
            <w:vAlign w:val="top"/>
          </w:tcPr>
          <w:p>
            <w:pPr>
              <w:pStyle w:val="null3"/>
              <w:jc w:val="both"/>
            </w:pPr>
            <w:r>
              <w:rPr>
                <w:sz w:val="19"/>
              </w:rPr>
              <w:t xml:space="preserve"> </w:t>
            </w:r>
          </w:p>
        </w:tc>
        <w:tc>
          <w:tcPr>
            <w:tcW w:type="dxa" w:w="513"/>
            <w:tcBorders>
              <w:top w:val="single" w:color="000000" w:sz="4"/>
              <w:left w:val="single" w:color="000000" w:sz="4"/>
              <w:bottom w:val="single" w:color="CCCCCC" w:sz="4"/>
              <w:right w:val="single" w:color="CCCCCC" w:sz="4"/>
            </w:tcBorders>
            <w:tcMar>
              <w:top w:type="dxa" w:w="0"/>
              <w:left w:type="dxa" w:w="105"/>
              <w:bottom w:type="dxa" w:w="0"/>
              <w:right w:type="dxa" w:w="105"/>
            </w:tcMar>
            <w:vAlign w:val="top"/>
          </w:tcPr>
          <w:p>
            <w:pPr>
              <w:pStyle w:val="null3"/>
              <w:jc w:val="both"/>
            </w:pPr>
            <w:r>
              <w:rPr>
                <w:sz w:val="19"/>
              </w:rPr>
              <w:t xml:space="preserve"> </w:t>
            </w:r>
          </w:p>
        </w:tc>
        <w:tc>
          <w:tcPr>
            <w:tcW w:type="dxa" w:w="513"/>
            <w:tcBorders>
              <w:top w:val="single" w:color="000000" w:sz="4"/>
              <w:left w:val="single" w:color="000000" w:sz="4"/>
              <w:bottom w:val="single" w:color="CCCCCC" w:sz="4"/>
              <w:right w:val="single" w:color="CCCCCC" w:sz="4"/>
            </w:tcBorders>
            <w:tcMar>
              <w:top w:type="dxa" w:w="0"/>
              <w:left w:type="dxa" w:w="105"/>
              <w:bottom w:type="dxa" w:w="0"/>
              <w:right w:type="dxa" w:w="105"/>
            </w:tcMar>
            <w:vAlign w:val="top"/>
          </w:tcPr>
          <w:p>
            <w:pPr>
              <w:pStyle w:val="null3"/>
              <w:jc w:val="both"/>
            </w:pPr>
            <w:r>
              <w:rPr>
                <w:sz w:val="19"/>
              </w:rPr>
              <w:t xml:space="preserve"> </w:t>
            </w:r>
          </w:p>
        </w:tc>
        <w:tc>
          <w:tcPr>
            <w:tcW w:type="dxa" w:w="957"/>
            <w:tcBorders>
              <w:top w:val="single" w:color="000000" w:sz="4"/>
              <w:left w:val="single" w:color="000000" w:sz="4"/>
              <w:bottom w:val="single" w:color="CCCCCC" w:sz="4"/>
              <w:right w:val="single" w:color="CCCCCC" w:sz="4"/>
            </w:tcBorders>
            <w:tcMar>
              <w:top w:type="dxa" w:w="0"/>
              <w:left w:type="dxa" w:w="105"/>
              <w:bottom w:type="dxa" w:w="0"/>
              <w:right w:type="dxa" w:w="105"/>
            </w:tcMar>
            <w:vAlign w:val="top"/>
          </w:tcPr>
          <w:p>
            <w:pPr>
              <w:pStyle w:val="null3"/>
              <w:jc w:val="both"/>
            </w:pPr>
            <w:r>
              <w:rPr>
                <w:sz w:val="19"/>
              </w:rPr>
              <w:t xml:space="preserve"> </w:t>
            </w:r>
          </w:p>
        </w:tc>
        <w:tc>
          <w:tcPr>
            <w:tcW w:type="dxa" w:w="957"/>
            <w:tcBorders>
              <w:top w:val="single" w:color="000000" w:sz="4"/>
              <w:left w:val="single" w:color="000000" w:sz="4"/>
              <w:bottom w:val="single" w:color="CCCCCC" w:sz="4"/>
              <w:right w:val="single" w:color="CCCCCC" w:sz="4"/>
            </w:tcBorders>
            <w:tcMar>
              <w:top w:type="dxa" w:w="0"/>
              <w:left w:type="dxa" w:w="105"/>
              <w:bottom w:type="dxa" w:w="0"/>
              <w:right w:type="dxa" w:w="105"/>
            </w:tcMar>
            <w:vAlign w:val="top"/>
          </w:tcPr>
          <w:p>
            <w:pPr>
              <w:pStyle w:val="null3"/>
              <w:jc w:val="both"/>
            </w:pPr>
            <w:r>
              <w:rPr>
                <w:sz w:val="19"/>
              </w:rPr>
              <w:t xml:space="preserve"> </w:t>
            </w:r>
          </w:p>
        </w:tc>
      </w:tr>
      <w:tr>
        <w:tc>
          <w:tcPr>
            <w:tcW w:type="dxa" w:w="759"/>
            <w:tcBorders>
              <w:top w:val="single" w:color="000000" w:sz="4"/>
              <w:left w:val="single" w:color="CCCCCC" w:sz="4"/>
              <w:bottom w:val="single" w:color="CCCCCC" w:sz="4"/>
              <w:right w:val="single" w:color="CCCCCC" w:sz="4"/>
            </w:tcBorders>
            <w:tcMar>
              <w:top w:type="dxa" w:w="0"/>
              <w:left w:type="dxa" w:w="105"/>
              <w:bottom w:type="dxa" w:w="0"/>
              <w:right w:type="dxa" w:w="105"/>
            </w:tcMar>
            <w:vAlign w:val="top"/>
          </w:tcPr>
          <w:p>
            <w:pPr>
              <w:pStyle w:val="null3"/>
              <w:jc w:val="both"/>
            </w:pPr>
            <w:r>
              <w:rPr>
                <w:sz w:val="19"/>
              </w:rPr>
              <w:t xml:space="preserve"> </w:t>
            </w:r>
          </w:p>
        </w:tc>
        <w:tc>
          <w:tcPr>
            <w:tcW w:type="dxa" w:w="3843"/>
            <w:tcBorders>
              <w:top w:val="single" w:color="000000" w:sz="4"/>
              <w:left w:val="single" w:color="000000" w:sz="4"/>
              <w:bottom w:val="single" w:color="CCCCCC" w:sz="4"/>
              <w:right w:val="single" w:color="CCCCCC" w:sz="4"/>
            </w:tcBorders>
            <w:tcMar>
              <w:top w:type="dxa" w:w="0"/>
              <w:left w:type="dxa" w:w="105"/>
              <w:bottom w:type="dxa" w:w="0"/>
              <w:right w:type="dxa" w:w="105"/>
            </w:tcMar>
            <w:vAlign w:val="top"/>
          </w:tcPr>
          <w:p>
            <w:pPr>
              <w:pStyle w:val="null3"/>
              <w:jc w:val="both"/>
            </w:pPr>
            <w:r>
              <w:rPr>
                <w:sz w:val="19"/>
              </w:rPr>
              <w:t xml:space="preserve"> </w:t>
            </w:r>
          </w:p>
        </w:tc>
        <w:tc>
          <w:tcPr>
            <w:tcW w:type="dxa" w:w="759"/>
            <w:tcBorders>
              <w:top w:val="single" w:color="000000" w:sz="4"/>
              <w:left w:val="single" w:color="000000" w:sz="4"/>
              <w:bottom w:val="single" w:color="CCCCCC" w:sz="4"/>
              <w:right w:val="single" w:color="CCCCCC" w:sz="4"/>
            </w:tcBorders>
            <w:tcMar>
              <w:top w:type="dxa" w:w="0"/>
              <w:left w:type="dxa" w:w="105"/>
              <w:bottom w:type="dxa" w:w="0"/>
              <w:right w:type="dxa" w:w="105"/>
            </w:tcMar>
            <w:vAlign w:val="top"/>
          </w:tcPr>
          <w:p>
            <w:pPr>
              <w:pStyle w:val="null3"/>
              <w:jc w:val="both"/>
            </w:pPr>
            <w:r>
              <w:rPr>
                <w:sz w:val="19"/>
              </w:rPr>
              <w:t xml:space="preserve"> </w:t>
            </w:r>
          </w:p>
        </w:tc>
        <w:tc>
          <w:tcPr>
            <w:tcW w:type="dxa" w:w="513"/>
            <w:tcBorders>
              <w:top w:val="single" w:color="000000" w:sz="4"/>
              <w:left w:val="single" w:color="000000" w:sz="4"/>
              <w:bottom w:val="single" w:color="CCCCCC" w:sz="4"/>
              <w:right w:val="single" w:color="CCCCCC" w:sz="4"/>
            </w:tcBorders>
            <w:tcMar>
              <w:top w:type="dxa" w:w="0"/>
              <w:left w:type="dxa" w:w="105"/>
              <w:bottom w:type="dxa" w:w="0"/>
              <w:right w:type="dxa" w:w="105"/>
            </w:tcMar>
            <w:vAlign w:val="top"/>
          </w:tcPr>
          <w:p>
            <w:pPr>
              <w:pStyle w:val="null3"/>
              <w:jc w:val="both"/>
            </w:pPr>
            <w:r>
              <w:rPr>
                <w:sz w:val="19"/>
              </w:rPr>
              <w:t xml:space="preserve"> </w:t>
            </w:r>
          </w:p>
        </w:tc>
        <w:tc>
          <w:tcPr>
            <w:tcW w:type="dxa" w:w="513"/>
            <w:tcBorders>
              <w:top w:val="single" w:color="000000" w:sz="4"/>
              <w:left w:val="single" w:color="000000" w:sz="4"/>
              <w:bottom w:val="single" w:color="CCCCCC" w:sz="4"/>
              <w:right w:val="single" w:color="CCCCCC" w:sz="4"/>
            </w:tcBorders>
            <w:tcMar>
              <w:top w:type="dxa" w:w="0"/>
              <w:left w:type="dxa" w:w="105"/>
              <w:bottom w:type="dxa" w:w="0"/>
              <w:right w:type="dxa" w:w="105"/>
            </w:tcMar>
            <w:vAlign w:val="top"/>
          </w:tcPr>
          <w:p>
            <w:pPr>
              <w:pStyle w:val="null3"/>
              <w:jc w:val="both"/>
            </w:pPr>
            <w:r>
              <w:rPr>
                <w:sz w:val="19"/>
              </w:rPr>
              <w:t xml:space="preserve"> </w:t>
            </w:r>
          </w:p>
        </w:tc>
        <w:tc>
          <w:tcPr>
            <w:tcW w:type="dxa" w:w="957"/>
            <w:tcBorders>
              <w:top w:val="single" w:color="000000" w:sz="4"/>
              <w:left w:val="single" w:color="000000" w:sz="4"/>
              <w:bottom w:val="single" w:color="CCCCCC" w:sz="4"/>
              <w:right w:val="single" w:color="CCCCCC" w:sz="4"/>
            </w:tcBorders>
            <w:tcMar>
              <w:top w:type="dxa" w:w="0"/>
              <w:left w:type="dxa" w:w="105"/>
              <w:bottom w:type="dxa" w:w="0"/>
              <w:right w:type="dxa" w:w="105"/>
            </w:tcMar>
            <w:vAlign w:val="top"/>
          </w:tcPr>
          <w:p>
            <w:pPr>
              <w:pStyle w:val="null3"/>
              <w:jc w:val="both"/>
            </w:pPr>
            <w:r>
              <w:rPr>
                <w:sz w:val="19"/>
              </w:rPr>
              <w:t xml:space="preserve"> </w:t>
            </w:r>
          </w:p>
        </w:tc>
        <w:tc>
          <w:tcPr>
            <w:tcW w:type="dxa" w:w="957"/>
            <w:tcBorders>
              <w:top w:val="single" w:color="000000" w:sz="4"/>
              <w:left w:val="single" w:color="000000" w:sz="4"/>
              <w:bottom w:val="single" w:color="CCCCCC" w:sz="4"/>
              <w:right w:val="single" w:color="CCCCCC" w:sz="4"/>
            </w:tcBorders>
            <w:tcMar>
              <w:top w:type="dxa" w:w="0"/>
              <w:left w:type="dxa" w:w="105"/>
              <w:bottom w:type="dxa" w:w="0"/>
              <w:right w:type="dxa" w:w="105"/>
            </w:tcMar>
            <w:vAlign w:val="top"/>
          </w:tcPr>
          <w:p>
            <w:pPr>
              <w:pStyle w:val="null3"/>
              <w:jc w:val="both"/>
            </w:pPr>
            <w:r>
              <w:rPr>
                <w:sz w:val="19"/>
              </w:rPr>
              <w:t xml:space="preserve"> </w:t>
            </w:r>
          </w:p>
        </w:tc>
      </w:tr>
      <w:tr>
        <w:tc>
          <w:tcPr>
            <w:tcW w:type="dxa" w:w="759"/>
            <w:tcBorders>
              <w:top w:val="single" w:color="000000" w:sz="4"/>
              <w:left w:val="single" w:color="CCCCCC" w:sz="4"/>
              <w:bottom w:val="single" w:color="CCCCCC" w:sz="4"/>
              <w:right w:val="single" w:color="CCCCCC" w:sz="4"/>
            </w:tcBorders>
            <w:tcMar>
              <w:top w:type="dxa" w:w="0"/>
              <w:left w:type="dxa" w:w="105"/>
              <w:bottom w:type="dxa" w:w="0"/>
              <w:right w:type="dxa" w:w="105"/>
            </w:tcMar>
            <w:vAlign w:val="top"/>
          </w:tcPr>
          <w:p>
            <w:pPr>
              <w:pStyle w:val="null3"/>
              <w:jc w:val="both"/>
            </w:pPr>
            <w:r>
              <w:rPr>
                <w:sz w:val="19"/>
              </w:rPr>
              <w:t xml:space="preserve"> </w:t>
            </w:r>
          </w:p>
        </w:tc>
        <w:tc>
          <w:tcPr>
            <w:tcW w:type="dxa" w:w="3843"/>
            <w:tcBorders>
              <w:top w:val="single" w:color="000000" w:sz="4"/>
              <w:left w:val="single" w:color="000000" w:sz="4"/>
              <w:bottom w:val="single" w:color="CCCCCC" w:sz="4"/>
              <w:right w:val="single" w:color="CCCCCC" w:sz="4"/>
            </w:tcBorders>
            <w:tcMar>
              <w:top w:type="dxa" w:w="0"/>
              <w:left w:type="dxa" w:w="105"/>
              <w:bottom w:type="dxa" w:w="0"/>
              <w:right w:type="dxa" w:w="105"/>
            </w:tcMar>
            <w:vAlign w:val="top"/>
          </w:tcPr>
          <w:p>
            <w:pPr>
              <w:pStyle w:val="null3"/>
              <w:jc w:val="both"/>
            </w:pPr>
            <w:r>
              <w:rPr>
                <w:sz w:val="19"/>
              </w:rPr>
              <w:t xml:space="preserve"> </w:t>
            </w:r>
          </w:p>
        </w:tc>
        <w:tc>
          <w:tcPr>
            <w:tcW w:type="dxa" w:w="759"/>
            <w:tcBorders>
              <w:top w:val="single" w:color="000000" w:sz="4"/>
              <w:left w:val="single" w:color="000000" w:sz="4"/>
              <w:bottom w:val="single" w:color="CCCCCC" w:sz="4"/>
              <w:right w:val="single" w:color="CCCCCC" w:sz="4"/>
            </w:tcBorders>
            <w:tcMar>
              <w:top w:type="dxa" w:w="0"/>
              <w:left w:type="dxa" w:w="105"/>
              <w:bottom w:type="dxa" w:w="0"/>
              <w:right w:type="dxa" w:w="105"/>
            </w:tcMar>
            <w:vAlign w:val="top"/>
          </w:tcPr>
          <w:p>
            <w:pPr>
              <w:pStyle w:val="null3"/>
              <w:jc w:val="both"/>
            </w:pPr>
            <w:r>
              <w:rPr>
                <w:sz w:val="19"/>
              </w:rPr>
              <w:t xml:space="preserve"> </w:t>
            </w:r>
          </w:p>
        </w:tc>
        <w:tc>
          <w:tcPr>
            <w:tcW w:type="dxa" w:w="513"/>
            <w:tcBorders>
              <w:top w:val="single" w:color="000000" w:sz="4"/>
              <w:left w:val="single" w:color="000000" w:sz="4"/>
              <w:bottom w:val="single" w:color="CCCCCC" w:sz="4"/>
              <w:right w:val="single" w:color="CCCCCC" w:sz="4"/>
            </w:tcBorders>
            <w:tcMar>
              <w:top w:type="dxa" w:w="0"/>
              <w:left w:type="dxa" w:w="105"/>
              <w:bottom w:type="dxa" w:w="0"/>
              <w:right w:type="dxa" w:w="105"/>
            </w:tcMar>
            <w:vAlign w:val="top"/>
          </w:tcPr>
          <w:p>
            <w:pPr>
              <w:pStyle w:val="null3"/>
              <w:jc w:val="both"/>
            </w:pPr>
            <w:r>
              <w:rPr>
                <w:sz w:val="19"/>
              </w:rPr>
              <w:t xml:space="preserve"> </w:t>
            </w:r>
          </w:p>
        </w:tc>
        <w:tc>
          <w:tcPr>
            <w:tcW w:type="dxa" w:w="513"/>
            <w:tcBorders>
              <w:top w:val="single" w:color="000000" w:sz="4"/>
              <w:left w:val="single" w:color="000000" w:sz="4"/>
              <w:bottom w:val="single" w:color="CCCCCC" w:sz="4"/>
              <w:right w:val="single" w:color="CCCCCC" w:sz="4"/>
            </w:tcBorders>
            <w:tcMar>
              <w:top w:type="dxa" w:w="0"/>
              <w:left w:type="dxa" w:w="105"/>
              <w:bottom w:type="dxa" w:w="0"/>
              <w:right w:type="dxa" w:w="105"/>
            </w:tcMar>
            <w:vAlign w:val="top"/>
          </w:tcPr>
          <w:p>
            <w:pPr>
              <w:pStyle w:val="null3"/>
              <w:jc w:val="both"/>
            </w:pPr>
            <w:r>
              <w:rPr>
                <w:sz w:val="19"/>
              </w:rPr>
              <w:t xml:space="preserve"> </w:t>
            </w:r>
          </w:p>
        </w:tc>
        <w:tc>
          <w:tcPr>
            <w:tcW w:type="dxa" w:w="957"/>
            <w:tcBorders>
              <w:top w:val="single" w:color="000000" w:sz="4"/>
              <w:left w:val="single" w:color="000000" w:sz="4"/>
              <w:bottom w:val="single" w:color="CCCCCC" w:sz="4"/>
              <w:right w:val="single" w:color="CCCCCC" w:sz="4"/>
            </w:tcBorders>
            <w:tcMar>
              <w:top w:type="dxa" w:w="0"/>
              <w:left w:type="dxa" w:w="105"/>
              <w:bottom w:type="dxa" w:w="0"/>
              <w:right w:type="dxa" w:w="105"/>
            </w:tcMar>
            <w:vAlign w:val="top"/>
          </w:tcPr>
          <w:p>
            <w:pPr>
              <w:pStyle w:val="null3"/>
              <w:jc w:val="both"/>
            </w:pPr>
            <w:r>
              <w:rPr>
                <w:sz w:val="19"/>
              </w:rPr>
              <w:t xml:space="preserve"> </w:t>
            </w:r>
          </w:p>
        </w:tc>
        <w:tc>
          <w:tcPr>
            <w:tcW w:type="dxa" w:w="957"/>
            <w:tcBorders>
              <w:top w:val="single" w:color="000000" w:sz="4"/>
              <w:left w:val="single" w:color="000000" w:sz="4"/>
              <w:bottom w:val="single" w:color="CCCCCC" w:sz="4"/>
              <w:right w:val="single" w:color="CCCCCC" w:sz="4"/>
            </w:tcBorders>
            <w:tcMar>
              <w:top w:type="dxa" w:w="0"/>
              <w:left w:type="dxa" w:w="105"/>
              <w:bottom w:type="dxa" w:w="0"/>
              <w:right w:type="dxa" w:w="105"/>
            </w:tcMar>
            <w:vAlign w:val="top"/>
          </w:tcPr>
          <w:p>
            <w:pPr>
              <w:pStyle w:val="null3"/>
              <w:jc w:val="both"/>
            </w:pPr>
            <w:r>
              <w:rPr>
                <w:sz w:val="19"/>
              </w:rPr>
              <w:t xml:space="preserve"> </w:t>
            </w:r>
          </w:p>
        </w:tc>
      </w:tr>
      <w:tr>
        <w:tc>
          <w:tcPr>
            <w:tcW w:type="dxa" w:w="7344"/>
            <w:gridSpan w:val="6"/>
            <w:tcBorders>
              <w:top w:val="single" w:color="000000" w:sz="4"/>
              <w:left w:val="single" w:color="CCCCCC" w:sz="4"/>
              <w:bottom w:val="single" w:color="CCCCCC" w:sz="4"/>
              <w:right w:val="single" w:color="CCCCCC" w:sz="4"/>
            </w:tcBorders>
            <w:tcMar>
              <w:top w:type="dxa" w:w="0"/>
              <w:left w:type="dxa" w:w="105"/>
              <w:bottom w:type="dxa" w:w="0"/>
              <w:right w:type="dxa" w:w="105"/>
            </w:tcMar>
            <w:vAlign w:val="top"/>
          </w:tcPr>
          <w:p>
            <w:pPr>
              <w:pStyle w:val="null3"/>
              <w:jc w:val="both"/>
            </w:pPr>
            <w:r>
              <w:rPr>
                <w:sz w:val="22"/>
              </w:rPr>
              <w:t>合计：人民币大写：</w:t>
            </w:r>
            <w:r>
              <w:rPr>
                <w:sz w:val="22"/>
              </w:rPr>
              <w:t>**元整</w:t>
            </w:r>
          </w:p>
        </w:tc>
        <w:tc>
          <w:tcPr>
            <w:tcW w:type="dxa" w:w="957"/>
            <w:tcBorders>
              <w:top w:val="single" w:color="000000" w:sz="4"/>
              <w:left w:val="single" w:color="000000" w:sz="4"/>
              <w:bottom w:val="single" w:color="CCCCCC" w:sz="4"/>
              <w:right w:val="single" w:color="CCCCCC" w:sz="4"/>
            </w:tcBorders>
            <w:tcMar>
              <w:top w:type="dxa" w:w="0"/>
              <w:left w:type="dxa" w:w="105"/>
              <w:bottom w:type="dxa" w:w="0"/>
              <w:right w:type="dxa" w:w="105"/>
            </w:tcMar>
            <w:vAlign w:val="top"/>
          </w:tcPr>
          <w:p>
            <w:pPr>
              <w:pStyle w:val="null3"/>
              <w:jc w:val="both"/>
            </w:pPr>
            <w:r>
              <w:rPr>
                <w:sz w:val="22"/>
              </w:rPr>
              <w:t>￥：</w:t>
            </w:r>
            <w:r>
              <w:rPr>
                <w:sz w:val="22"/>
              </w:rPr>
              <w:t>**</w:t>
            </w:r>
          </w:p>
        </w:tc>
      </w:tr>
      <w:tr>
        <w:tc>
          <w:tcPr>
            <w:tcW w:type="dxa" w:w="7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384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7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51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51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9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9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bl>
    <w:p>
      <w:pPr>
        <w:pStyle w:val="null3"/>
        <w:jc w:val="both"/>
      </w:pPr>
      <w:r>
        <w:rPr>
          <w:sz w:val="22"/>
        </w:rPr>
        <w:t>合同总额包括包含货物及所需附件的购置费、包装费、运输费、调试费、人工费、保险费、各种税费、验收费、售后服务费及合同实施过程中的应预见和不可预见费用等完成合同规定责任和义务、达到合同目的的一切费用。</w:t>
      </w:r>
    </w:p>
    <w:p>
      <w:pPr>
        <w:pStyle w:val="null3"/>
        <w:jc w:val="both"/>
      </w:pPr>
      <w:r>
        <w:rPr>
          <w:sz w:val="22"/>
        </w:rPr>
        <w:t>注：货物名称内容必须与投标文件中货物名称内容一致。</w:t>
      </w:r>
    </w:p>
    <w:p>
      <w:pPr>
        <w:pStyle w:val="null3"/>
        <w:jc w:val="both"/>
      </w:pPr>
      <w:r>
        <w:rPr>
          <w:sz w:val="22"/>
          <w:b/>
        </w:rPr>
        <w:t>二、项目实施要求</w:t>
      </w:r>
    </w:p>
    <w:p>
      <w:pPr>
        <w:pStyle w:val="null3"/>
      </w:pPr>
      <w:r>
        <w:rPr>
          <w:sz w:val="22"/>
        </w:rPr>
        <w:t>1.货物的包装必须是制造商原厂包装，其包装均应有良好的防湿、防锈、防潮、防雨、防腐及防碰撞的措施。凡由于包装不良造成的损失和由此产生的费用均由乙方承担。</w:t>
      </w:r>
    </w:p>
    <w:p>
      <w:pPr>
        <w:pStyle w:val="null3"/>
      </w:pPr>
      <w:r>
        <w:rPr>
          <w:sz w:val="22"/>
        </w:rPr>
        <w:t>2.要求使用国家通用的标准包装，外包装到货时完好无损。货物发运时间以甲方与乙方协商时间为准。</w:t>
      </w:r>
    </w:p>
    <w:p>
      <w:pPr>
        <w:pStyle w:val="null3"/>
      </w:pPr>
      <w:r>
        <w:rPr>
          <w:sz w:val="22"/>
        </w:rPr>
        <w:t>3.乙方负责货到现场过程中的全部运输，包括装卸车、货物现场的搬运。</w:t>
      </w:r>
    </w:p>
    <w:p>
      <w:pPr>
        <w:pStyle w:val="null3"/>
      </w:pPr>
      <w:r>
        <w:rPr>
          <w:sz w:val="22"/>
        </w:rPr>
        <w:t>4.各种货物必须提供装箱清单，按装箱清单验收货物。</w:t>
      </w:r>
    </w:p>
    <w:p>
      <w:pPr>
        <w:pStyle w:val="null3"/>
        <w:jc w:val="both"/>
      </w:pPr>
      <w:r>
        <w:rPr>
          <w:sz w:val="22"/>
        </w:rPr>
        <w:t>5.货物在现场的保管由乙方负责，直至项目移交、验收完毕。</w:t>
      </w:r>
    </w:p>
    <w:p>
      <w:pPr>
        <w:pStyle w:val="null3"/>
        <w:jc w:val="both"/>
      </w:pPr>
      <w:r>
        <w:rPr>
          <w:sz w:val="22"/>
          <w:b/>
        </w:rPr>
        <w:t>三</w:t>
      </w:r>
      <w:r>
        <w:rPr>
          <w:sz w:val="22"/>
          <w:b/>
        </w:rPr>
        <w:t>、合同金额</w:t>
      </w:r>
    </w:p>
    <w:p>
      <w:pPr>
        <w:pStyle w:val="null3"/>
        <w:jc w:val="both"/>
      </w:pPr>
      <w:r>
        <w:rPr>
          <w:sz w:val="22"/>
        </w:rPr>
        <w:t>合同金额为（大写）：</w:t>
      </w:r>
      <w:r>
        <w:rPr>
          <w:u w:val="single"/>
        </w:rPr>
        <w:t xml:space="preserve">           </w:t>
      </w:r>
      <w:r>
        <w:rPr>
          <w:sz w:val="22"/>
        </w:rPr>
        <w:t>元（￥</w:t>
      </w:r>
      <w:r>
        <w:rPr>
          <w:u w:val="single"/>
        </w:rPr>
        <w:t xml:space="preserve">          </w:t>
      </w:r>
      <w:r>
        <w:rPr>
          <w:sz w:val="22"/>
        </w:rPr>
        <w:t>元）人民币。</w:t>
      </w:r>
    </w:p>
    <w:p>
      <w:pPr>
        <w:pStyle w:val="null3"/>
        <w:jc w:val="both"/>
      </w:pPr>
      <w:r>
        <w:rPr>
          <w:sz w:val="22"/>
          <w:b/>
        </w:rPr>
        <w:t>四、</w:t>
      </w:r>
      <w:r>
        <w:rPr>
          <w:sz w:val="22"/>
          <w:b/>
        </w:rPr>
        <w:t>标的提供的时间</w:t>
      </w:r>
      <w:r>
        <w:rPr>
          <w:sz w:val="22"/>
          <w:b/>
        </w:rPr>
        <w:t>、交货方式及交货地点</w:t>
      </w:r>
    </w:p>
    <w:p>
      <w:pPr>
        <w:pStyle w:val="null3"/>
        <w:jc w:val="both"/>
      </w:pPr>
      <w:r>
        <w:rPr>
          <w:sz w:val="22"/>
        </w:rPr>
        <w:t>1.</w:t>
      </w:r>
      <w:r>
        <w:rPr>
          <w:sz w:val="22"/>
        </w:rPr>
        <w:t>标的提供的时间</w:t>
      </w:r>
      <w:r>
        <w:rPr>
          <w:sz w:val="22"/>
        </w:rPr>
        <w:t>：自合同签订之日起</w:t>
      </w:r>
      <w:r>
        <w:rPr>
          <w:sz w:val="22"/>
        </w:rPr>
        <w:t>30日内完成供货、验收并交付甲方使用</w:t>
      </w:r>
      <w:r>
        <w:rPr>
          <w:sz w:val="22"/>
        </w:rPr>
        <w:t>。</w:t>
      </w:r>
      <w:r>
        <w:rPr>
          <w:sz w:val="22"/>
          <w:u w:val="single"/>
        </w:rPr>
        <w:t>即</w:t>
      </w:r>
      <w:r>
        <w:rPr>
          <w:sz w:val="22"/>
          <w:u w:val="single"/>
        </w:rPr>
        <w:t xml:space="preserve">   </w:t>
      </w:r>
      <w:r>
        <w:rPr>
          <w:sz w:val="22"/>
          <w:u w:val="single"/>
        </w:rPr>
        <w:t>年</w:t>
      </w:r>
      <w:r>
        <w:rPr>
          <w:sz w:val="22"/>
          <w:u w:val="single"/>
        </w:rPr>
        <w:t xml:space="preserve">   </w:t>
      </w:r>
      <w:r>
        <w:rPr>
          <w:sz w:val="22"/>
          <w:u w:val="single"/>
        </w:rPr>
        <w:t>月</w:t>
      </w:r>
      <w:r>
        <w:rPr>
          <w:sz w:val="22"/>
          <w:u w:val="single"/>
        </w:rPr>
        <w:t xml:space="preserve">   </w:t>
      </w:r>
      <w:r>
        <w:rPr>
          <w:sz w:val="22"/>
          <w:u w:val="single"/>
        </w:rPr>
        <w:t>日至</w:t>
      </w:r>
      <w:r>
        <w:rPr>
          <w:sz w:val="22"/>
          <w:u w:val="single"/>
        </w:rPr>
        <w:t xml:space="preserve">    </w:t>
      </w:r>
      <w:r>
        <w:rPr>
          <w:sz w:val="22"/>
          <w:u w:val="single"/>
        </w:rPr>
        <w:t>年</w:t>
      </w:r>
      <w:r>
        <w:rPr>
          <w:sz w:val="22"/>
          <w:u w:val="single"/>
        </w:rPr>
        <w:t xml:space="preserve">   </w:t>
      </w:r>
      <w:r>
        <w:rPr>
          <w:sz w:val="22"/>
          <w:u w:val="single"/>
        </w:rPr>
        <w:t>月</w:t>
      </w:r>
      <w:r>
        <w:rPr>
          <w:sz w:val="22"/>
          <w:u w:val="single"/>
        </w:rPr>
        <w:t xml:space="preserve">   </w:t>
      </w:r>
      <w:r>
        <w:rPr>
          <w:sz w:val="22"/>
          <w:u w:val="single"/>
        </w:rPr>
        <w:t>日。</w:t>
      </w:r>
    </w:p>
    <w:p>
      <w:pPr>
        <w:pStyle w:val="null3"/>
        <w:jc w:val="both"/>
      </w:pPr>
      <w:r>
        <w:rPr>
          <w:sz w:val="22"/>
        </w:rPr>
        <w:t>2.交货方式：</w:t>
      </w:r>
      <w:r>
        <w:rPr>
          <w:sz w:val="22"/>
          <w:u w:val="single"/>
        </w:rPr>
        <w:t>甲方指定方式</w:t>
      </w:r>
      <w:r>
        <w:rPr>
          <w:sz w:val="22"/>
          <w:u w:val="single"/>
        </w:rPr>
        <w:t>。</w:t>
      </w:r>
    </w:p>
    <w:p>
      <w:pPr>
        <w:pStyle w:val="null3"/>
        <w:jc w:val="both"/>
      </w:pPr>
      <w:r>
        <w:rPr>
          <w:sz w:val="22"/>
        </w:rPr>
        <w:t>3.交货地点：</w:t>
      </w:r>
      <w:r>
        <w:rPr>
          <w:sz w:val="22"/>
          <w:u w:val="single"/>
        </w:rPr>
        <w:t>甲方指定地点。</w:t>
      </w:r>
    </w:p>
    <w:p>
      <w:pPr>
        <w:pStyle w:val="null3"/>
        <w:jc w:val="both"/>
      </w:pPr>
      <w:r>
        <w:rPr>
          <w:sz w:val="22"/>
          <w:b/>
        </w:rPr>
        <w:t>五、付款方式</w:t>
      </w:r>
    </w:p>
    <w:p>
      <w:pPr>
        <w:pStyle w:val="null3"/>
      </w:pPr>
      <w:r>
        <w:rPr>
          <w:sz w:val="21"/>
        </w:rPr>
        <w:t>第</w:t>
      </w:r>
      <w:r>
        <w:rPr>
          <w:sz w:val="21"/>
        </w:rPr>
        <w:t>1</w:t>
      </w:r>
      <w:r>
        <w:rPr>
          <w:sz w:val="21"/>
        </w:rPr>
        <w:t>期为</w:t>
      </w:r>
      <w:r>
        <w:rPr>
          <w:sz w:val="21"/>
        </w:rPr>
        <w:t>(</w:t>
      </w:r>
      <w:r>
        <w:rPr>
          <w:sz w:val="21"/>
        </w:rPr>
        <w:t>预付款</w:t>
      </w:r>
      <w:r>
        <w:rPr>
          <w:sz w:val="21"/>
        </w:rPr>
        <w:t>)：</w:t>
      </w:r>
      <w:r>
        <w:rPr>
          <w:sz w:val="22"/>
        </w:rPr>
        <w:t>支付比例</w:t>
      </w:r>
      <w:r>
        <w:rPr>
          <w:sz w:val="22"/>
        </w:rPr>
        <w:t>30%,签订合同后</w:t>
      </w:r>
      <w:r>
        <w:rPr>
          <w:sz w:val="22"/>
        </w:rPr>
        <w:t>15</w:t>
      </w:r>
      <w:r>
        <w:rPr>
          <w:sz w:val="22"/>
        </w:rPr>
        <w:t>个工作日内，</w:t>
      </w:r>
      <w:r>
        <w:rPr>
          <w:sz w:val="22"/>
        </w:rPr>
        <w:t>甲方</w:t>
      </w:r>
      <w:r>
        <w:rPr>
          <w:sz w:val="22"/>
        </w:rPr>
        <w:t>向</w:t>
      </w:r>
      <w:r>
        <w:rPr>
          <w:sz w:val="22"/>
        </w:rPr>
        <w:t>乙方</w:t>
      </w:r>
      <w:r>
        <w:rPr>
          <w:sz w:val="22"/>
        </w:rPr>
        <w:t>支付合同总额的</w:t>
      </w:r>
      <w:r>
        <w:rPr>
          <w:sz w:val="22"/>
        </w:rPr>
        <w:t>30%作为预付款；</w:t>
      </w:r>
    </w:p>
    <w:p>
      <w:pPr>
        <w:pStyle w:val="null3"/>
        <w:jc w:val="both"/>
      </w:pPr>
      <w:r>
        <w:rPr>
          <w:sz w:val="21"/>
        </w:rPr>
        <w:t>第</w:t>
      </w:r>
      <w:r>
        <w:rPr>
          <w:sz w:val="21"/>
        </w:rPr>
        <w:t>2</w:t>
      </w:r>
      <w:r>
        <w:rPr>
          <w:sz w:val="21"/>
        </w:rPr>
        <w:t>期为</w:t>
      </w:r>
      <w:r>
        <w:rPr>
          <w:sz w:val="21"/>
        </w:rPr>
        <w:t>(</w:t>
      </w:r>
      <w:r>
        <w:rPr>
          <w:sz w:val="21"/>
        </w:rPr>
        <w:t>尾款</w:t>
      </w:r>
      <w:r>
        <w:rPr>
          <w:sz w:val="21"/>
        </w:rPr>
        <w:t>)：</w:t>
      </w:r>
      <w:r>
        <w:rPr>
          <w:sz w:val="22"/>
        </w:rPr>
        <w:t>支付比例</w:t>
      </w:r>
      <w:r>
        <w:rPr>
          <w:sz w:val="22"/>
        </w:rPr>
        <w:t>70</w:t>
      </w:r>
      <w:r>
        <w:rPr>
          <w:sz w:val="22"/>
        </w:rPr>
        <w:t>%,全部货物完成交付</w:t>
      </w:r>
      <w:r>
        <w:rPr>
          <w:sz w:val="22"/>
        </w:rPr>
        <w:t>、</w:t>
      </w:r>
      <w:r>
        <w:rPr>
          <w:sz w:val="22"/>
        </w:rPr>
        <w:t>安装调试并经验收合格后</w:t>
      </w:r>
      <w:r>
        <w:rPr>
          <w:sz w:val="22"/>
        </w:rPr>
        <w:t>后，</w:t>
      </w:r>
      <w:r>
        <w:rPr>
          <w:sz w:val="22"/>
        </w:rPr>
        <w:t>甲方</w:t>
      </w:r>
      <w:r>
        <w:rPr>
          <w:sz w:val="22"/>
        </w:rPr>
        <w:t>向</w:t>
      </w:r>
      <w:r>
        <w:rPr>
          <w:sz w:val="22"/>
        </w:rPr>
        <w:t>乙方</w:t>
      </w:r>
      <w:r>
        <w:rPr>
          <w:sz w:val="22"/>
        </w:rPr>
        <w:t>支付合同金额的</w:t>
      </w:r>
      <w:r>
        <w:rPr>
          <w:sz w:val="22"/>
        </w:rPr>
        <w:t>70</w:t>
      </w:r>
      <w:r>
        <w:rPr>
          <w:sz w:val="22"/>
        </w:rPr>
        <w:t>%。</w:t>
      </w:r>
    </w:p>
    <w:p>
      <w:pPr>
        <w:pStyle w:val="null3"/>
        <w:jc w:val="both"/>
      </w:pPr>
      <w:r>
        <w:rPr>
          <w:sz w:val="22"/>
        </w:rPr>
        <w:t>备注：付款前，</w:t>
      </w:r>
      <w:r>
        <w:rPr>
          <w:sz w:val="22"/>
        </w:rPr>
        <w:t>乙方</w:t>
      </w:r>
      <w:r>
        <w:rPr>
          <w:sz w:val="22"/>
        </w:rPr>
        <w:t>应向</w:t>
      </w:r>
      <w:r>
        <w:rPr>
          <w:sz w:val="22"/>
        </w:rPr>
        <w:t>甲方</w:t>
      </w:r>
      <w:r>
        <w:rPr>
          <w:sz w:val="22"/>
        </w:rPr>
        <w:t>提出请款申请及所需的材料和等额合格发票。如果</w:t>
      </w:r>
      <w:r>
        <w:rPr>
          <w:sz w:val="22"/>
        </w:rPr>
        <w:t>乙方</w:t>
      </w:r>
      <w:r>
        <w:rPr>
          <w:sz w:val="22"/>
        </w:rPr>
        <w:t>怠于或者拒绝提供资料或者办理手续的，则因此产生的付款迟延的责任全部由</w:t>
      </w:r>
      <w:r>
        <w:rPr>
          <w:sz w:val="22"/>
        </w:rPr>
        <w:t>乙方</w:t>
      </w:r>
      <w:r>
        <w:rPr>
          <w:sz w:val="22"/>
        </w:rPr>
        <w:t>承担。</w:t>
      </w:r>
      <w:r>
        <w:rPr>
          <w:sz w:val="22"/>
        </w:rPr>
        <w:t>本项目的经费由政府拨款，如因政策或政府采购付款流程影响，导致拨款未能及时到位的，</w:t>
      </w:r>
      <w:r>
        <w:rPr>
          <w:sz w:val="22"/>
        </w:rPr>
        <w:t>乙方</w:t>
      </w:r>
      <w:r>
        <w:rPr>
          <w:sz w:val="22"/>
        </w:rPr>
        <w:t>不得以此为由而不履行本合同约定的义务，亦不得以此为由对</w:t>
      </w:r>
      <w:r>
        <w:rPr>
          <w:sz w:val="22"/>
        </w:rPr>
        <w:t>甲方</w:t>
      </w:r>
      <w:r>
        <w:rPr>
          <w:sz w:val="22"/>
        </w:rPr>
        <w:t>主张逾期付款责任。否则，</w:t>
      </w:r>
      <w:r>
        <w:rPr>
          <w:sz w:val="22"/>
        </w:rPr>
        <w:t>甲方</w:t>
      </w:r>
      <w:r>
        <w:rPr>
          <w:sz w:val="22"/>
        </w:rPr>
        <w:t>按约定追究违约责任。</w:t>
      </w:r>
    </w:p>
    <w:p>
      <w:pPr>
        <w:pStyle w:val="null3"/>
        <w:jc w:val="both"/>
      </w:pPr>
      <w:r>
        <w:rPr>
          <w:sz w:val="22"/>
          <w:b/>
        </w:rPr>
        <w:t>六、</w:t>
      </w:r>
      <w:r>
        <w:rPr>
          <w:sz w:val="22"/>
          <w:b/>
        </w:rPr>
        <w:t>质量保障要求</w:t>
      </w:r>
    </w:p>
    <w:p>
      <w:pPr>
        <w:pStyle w:val="null3"/>
        <w:ind w:firstLine="440"/>
        <w:jc w:val="both"/>
      </w:pPr>
      <w:r>
        <w:rPr>
          <w:sz w:val="22"/>
        </w:rPr>
        <w:t>乙方</w:t>
      </w:r>
      <w:r>
        <w:rPr>
          <w:sz w:val="22"/>
        </w:rPr>
        <w:t>针对本项目特点及实际需求，提供质量保证方案（包括但不限于质量目标、项目质量的控制、质量保证措施），</w:t>
      </w:r>
      <w:r>
        <w:rPr>
          <w:sz w:val="22"/>
        </w:rPr>
        <w:t>乙方</w:t>
      </w:r>
      <w:r>
        <w:rPr>
          <w:sz w:val="22"/>
        </w:rPr>
        <w:t>必须提供符合国家质量检测标准的全新、未使用过的货物</w:t>
      </w:r>
      <w:r>
        <w:rPr>
          <w:sz w:val="22"/>
        </w:rPr>
        <w:t>(包括所有零配件、专用工具等)，表面无划伤，无碰撞，货物为原厂商未启封全新包装，序列号、包装箱号与出厂批号一致，并可追索查阅，所有随设备的附件必须齐全</w:t>
      </w:r>
      <w:r>
        <w:rPr>
          <w:sz w:val="22"/>
        </w:rPr>
        <w:t>。</w:t>
      </w:r>
    </w:p>
    <w:p>
      <w:pPr>
        <w:pStyle w:val="null3"/>
        <w:jc w:val="both"/>
      </w:pPr>
      <w:r>
        <w:rPr>
          <w:sz w:val="22"/>
          <w:b/>
        </w:rPr>
        <w:t>七、</w:t>
      </w:r>
      <w:r>
        <w:rPr>
          <w:sz w:val="22"/>
          <w:b/>
        </w:rPr>
        <w:t>质保期、售后服务要求、应急要求</w:t>
      </w:r>
    </w:p>
    <w:p>
      <w:pPr>
        <w:pStyle w:val="null3"/>
        <w:jc w:val="both"/>
      </w:pPr>
      <w:r>
        <w:rPr>
          <w:sz w:val="22"/>
        </w:rPr>
        <w:t>1.</w:t>
      </w:r>
      <w:r>
        <w:rPr>
          <w:sz w:val="22"/>
        </w:rPr>
        <w:t>质保期：两年，自货物验收合格之日起开始计算</w:t>
      </w:r>
      <w:r>
        <w:rPr>
          <w:sz w:val="22"/>
        </w:rPr>
        <w:t>。</w:t>
      </w:r>
    </w:p>
    <w:p>
      <w:pPr>
        <w:pStyle w:val="null3"/>
        <w:jc w:val="both"/>
      </w:pPr>
      <w:r>
        <w:rPr>
          <w:sz w:val="22"/>
        </w:rPr>
        <w:t>2</w:t>
      </w:r>
      <w:r>
        <w:rPr>
          <w:sz w:val="22"/>
        </w:rPr>
        <w:t>.</w:t>
      </w:r>
      <w:r>
        <w:rPr>
          <w:sz w:val="22"/>
        </w:rPr>
        <w:t>质保所需的费用应包含在投标报价中，质保期内乙方必须负责修理及更换配件</w:t>
      </w:r>
      <w:r>
        <w:rPr>
          <w:sz w:val="22"/>
        </w:rPr>
        <w:t>。</w:t>
      </w:r>
    </w:p>
    <w:p>
      <w:pPr>
        <w:pStyle w:val="null3"/>
        <w:jc w:val="both"/>
      </w:pPr>
      <w:r>
        <w:rPr>
          <w:sz w:val="22"/>
        </w:rPr>
        <w:t>3</w:t>
      </w:r>
      <w:r>
        <w:rPr>
          <w:sz w:val="22"/>
        </w:rPr>
        <w:t>.</w:t>
      </w:r>
      <w:r>
        <w:rPr>
          <w:sz w:val="22"/>
        </w:rPr>
        <w:t>质保期内投标货物或配件若发生故障或破损，在接到甲方通知后，乙方须及时响应，若需到现场进行更换或维修，须</w:t>
      </w:r>
      <w:r>
        <w:rPr>
          <w:sz w:val="22"/>
        </w:rPr>
        <w:t>4小时以内到现场，12小时内修复</w:t>
      </w:r>
      <w:r>
        <w:rPr>
          <w:sz w:val="22"/>
        </w:rPr>
        <w:t>。</w:t>
      </w:r>
      <w:r>
        <w:rPr>
          <w:sz w:val="22"/>
        </w:rPr>
        <w:t>如乙方未能在约定时间完成故障修复，需向甲方提供档次不低于原设备的替代品，直至完成故障修复。</w:t>
      </w:r>
    </w:p>
    <w:p>
      <w:pPr>
        <w:pStyle w:val="null3"/>
        <w:jc w:val="both"/>
      </w:pPr>
      <w:r>
        <w:rPr>
          <w:sz w:val="22"/>
        </w:rPr>
        <w:t>4</w:t>
      </w:r>
      <w:r>
        <w:rPr>
          <w:sz w:val="22"/>
        </w:rPr>
        <w:t>.</w:t>
      </w:r>
      <w:r>
        <w:rPr>
          <w:sz w:val="22"/>
        </w:rPr>
        <w:t>质保期内非甲方的人为原因而出现产品质量的问题，由乙方负责修理、更换、重做或退还，并承担因此而产生的一切费用</w:t>
      </w:r>
      <w:r>
        <w:rPr>
          <w:sz w:val="22"/>
        </w:rPr>
        <w:t>。</w:t>
      </w:r>
    </w:p>
    <w:p>
      <w:pPr>
        <w:pStyle w:val="null3"/>
        <w:jc w:val="both"/>
      </w:pPr>
      <w:r>
        <w:rPr>
          <w:sz w:val="22"/>
        </w:rPr>
        <w:t>5、乙方所投无人机侦测类设备，在质保期内厂家需提供免费后台软件更新服务，保障其可对市面常见无人机实现侦测覆盖。</w:t>
      </w:r>
    </w:p>
    <w:p>
      <w:pPr>
        <w:pStyle w:val="null3"/>
        <w:jc w:val="both"/>
      </w:pPr>
      <w:r>
        <w:rPr>
          <w:sz w:val="22"/>
          <w:b/>
        </w:rPr>
        <w:t>八、培训要求</w:t>
      </w:r>
    </w:p>
    <w:p>
      <w:pPr>
        <w:pStyle w:val="null3"/>
        <w:ind w:firstLine="440"/>
        <w:jc w:val="both"/>
      </w:pPr>
      <w:r>
        <w:rPr>
          <w:sz w:val="22"/>
        </w:rPr>
        <w:t>为保证</w:t>
      </w:r>
      <w:r>
        <w:rPr>
          <w:sz w:val="22"/>
        </w:rPr>
        <w:t>甲方</w:t>
      </w:r>
      <w:r>
        <w:rPr>
          <w:sz w:val="22"/>
        </w:rPr>
        <w:t>熟悉设备的使用及日常维护，</w:t>
      </w:r>
      <w:r>
        <w:rPr>
          <w:sz w:val="22"/>
        </w:rPr>
        <w:t>乙方</w:t>
      </w:r>
      <w:r>
        <w:rPr>
          <w:sz w:val="22"/>
        </w:rPr>
        <w:t>须为</w:t>
      </w:r>
      <w:r>
        <w:rPr>
          <w:sz w:val="22"/>
        </w:rPr>
        <w:t>甲方</w:t>
      </w:r>
      <w:r>
        <w:rPr>
          <w:sz w:val="22"/>
        </w:rPr>
        <w:t>提供培训方案，培训方案须包括：</w:t>
      </w:r>
      <w:r>
        <w:rPr>
          <w:sz w:val="22"/>
        </w:rPr>
        <w:t>①培训内容（设备的基本操作、常见故障排除、系统维护技巧等）；②培训形式（线下培训）；③培训人员配置情况；④培训实施计划（培训时长、频次等）。</w:t>
      </w:r>
      <w:r>
        <w:rPr>
          <w:sz w:val="22"/>
        </w:rPr>
        <w:t>乙方</w:t>
      </w:r>
      <w:r>
        <w:rPr>
          <w:sz w:val="22"/>
        </w:rPr>
        <w:t>需按照</w:t>
      </w:r>
      <w:r>
        <w:rPr>
          <w:sz w:val="22"/>
        </w:rPr>
        <w:t>甲方</w:t>
      </w:r>
      <w:r>
        <w:rPr>
          <w:sz w:val="22"/>
        </w:rPr>
        <w:t>指定的时间、地点向</w:t>
      </w:r>
      <w:r>
        <w:rPr>
          <w:sz w:val="22"/>
        </w:rPr>
        <w:t>甲方</w:t>
      </w:r>
      <w:r>
        <w:rPr>
          <w:sz w:val="22"/>
        </w:rPr>
        <w:t>提供培训服务，培训所需全部费用（含培训、交通、食宿等）均由</w:t>
      </w:r>
      <w:r>
        <w:rPr>
          <w:sz w:val="22"/>
        </w:rPr>
        <w:t>乙方</w:t>
      </w:r>
      <w:r>
        <w:rPr>
          <w:sz w:val="22"/>
        </w:rPr>
        <w:t>负责。</w:t>
      </w:r>
    </w:p>
    <w:p>
      <w:pPr>
        <w:pStyle w:val="null3"/>
        <w:jc w:val="both"/>
      </w:pPr>
      <w:r>
        <w:rPr>
          <w:sz w:val="22"/>
          <w:b/>
        </w:rPr>
        <w:t>九、验收要求</w:t>
      </w:r>
    </w:p>
    <w:p>
      <w:pPr>
        <w:pStyle w:val="null3"/>
        <w:jc w:val="both"/>
      </w:pPr>
      <w:r>
        <w:rPr>
          <w:sz w:val="22"/>
        </w:rPr>
        <w:t>1.货物送达</w:t>
      </w:r>
      <w:r>
        <w:rPr>
          <w:sz w:val="22"/>
        </w:rPr>
        <w:t>甲方</w:t>
      </w:r>
      <w:r>
        <w:rPr>
          <w:sz w:val="22"/>
        </w:rPr>
        <w:t>指定地点，由</w:t>
      </w:r>
      <w:r>
        <w:rPr>
          <w:sz w:val="22"/>
        </w:rPr>
        <w:t>甲方</w:t>
      </w:r>
      <w:r>
        <w:rPr>
          <w:sz w:val="22"/>
        </w:rPr>
        <w:t>组织验收小组对</w:t>
      </w:r>
      <w:r>
        <w:rPr>
          <w:sz w:val="22"/>
        </w:rPr>
        <w:t>乙方</w:t>
      </w:r>
      <w:r>
        <w:rPr>
          <w:sz w:val="22"/>
        </w:rPr>
        <w:t>交付的货物进行逐一检验；</w:t>
      </w:r>
    </w:p>
    <w:p>
      <w:pPr>
        <w:pStyle w:val="null3"/>
        <w:jc w:val="both"/>
      </w:pPr>
      <w:r>
        <w:rPr>
          <w:sz w:val="22"/>
        </w:rPr>
        <w:t>2.验收标准及要求为原厂商未启封全新包装，序列号、包装箱号与出厂批号一致，并可追索查阅。所有随设备的附件必须齐全。关键主机设备的用户手册、保修手册、有关单证资料及配备件、随机工具等随货物交付，使用操作及安全须知等重要资料应附有中文说明。</w:t>
      </w:r>
    </w:p>
    <w:p>
      <w:pPr>
        <w:pStyle w:val="null3"/>
      </w:pPr>
      <w:r>
        <w:rPr>
          <w:sz w:val="22"/>
        </w:rPr>
        <w:t>3.为保障项目更好的落地实施，在验收时需要进行现场实测的技术指标参数为（四、手持式无人机定位设备（1、8）；五、五频道无人机反制盾牌（2、5）；六、手持式无人机反制设备（1、2、6）；二十一、车载便携无人机反制设备+车载及背负式无人机探测定位一体设备（车载便携无人机反制设备1、4）车载及背负式无人机探测定位一体设备（2、4、9）），以上技术指标在测试时需要满足招标文件要求且同时满足投标文件响应要求，若不能满足招标文件要求</w:t>
      </w:r>
      <w:r>
        <w:rPr>
          <w:sz w:val="22"/>
        </w:rPr>
        <w:t>，</w:t>
      </w:r>
      <w:r>
        <w:rPr>
          <w:sz w:val="22"/>
        </w:rPr>
        <w:t>乙方须在三个工作日内调试至满足要求。如在三个工作日内不能调试合格，甲方有权取消其中标资格并要求乙方支付合同金额的</w:t>
      </w:r>
      <w:r>
        <w:rPr>
          <w:sz w:val="22"/>
        </w:rPr>
        <w:t>50%给甲方作为违约金。</w:t>
      </w:r>
    </w:p>
    <w:p>
      <w:pPr>
        <w:pStyle w:val="null3"/>
        <w:jc w:val="both"/>
      </w:pPr>
      <w:r>
        <w:rPr>
          <w:sz w:val="22"/>
        </w:rPr>
        <w:t>4.全部设备</w:t>
      </w:r>
      <w:r>
        <w:rPr>
          <w:sz w:val="22"/>
        </w:rPr>
        <w:t>乙方</w:t>
      </w:r>
      <w:r>
        <w:rPr>
          <w:sz w:val="22"/>
        </w:rPr>
        <w:t>完成安装、调试后，由</w:t>
      </w:r>
      <w:r>
        <w:rPr>
          <w:sz w:val="22"/>
        </w:rPr>
        <w:t>甲方</w:t>
      </w:r>
      <w:r>
        <w:rPr>
          <w:sz w:val="22"/>
        </w:rPr>
        <w:t>验收小组按照采购程序组织验收，并出具最终的验收报告。产品质保期自验收合格之日起算。</w:t>
      </w:r>
    </w:p>
    <w:p>
      <w:pPr>
        <w:pStyle w:val="null3"/>
        <w:jc w:val="both"/>
      </w:pPr>
      <w:r>
        <w:rPr>
          <w:sz w:val="22"/>
        </w:rPr>
        <w:t>5</w:t>
      </w:r>
      <w:r>
        <w:rPr>
          <w:sz w:val="22"/>
        </w:rPr>
        <w:t>.交付验收标准依次序对照适用标准为：①已交付使用设备质量符合招标文件和投标文件及</w:t>
      </w:r>
      <w:r>
        <w:rPr>
          <w:sz w:val="22"/>
        </w:rPr>
        <w:t>甲方</w:t>
      </w:r>
      <w:r>
        <w:rPr>
          <w:sz w:val="22"/>
        </w:rPr>
        <w:t>的要求和相关国家及行业质量标准。</w:t>
      </w:r>
      <w:r>
        <w:rPr>
          <w:sz w:val="22"/>
        </w:rPr>
        <w:t>②设备、安装、验收执行的相关国家标准。</w:t>
      </w:r>
    </w:p>
    <w:p>
      <w:pPr>
        <w:pStyle w:val="null3"/>
        <w:jc w:val="both"/>
      </w:pPr>
      <w:r>
        <w:rPr>
          <w:sz w:val="22"/>
        </w:rPr>
        <w:t>6</w:t>
      </w:r>
      <w:r>
        <w:rPr>
          <w:sz w:val="22"/>
        </w:rPr>
        <w:t>.因货物质量问题发生争议时，由质量技术监督部门鉴定。货物符合质量技术标准的，鉴定费由</w:t>
      </w:r>
      <w:r>
        <w:rPr>
          <w:sz w:val="22"/>
        </w:rPr>
        <w:t>甲方</w:t>
      </w:r>
      <w:r>
        <w:rPr>
          <w:sz w:val="22"/>
        </w:rPr>
        <w:t>承担；否则鉴定费由</w:t>
      </w:r>
      <w:r>
        <w:rPr>
          <w:sz w:val="22"/>
        </w:rPr>
        <w:t>乙方</w:t>
      </w:r>
      <w:r>
        <w:rPr>
          <w:sz w:val="22"/>
        </w:rPr>
        <w:t>承担。</w:t>
      </w:r>
    </w:p>
    <w:p>
      <w:pPr>
        <w:pStyle w:val="null3"/>
        <w:jc w:val="both"/>
      </w:pPr>
      <w:r>
        <w:rPr>
          <w:sz w:val="22"/>
          <w:b/>
        </w:rPr>
        <w:t>十、履约保证金</w:t>
      </w:r>
    </w:p>
    <w:p>
      <w:pPr>
        <w:pStyle w:val="null3"/>
        <w:jc w:val="both"/>
      </w:pPr>
      <w:r>
        <w:rPr>
          <w:sz w:val="22"/>
        </w:rPr>
        <w:t>收取比例：</w:t>
      </w:r>
      <w:r>
        <w:rPr>
          <w:sz w:val="22"/>
        </w:rPr>
        <w:t>5%，说明：1.</w:t>
      </w:r>
      <w:r>
        <w:rPr>
          <w:sz w:val="22"/>
        </w:rPr>
        <w:t>乙方</w:t>
      </w:r>
      <w:r>
        <w:rPr>
          <w:sz w:val="22"/>
        </w:rPr>
        <w:t>与</w:t>
      </w:r>
      <w:r>
        <w:rPr>
          <w:sz w:val="22"/>
        </w:rPr>
        <w:t>甲方</w:t>
      </w:r>
      <w:r>
        <w:rPr>
          <w:sz w:val="22"/>
        </w:rPr>
        <w:t>签订合同后</w:t>
      </w:r>
      <w:r>
        <w:rPr>
          <w:sz w:val="22"/>
        </w:rPr>
        <w:t>5个工作日内，按合同总价的5%向甲方提交履约保证金（以支票、汇票、本票或者金融机构、担保机构出具的保函等非现金形式提交）。若</w:t>
      </w:r>
      <w:r>
        <w:rPr>
          <w:sz w:val="22"/>
        </w:rPr>
        <w:t>乙方</w:t>
      </w:r>
      <w:r>
        <w:rPr>
          <w:sz w:val="22"/>
        </w:rPr>
        <w:t>没有违约行为，履约保证金在</w:t>
      </w:r>
      <w:r>
        <w:rPr>
          <w:sz w:val="22"/>
        </w:rPr>
        <w:t>本项目总体履约完成</w:t>
      </w:r>
      <w:r>
        <w:rPr>
          <w:sz w:val="22"/>
        </w:rPr>
        <w:t>后</w:t>
      </w:r>
      <w:r>
        <w:rPr>
          <w:sz w:val="22"/>
        </w:rPr>
        <w:t>30日内由</w:t>
      </w:r>
      <w:r>
        <w:rPr>
          <w:sz w:val="22"/>
        </w:rPr>
        <w:t>甲方</w:t>
      </w:r>
      <w:r>
        <w:rPr>
          <w:sz w:val="22"/>
        </w:rPr>
        <w:t>以非现金形式无息退还</w:t>
      </w:r>
      <w:r>
        <w:rPr>
          <w:sz w:val="22"/>
        </w:rPr>
        <w:t>乙方</w:t>
      </w:r>
      <w:r>
        <w:rPr>
          <w:sz w:val="22"/>
        </w:rPr>
        <w:t>。</w:t>
      </w:r>
    </w:p>
    <w:p>
      <w:pPr>
        <w:pStyle w:val="null3"/>
        <w:jc w:val="both"/>
      </w:pPr>
      <w:r>
        <w:rPr>
          <w:sz w:val="22"/>
        </w:rPr>
        <w:t>2.履约保证金不予退还的情形：</w:t>
      </w:r>
    </w:p>
    <w:p>
      <w:pPr>
        <w:pStyle w:val="null3"/>
        <w:jc w:val="both"/>
      </w:pPr>
      <w:r>
        <w:rPr>
          <w:sz w:val="22"/>
        </w:rPr>
        <w:t>（</w:t>
      </w:r>
      <w:r>
        <w:rPr>
          <w:sz w:val="22"/>
        </w:rPr>
        <w:t>1</w:t>
      </w:r>
      <w:r>
        <w:rPr>
          <w:sz w:val="22"/>
        </w:rPr>
        <w:t>）</w:t>
      </w:r>
      <w:r>
        <w:rPr>
          <w:sz w:val="22"/>
        </w:rPr>
        <w:t>拒绝履行合同义务的；</w:t>
      </w:r>
    </w:p>
    <w:p>
      <w:pPr>
        <w:pStyle w:val="null3"/>
        <w:jc w:val="both"/>
      </w:pPr>
      <w:r>
        <w:rPr>
          <w:sz w:val="22"/>
        </w:rPr>
        <w:t>（</w:t>
      </w:r>
      <w:r>
        <w:rPr>
          <w:sz w:val="22"/>
        </w:rPr>
        <w:t>2）履约验收不合格的（</w:t>
      </w:r>
      <w:r>
        <w:rPr>
          <w:sz w:val="22"/>
        </w:rPr>
        <w:t>乙方未</w:t>
      </w:r>
      <w:r>
        <w:rPr>
          <w:sz w:val="22"/>
        </w:rPr>
        <w:t>按用户需求书中的项目要求及质量要求</w:t>
      </w:r>
      <w:r>
        <w:rPr>
          <w:sz w:val="22"/>
        </w:rPr>
        <w:t>完成项目</w:t>
      </w:r>
      <w:r>
        <w:rPr>
          <w:sz w:val="22"/>
        </w:rPr>
        <w:t>，经双方沟通确认问题整改后，</w:t>
      </w:r>
      <w:r>
        <w:rPr>
          <w:sz w:val="22"/>
        </w:rPr>
        <w:t>仍未达项目要求及质量要求的</w:t>
      </w:r>
      <w:r>
        <w:rPr>
          <w:sz w:val="22"/>
        </w:rPr>
        <w:t>，则不给予退还）。</w:t>
      </w:r>
    </w:p>
    <w:p>
      <w:pPr>
        <w:pStyle w:val="null3"/>
        <w:jc w:val="both"/>
      </w:pPr>
      <w:r>
        <w:rPr>
          <w:sz w:val="22"/>
          <w:b/>
        </w:rPr>
        <w:t>十一、合同的转让和分包</w:t>
      </w:r>
    </w:p>
    <w:p>
      <w:pPr>
        <w:pStyle w:val="null3"/>
        <w:jc w:val="both"/>
      </w:pPr>
      <w:r>
        <w:rPr>
          <w:sz w:val="22"/>
        </w:rPr>
        <w:t>1.</w:t>
      </w:r>
      <w:r>
        <w:rPr>
          <w:sz w:val="22"/>
        </w:rPr>
        <w:t>本合同为总承包合同，乙方不能以任何形式进行分包</w:t>
      </w:r>
      <w:r>
        <w:rPr>
          <w:sz w:val="22"/>
        </w:rPr>
        <w:t>。</w:t>
      </w:r>
    </w:p>
    <w:p>
      <w:pPr>
        <w:pStyle w:val="null3"/>
        <w:jc w:val="both"/>
      </w:pPr>
      <w:r>
        <w:rPr>
          <w:sz w:val="22"/>
        </w:rPr>
        <w:t>2.</w:t>
      </w:r>
      <w:r>
        <w:rPr>
          <w:sz w:val="22"/>
        </w:rPr>
        <w:t>乙方不得部分转让或全部转让其应履行的合同义务。如甲方发现乙方转包或分包证据，甲方有权立即解除合同，且乙方立刻失去继续供货资格，乙方不得破坏现场与施工效果，同时甲方除有权要求乙方返还已付款项及不再付款外，还有权依本合同的约定追究乙方的违约责任。</w:t>
      </w:r>
    </w:p>
    <w:p>
      <w:pPr>
        <w:pStyle w:val="null3"/>
        <w:jc w:val="both"/>
      </w:pPr>
      <w:r>
        <w:rPr>
          <w:sz w:val="22"/>
          <w:b/>
        </w:rPr>
        <w:t>十二、其他</w:t>
      </w:r>
    </w:p>
    <w:p>
      <w:pPr>
        <w:pStyle w:val="null3"/>
        <w:jc w:val="both"/>
      </w:pPr>
      <w:r>
        <w:rPr>
          <w:sz w:val="22"/>
        </w:rPr>
        <w:t>1.</w:t>
      </w:r>
      <w:r>
        <w:rPr>
          <w:sz w:val="21"/>
        </w:rPr>
        <w:t>本项目过程中至项目完成后任何时间段，乙方对获悉和取得的数据、资料不得外泄。因乙方原因导致上述数据、资料为第三人知晓的，中标人除承担一切责任外，还须向甲方支付与合同价款等额的赔偿金</w:t>
      </w:r>
      <w:r>
        <w:rPr>
          <w:sz w:val="22"/>
        </w:rPr>
        <w:t>。</w:t>
      </w:r>
    </w:p>
    <w:p>
      <w:pPr>
        <w:pStyle w:val="null3"/>
        <w:jc w:val="both"/>
      </w:pPr>
      <w:r>
        <w:rPr>
          <w:sz w:val="22"/>
        </w:rPr>
        <w:t>2.</w:t>
      </w:r>
      <w:r>
        <w:rPr>
          <w:sz w:val="22"/>
        </w:rPr>
        <w:t>除了合同本身之外，上款所列举的任何物件均是甲方的财产。如果甲方有要求，乙方在完成合同后应将这些物件及全部自制件还给甲方</w:t>
      </w:r>
    </w:p>
    <w:p>
      <w:pPr>
        <w:pStyle w:val="null3"/>
        <w:jc w:val="both"/>
      </w:pPr>
      <w:r>
        <w:rPr>
          <w:sz w:val="22"/>
          <w:b/>
        </w:rPr>
        <w:t>十三、知识产权</w:t>
      </w:r>
    </w:p>
    <w:p>
      <w:pPr>
        <w:pStyle w:val="null3"/>
        <w:jc w:val="both"/>
      </w:pPr>
      <w:r>
        <w:rPr>
          <w:sz w:val="22"/>
        </w:rPr>
        <w:t>1.</w:t>
      </w:r>
      <w:r>
        <w:rPr>
          <w:sz w:val="22"/>
        </w:rPr>
        <w:t>乙方应保证，甲方在中华人民共和国使用该货物或货物的任何一部分时，如受第三方提出的侵犯其专利权、商标权或其他知识产权的起诉，由乙方承担一切责任。</w:t>
      </w:r>
    </w:p>
    <w:p>
      <w:pPr>
        <w:pStyle w:val="null3"/>
        <w:jc w:val="both"/>
      </w:pPr>
      <w:r>
        <w:rPr>
          <w:sz w:val="22"/>
        </w:rPr>
        <w:t>2</w:t>
      </w:r>
      <w:r>
        <w:rPr>
          <w:sz w:val="22"/>
        </w:rPr>
        <w:t>.</w:t>
      </w:r>
      <w:r>
        <w:rPr>
          <w:sz w:val="22"/>
        </w:rPr>
        <w:t>乙方为执行本合同而提供的技术资料、软件的使用权归甲方所有</w:t>
      </w:r>
    </w:p>
    <w:p>
      <w:pPr>
        <w:pStyle w:val="null3"/>
        <w:jc w:val="both"/>
      </w:pPr>
      <w:r>
        <w:rPr>
          <w:sz w:val="22"/>
          <w:b/>
        </w:rPr>
        <w:t>十四、产权与风险转移</w:t>
      </w:r>
    </w:p>
    <w:p>
      <w:pPr>
        <w:pStyle w:val="null3"/>
        <w:jc w:val="both"/>
      </w:pPr>
      <w:r>
        <w:rPr>
          <w:sz w:val="22"/>
        </w:rPr>
        <w:t>1.乙方交由承运人运输的在途货物，毁损、灭失的风险由乙方承担。</w:t>
      </w:r>
    </w:p>
    <w:p>
      <w:pPr>
        <w:pStyle w:val="null3"/>
        <w:jc w:val="both"/>
      </w:pPr>
      <w:r>
        <w:rPr>
          <w:sz w:val="22"/>
        </w:rPr>
        <w:t>2.货物的产权，损坏、灭失的风险，在货物通过验收合格交付使用时起由乙方转移至甲方。</w:t>
      </w:r>
    </w:p>
    <w:p>
      <w:pPr>
        <w:pStyle w:val="null3"/>
        <w:jc w:val="both"/>
      </w:pPr>
      <w:r>
        <w:rPr>
          <w:sz w:val="22"/>
        </w:rPr>
        <w:t>3.因货物验收不合格甲方拒收的，或双方已解除合同，货物毁损、灭失的风险由乙方承担。</w:t>
      </w:r>
    </w:p>
    <w:p>
      <w:pPr>
        <w:pStyle w:val="null3"/>
        <w:jc w:val="both"/>
      </w:pPr>
      <w:r>
        <w:rPr>
          <w:sz w:val="22"/>
        </w:rPr>
        <w:t>4.产权和风险的转移，不影响因乙方履行义务不符合约定，甲方要求其承担违约责任的权利。</w:t>
      </w:r>
    </w:p>
    <w:p>
      <w:pPr>
        <w:pStyle w:val="null3"/>
        <w:jc w:val="both"/>
      </w:pPr>
      <w:r>
        <w:rPr>
          <w:sz w:val="22"/>
          <w:b/>
        </w:rPr>
        <w:t>十五</w:t>
      </w:r>
      <w:r>
        <w:rPr>
          <w:sz w:val="22"/>
          <w:b/>
        </w:rPr>
        <w:t>、违约责任与赔偿损失</w:t>
      </w:r>
    </w:p>
    <w:p>
      <w:pPr>
        <w:pStyle w:val="null3"/>
        <w:jc w:val="both"/>
      </w:pPr>
      <w:r>
        <w:rPr>
          <w:sz w:val="22"/>
        </w:rPr>
        <w:t>1.乙方交付的货物、工程/提供的服务不符合本合同规定的，甲方有权拒收，并且乙方须向甲方支付本合同总价5%的违约金。</w:t>
      </w:r>
    </w:p>
    <w:p>
      <w:pPr>
        <w:pStyle w:val="null3"/>
        <w:jc w:val="both"/>
      </w:pPr>
      <w:r>
        <w:rPr>
          <w:sz w:val="22"/>
        </w:rPr>
        <w:t>2.乙方未能按本合同规定的交货时间交付货物的/提供服务，从逾期之日起每日按本合同总价3‰的数额向甲方支付违约金；逾期半个月以上的，甲方有权终止合同，由此造成的甲方经济损失由乙方承担。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jc w:val="both"/>
      </w:pPr>
      <w:r>
        <w:rPr>
          <w:sz w:val="22"/>
        </w:rPr>
        <w:t>3.甲方无正当理由拒收货物/接受服务，到期拒付货物/服务款项的，甲方向乙方偿付本合同总的5%的违约金。甲方人逾期付款，则每日按本合同总价的3‰向乙方偿付违约金。</w:t>
      </w:r>
    </w:p>
    <w:p>
      <w:pPr>
        <w:pStyle w:val="null3"/>
        <w:jc w:val="both"/>
      </w:pPr>
      <w:r>
        <w:rPr>
          <w:sz w:val="22"/>
        </w:rPr>
        <w:t xml:space="preserve">4. 对于因甲方原因导致变更、中止或者终止政府采购合同的，甲方应当依照以下合同约定对供应商受到的损失予以赔偿或者补偿：                                                   </w:t>
      </w:r>
    </w:p>
    <w:p>
      <w:pPr>
        <w:pStyle w:val="null3"/>
        <w:jc w:val="both"/>
      </w:pPr>
      <w:r>
        <w:rPr>
          <w:sz w:val="22"/>
        </w:rPr>
        <w:t>5.其它违约责任按《中华人民共和国民法典(合同编)》处理。</w:t>
      </w:r>
    </w:p>
    <w:p>
      <w:pPr>
        <w:pStyle w:val="null3"/>
        <w:jc w:val="both"/>
      </w:pPr>
      <w:r>
        <w:rPr>
          <w:sz w:val="22"/>
          <w:b/>
        </w:rPr>
        <w:t>十</w:t>
      </w:r>
      <w:r>
        <w:rPr>
          <w:sz w:val="22"/>
          <w:b/>
        </w:rPr>
        <w:t>六</w:t>
      </w:r>
      <w:r>
        <w:rPr>
          <w:sz w:val="22"/>
          <w:b/>
        </w:rPr>
        <w:t>、争议的解决</w:t>
      </w:r>
      <w:r>
        <w:rPr>
          <w:sz w:val="22"/>
          <w:b/>
        </w:rPr>
        <w:t xml:space="preserve">  </w:t>
      </w:r>
    </w:p>
    <w:p>
      <w:pPr>
        <w:pStyle w:val="null3"/>
        <w:jc w:val="both"/>
      </w:pPr>
      <w:r>
        <w:rPr>
          <w:sz w:val="22"/>
        </w:rPr>
        <w:t>合同执行过程中发生的任何争议，如双方不能通过友好协商解决，按相关法律法规处理。</w:t>
      </w:r>
    </w:p>
    <w:p>
      <w:pPr>
        <w:pStyle w:val="null3"/>
        <w:jc w:val="both"/>
      </w:pPr>
      <w:r>
        <w:rPr>
          <w:sz w:val="22"/>
          <w:b/>
        </w:rPr>
        <w:t>十</w:t>
      </w:r>
      <w:r>
        <w:rPr>
          <w:sz w:val="22"/>
          <w:b/>
        </w:rPr>
        <w:t>七</w:t>
      </w:r>
      <w:r>
        <w:rPr>
          <w:sz w:val="22"/>
          <w:b/>
        </w:rPr>
        <w:t>、不可抗力</w:t>
      </w:r>
    </w:p>
    <w:p>
      <w:pPr>
        <w:pStyle w:val="null3"/>
        <w:jc w:val="both"/>
      </w:pPr>
      <w:r>
        <w:rPr>
          <w:sz w:val="22"/>
        </w:rPr>
        <w:t>1.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2"/>
          <w:b/>
        </w:rPr>
        <w:t>十</w:t>
      </w:r>
      <w:r>
        <w:rPr>
          <w:sz w:val="22"/>
          <w:b/>
        </w:rPr>
        <w:t>八</w:t>
      </w:r>
      <w:r>
        <w:rPr>
          <w:sz w:val="22"/>
          <w:b/>
        </w:rPr>
        <w:t>、税费</w:t>
      </w:r>
    </w:p>
    <w:p>
      <w:pPr>
        <w:pStyle w:val="null3"/>
        <w:jc w:val="both"/>
      </w:pPr>
      <w:r>
        <w:rPr>
          <w:sz w:val="22"/>
        </w:rPr>
        <w:t>1.在中国境内、外发生的与本合同执行有关的一切税费均由乙方负担。</w:t>
      </w:r>
    </w:p>
    <w:p>
      <w:pPr>
        <w:pStyle w:val="null3"/>
        <w:jc w:val="both"/>
      </w:pPr>
      <w:r>
        <w:rPr>
          <w:sz w:val="22"/>
          <w:b/>
        </w:rPr>
        <w:t>十</w:t>
      </w:r>
      <w:r>
        <w:rPr>
          <w:sz w:val="22"/>
          <w:b/>
        </w:rPr>
        <w:t>九</w:t>
      </w:r>
      <w:r>
        <w:rPr>
          <w:sz w:val="22"/>
          <w:b/>
        </w:rPr>
        <w:t>、</w:t>
      </w:r>
      <w:r>
        <w:rPr>
          <w:sz w:val="22"/>
          <w:b/>
        </w:rPr>
        <w:t>其它</w:t>
      </w:r>
    </w:p>
    <w:p>
      <w:pPr>
        <w:pStyle w:val="null3"/>
        <w:jc w:val="both"/>
      </w:pPr>
      <w:r>
        <w:rPr>
          <w:sz w:val="22"/>
        </w:rPr>
        <w:t>1.本合同所有附件、招标文件、投标文件、中标通知书均为合同的有效组成部分，与本合同具有同等法律效力。</w:t>
      </w:r>
    </w:p>
    <w:p>
      <w:pPr>
        <w:pStyle w:val="null3"/>
        <w:jc w:val="both"/>
      </w:pPr>
      <w:r>
        <w:rPr>
          <w:sz w:val="22"/>
        </w:rPr>
        <w:t>2.在执行本合同的过程中，所有经双方签署确认的文件（包括会议纪要、补充协议、往来信函）即成为本合同的有效组成部分。</w:t>
      </w:r>
    </w:p>
    <w:p>
      <w:pPr>
        <w:pStyle w:val="null3"/>
        <w:jc w:val="both"/>
      </w:pPr>
      <w:r>
        <w:rPr>
          <w:sz w:val="22"/>
        </w:rPr>
        <w:t>3.如一方地址、电话、传真号码有变更，应在变更当日内书面通知对方，否则，应承担相应责任。</w:t>
      </w:r>
    </w:p>
    <w:p>
      <w:pPr>
        <w:pStyle w:val="null3"/>
        <w:jc w:val="both"/>
      </w:pPr>
      <w:r>
        <w:rPr>
          <w:sz w:val="22"/>
        </w:rPr>
        <w:t>4.除甲方事先书面同意外，乙方不得部分或全部转让其应履行的合同项下的义务。</w:t>
      </w:r>
    </w:p>
    <w:p>
      <w:pPr>
        <w:pStyle w:val="null3"/>
        <w:jc w:val="both"/>
      </w:pPr>
      <w:r>
        <w:rPr>
          <w:sz w:val="22"/>
          <w:b/>
        </w:rPr>
        <w:t>二十</w:t>
      </w:r>
      <w:r>
        <w:rPr>
          <w:sz w:val="22"/>
          <w:b/>
        </w:rPr>
        <w:t>、合同生效</w:t>
      </w:r>
    </w:p>
    <w:p>
      <w:pPr>
        <w:pStyle w:val="null3"/>
        <w:jc w:val="both"/>
      </w:pPr>
      <w:r>
        <w:rPr>
          <w:sz w:val="22"/>
        </w:rPr>
        <w:t>1.本合同在甲乙双方法人代表或其授权代表签字盖章后生效。</w:t>
      </w:r>
    </w:p>
    <w:p>
      <w:pPr>
        <w:pStyle w:val="null3"/>
        <w:jc w:val="both"/>
      </w:pPr>
      <w:r>
        <w:rPr>
          <w:sz w:val="22"/>
        </w:rPr>
        <w:t>2.合同一式</w:t>
      </w:r>
      <w:r>
        <w:rPr>
          <w:u w:val="single"/>
        </w:rPr>
        <w:t xml:space="preserve">   </w:t>
      </w:r>
      <w:r>
        <w:rPr>
          <w:sz w:val="22"/>
        </w:rPr>
        <w:t>份。</w:t>
      </w:r>
    </w:p>
    <w:p>
      <w:pPr>
        <w:pStyle w:val="null3"/>
        <w:jc w:val="both"/>
      </w:pPr>
      <w:r>
        <w:rPr/>
        <w:t xml:space="preserve"> </w:t>
      </w:r>
    </w:p>
    <w:p>
      <w:pPr>
        <w:pStyle w:val="null3"/>
        <w:jc w:val="both"/>
      </w:pPr>
      <w:r>
        <w:rPr>
          <w:sz w:val="22"/>
        </w:rPr>
        <w:t>附件一《中标通知书》</w:t>
      </w:r>
    </w:p>
    <w:p>
      <w:pPr>
        <w:pStyle w:val="null3"/>
        <w:jc w:val="both"/>
      </w:pPr>
      <w:r>
        <w:rPr>
          <w:sz w:val="22"/>
        </w:rPr>
        <w:t>甲方（盖章）：</w:t>
      </w:r>
      <w:r>
        <w:rPr/>
        <w:t xml:space="preserve">                  </w:t>
      </w:r>
      <w:r>
        <w:rPr>
          <w:sz w:val="22"/>
        </w:rPr>
        <w:t>乙方（盖章）：</w:t>
      </w:r>
    </w:p>
    <w:p>
      <w:pPr>
        <w:pStyle w:val="null3"/>
        <w:jc w:val="both"/>
      </w:pPr>
      <w:r>
        <w:rPr>
          <w:sz w:val="22"/>
        </w:rPr>
        <w:t>代表：代表：</w:t>
      </w:r>
    </w:p>
    <w:p>
      <w:pPr>
        <w:pStyle w:val="null3"/>
        <w:jc w:val="both"/>
      </w:pPr>
      <w:r>
        <w:rPr>
          <w:sz w:val="22"/>
        </w:rPr>
        <w:t>签订地点：</w:t>
      </w:r>
    </w:p>
    <w:p>
      <w:pPr>
        <w:pStyle w:val="null3"/>
        <w:jc w:val="both"/>
      </w:pPr>
      <w:r>
        <w:rPr>
          <w:sz w:val="22"/>
        </w:rPr>
        <w:t>签订日期：　　　年　　月　　日</w:t>
      </w:r>
      <w:r>
        <w:rPr/>
        <w:t xml:space="preserve">  </w:t>
      </w:r>
      <w:r>
        <w:rPr>
          <w:sz w:val="22"/>
        </w:rPr>
        <w:t>签订日期：　　　年　　月　　日</w:t>
      </w:r>
    </w:p>
    <w:p>
      <w:pPr>
        <w:pStyle w:val="null3"/>
        <w:jc w:val="both"/>
      </w:pPr>
      <w:r>
        <w:rPr>
          <w:sz w:val="22"/>
        </w:rPr>
        <w:t>开户名称：</w:t>
      </w:r>
    </w:p>
    <w:p>
      <w:pPr>
        <w:pStyle w:val="null3"/>
        <w:jc w:val="both"/>
      </w:pPr>
      <w:r>
        <w:rPr>
          <w:sz w:val="22"/>
        </w:rPr>
        <w:t>银行帐号：</w:t>
      </w:r>
    </w:p>
    <w:p>
      <w:pPr>
        <w:pStyle w:val="null3"/>
        <w:jc w:val="both"/>
      </w:pPr>
      <w:r>
        <w:rPr>
          <w:sz w:val="22"/>
        </w:rPr>
        <w:t>开</w:t>
      </w:r>
      <w:r>
        <w:rPr>
          <w:sz w:val="22"/>
        </w:rPr>
        <w:t>户</w:t>
      </w:r>
      <w:r>
        <w:rPr>
          <w:sz w:val="22"/>
        </w:rPr>
        <w:t>行：</w:t>
      </w:r>
    </w:p>
    <w:p>
      <w:pPr>
        <w:pStyle w:val="null3"/>
        <w:spacing w:before="0" w:after="0" w:lineRule="auto" w:line="36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441901-2025-03793</w:t>
      </w:r>
    </w:p>
    <w:p>
      <w:pPr>
        <w:pStyle w:val="null3"/>
        <w:jc w:val="center"/>
        <w:outlineLvl w:val="3"/>
      </w:pPr>
      <w:r>
        <w:rPr>
          <w:sz w:val="24"/>
          <w:b/>
        </w:rPr>
        <w:t>采购项目编号：</w:t>
      </w:r>
      <w:r>
        <w:rPr>
          <w:sz w:val="24"/>
          <w:b/>
        </w:rPr>
        <w:t>441901-2025-03793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广东卓越招标采购有限公司</w:t>
      </w:r>
    </w:p>
    <w:p>
      <w:pPr>
        <w:pStyle w:val="null3"/>
        <w:ind w:firstLine="480"/>
      </w:pPr>
      <w:r>
        <w:rPr/>
        <w:t xml:space="preserve"> 你方组织的</w:t>
      </w:r>
      <w:r>
        <w:rPr>
          <w:u w:val="single"/>
        </w:rPr>
        <w:t>“</w:t>
      </w:r>
      <w:r>
        <w:rPr>
          <w:u w:val="single"/>
        </w:rPr>
        <w:t>2025年特警支队警械设备购置</w:t>
      </w:r>
      <w:r>
        <w:rPr>
          <w:u w:val="single"/>
        </w:rPr>
        <w:t>”</w:t>
      </w:r>
      <w:r>
        <w:rPr/>
        <w:t>项目的招标[采购项目编号为：</w:t>
      </w:r>
      <w:r>
        <w:rPr>
          <w:u w:val="single"/>
        </w:rPr>
        <w:t>441901-2025-03793</w:t>
      </w:r>
      <w:r>
        <w:rPr/>
        <w:t>]，我方愿参与投标。</w:t>
      </w:r>
    </w:p>
    <w:p>
      <w:pPr>
        <w:pStyle w:val="null3"/>
        <w:ind w:firstLine="480"/>
      </w:pPr>
      <w:r>
        <w:rPr/>
        <w:t>我方确认收到贵方提供的</w:t>
      </w:r>
      <w:r>
        <w:rPr>
          <w:u w:val="single"/>
        </w:rPr>
        <w:t>“</w:t>
      </w:r>
      <w:r>
        <w:rPr>
          <w:u w:val="single"/>
        </w:rPr>
        <w:t>2025年特警支队警械设备购置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广东卓越招标采购有限公司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2025年特警支队警械设备购置</w:t>
      </w:r>
      <w:r>
        <w:rPr/>
        <w:t>”项目采购[采购项目编号为</w:t>
      </w:r>
      <w:r>
        <w:rPr/>
        <w:t>441901-2025-03793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东莞市公安局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广东卓越招标采购有限公司</w:t>
      </w:r>
    </w:p>
    <w:p>
      <w:pPr>
        <w:pStyle w:val="null3"/>
        <w:ind w:firstLine="480"/>
      </w:pPr>
      <w:r>
        <w:rPr/>
        <w:t xml:space="preserve"> 如果我方在贵采购代理机构组织的</w:t>
      </w:r>
      <w:r>
        <w:rPr/>
        <w:t>2025年特警支队警械设备购置</w:t>
      </w:r>
      <w:r>
        <w:rPr/>
        <w:t>招标中获中标（采购项目编号：</w:t>
      </w:r>
      <w:r>
        <w:rPr/>
        <w:t>441901-2025-03793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广东卓越招标采购有限公司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广东卓越招标采购有限公司</w:t>
      </w:r>
    </w:p>
    <w:p>
      <w:pPr>
        <w:pStyle w:val="null3"/>
        <w:ind w:firstLine="480"/>
      </w:pPr>
      <w:r>
        <w:rPr/>
        <w:t>我单位已登记并准备参与“</w:t>
      </w:r>
      <w:r>
        <w:rPr/>
        <w:t>2025年特警支队警械设备购置</w:t>
      </w:r>
      <w:r>
        <w:rPr/>
        <w:t>”项目（采购项目编号：</w:t>
      </w:r>
      <w:r>
        <w:rPr/>
        <w:t>441901-2025-03793</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