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云南省公安厅水上巡逻总队援助缅泰方查缉方舱设备采购项目</w:t>
      </w:r>
    </w:p>
    <w:p>
      <w:pPr>
        <w:spacing w:line="360" w:lineRule="auto"/>
        <w:jc w:val="center"/>
        <w:rPr>
          <w:rFonts w:hint="eastAsia" w:ascii="宋体" w:hAnsi="宋体"/>
          <w:color w:val="auto"/>
          <w:sz w:val="36"/>
          <w:szCs w:val="36"/>
          <w:highlight w:val="none"/>
        </w:rPr>
      </w:pPr>
      <w:r>
        <w:rPr>
          <w:rFonts w:hint="eastAsia" w:ascii="宋体" w:hAnsi="宋体"/>
          <w:b/>
          <w:color w:val="auto"/>
          <w:sz w:val="44"/>
          <w:szCs w:val="44"/>
          <w:highlight w:val="none"/>
        </w:rPr>
        <w:t>招</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标</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公</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告</w:t>
      </w:r>
    </w:p>
    <w:p>
      <w:pPr>
        <w:keepNext w:val="0"/>
        <w:keepLines w:val="0"/>
        <w:pageBreakBefore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olor w:val="auto"/>
          <w:sz w:val="24"/>
          <w:szCs w:val="24"/>
          <w:highlight w:val="none"/>
          <w:lang w:val="en-US"/>
        </w:rPr>
      </w:pPr>
      <w:bookmarkStart w:id="0" w:name="_Toc32031"/>
      <w:bookmarkEnd w:id="0"/>
      <w:bookmarkStart w:id="1" w:name="_Toc29108"/>
      <w:bookmarkEnd w:id="1"/>
      <w:bookmarkStart w:id="2" w:name="_Toc35393621"/>
      <w:bookmarkStart w:id="3" w:name="_Toc28359002"/>
      <w:bookmarkStart w:id="4" w:name="_Toc28359079"/>
      <w:bookmarkStart w:id="5" w:name="_Toc35393790"/>
      <w:bookmarkStart w:id="6" w:name="_Hlk24379207"/>
      <w:r>
        <w:rPr>
          <w:rFonts w:hint="eastAsia" w:ascii="宋体" w:hAnsi="宋体" w:eastAsia="宋体" w:cs="宋体"/>
          <w:i w:val="0"/>
          <w:iCs w:val="0"/>
          <w:color w:val="auto"/>
          <w:kern w:val="2"/>
          <w:sz w:val="24"/>
          <w:szCs w:val="24"/>
          <w:highlight w:val="none"/>
          <w:lang w:val="en-US" w:eastAsia="zh-CN" w:bidi="ar"/>
        </w:rPr>
        <w:t>项目概况</w:t>
      </w:r>
    </w:p>
    <w:p>
      <w:pPr>
        <w:keepNext w:val="0"/>
        <w:keepLines w:val="0"/>
        <w:pageBreakBefore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olor w:val="auto"/>
          <w:sz w:val="24"/>
          <w:szCs w:val="24"/>
          <w:highlight w:val="none"/>
          <w:lang w:val="en-US"/>
        </w:rPr>
      </w:pPr>
      <w:r>
        <w:rPr>
          <w:rFonts w:hint="eastAsia" w:ascii="宋体" w:hAnsi="宋体" w:cs="宋体"/>
          <w:i w:val="0"/>
          <w:iCs w:val="0"/>
          <w:color w:val="auto"/>
          <w:kern w:val="2"/>
          <w:sz w:val="24"/>
          <w:szCs w:val="24"/>
          <w:highlight w:val="none"/>
          <w:lang w:val="en-US" w:eastAsia="zh-CN" w:bidi="ar"/>
        </w:rPr>
        <w:t>云南省公安厅水上巡逻总队援助缅泰方查缉方舱设备采购项目</w:t>
      </w:r>
      <w:r>
        <w:rPr>
          <w:rFonts w:hint="eastAsia" w:ascii="宋体" w:hAnsi="宋体" w:eastAsia="宋体" w:cs="宋体"/>
          <w:i w:val="0"/>
          <w:iCs w:val="0"/>
          <w:color w:val="auto"/>
          <w:kern w:val="2"/>
          <w:sz w:val="24"/>
          <w:szCs w:val="24"/>
          <w:highlight w:val="none"/>
          <w:lang w:val="en-US" w:eastAsia="zh-CN" w:bidi="ar"/>
        </w:rPr>
        <w:t>的潜在投标人应在</w:t>
      </w:r>
      <w:r>
        <w:rPr>
          <w:rFonts w:hint="eastAsia" w:ascii="宋体" w:hAnsi="宋体" w:eastAsia="宋体" w:cs="宋体"/>
          <w:color w:val="auto"/>
          <w:sz w:val="24"/>
          <w:szCs w:val="24"/>
          <w:highlight w:val="none"/>
        </w:rPr>
        <w:t>云南省昆明市盘龙区联盟路与万宏路交汇处万宏嘉园沣苑(地块三)B座15层(奥斯迪商务中心B座15楼)获取</w:t>
      </w:r>
      <w:r>
        <w:rPr>
          <w:rFonts w:hint="eastAsia" w:ascii="宋体" w:hAnsi="宋体" w:eastAsia="宋体" w:cs="宋体"/>
          <w:i w:val="0"/>
          <w:iCs w:val="0"/>
          <w:color w:val="auto"/>
          <w:kern w:val="2"/>
          <w:sz w:val="24"/>
          <w:szCs w:val="24"/>
          <w:highlight w:val="none"/>
          <w:lang w:val="en-US" w:eastAsia="zh-CN" w:bidi="ar"/>
        </w:rPr>
        <w:t>招标文件，并于</w:t>
      </w:r>
      <w:r>
        <w:rPr>
          <w:rFonts w:hint="eastAsia" w:ascii="宋体" w:hAnsi="宋体" w:cs="宋体"/>
          <w:i w:val="0"/>
          <w:iCs w:val="0"/>
          <w:color w:val="auto"/>
          <w:kern w:val="2"/>
          <w:sz w:val="24"/>
          <w:szCs w:val="24"/>
          <w:highlight w:val="none"/>
          <w:u w:val="single"/>
          <w:lang w:val="en-US" w:eastAsia="zh-CN" w:bidi="ar"/>
        </w:rPr>
        <w:t>2023</w:t>
      </w:r>
      <w:r>
        <w:rPr>
          <w:rFonts w:hint="eastAsia" w:ascii="宋体" w:hAnsi="宋体" w:eastAsia="宋体" w:cs="宋体"/>
          <w:bCs/>
          <w:i w:val="0"/>
          <w:iCs w:val="0"/>
          <w:color w:val="auto"/>
          <w:kern w:val="2"/>
          <w:sz w:val="24"/>
          <w:szCs w:val="24"/>
          <w:highlight w:val="none"/>
          <w:u w:val="single"/>
          <w:lang w:val="en-US" w:eastAsia="zh-CN" w:bidi="ar"/>
        </w:rPr>
        <w:t>年</w:t>
      </w:r>
      <w:r>
        <w:rPr>
          <w:rFonts w:hint="eastAsia" w:ascii="宋体" w:hAnsi="宋体" w:cs="宋体"/>
          <w:bCs/>
          <w:i w:val="0"/>
          <w:iCs w:val="0"/>
          <w:color w:val="auto"/>
          <w:kern w:val="2"/>
          <w:sz w:val="24"/>
          <w:szCs w:val="24"/>
          <w:highlight w:val="none"/>
          <w:u w:val="single"/>
          <w:lang w:val="en-US" w:eastAsia="zh-CN" w:bidi="ar"/>
        </w:rPr>
        <w:t>10</w:t>
      </w:r>
      <w:r>
        <w:rPr>
          <w:rFonts w:hint="eastAsia" w:ascii="宋体" w:hAnsi="宋体" w:eastAsia="宋体" w:cs="宋体"/>
          <w:bCs/>
          <w:i w:val="0"/>
          <w:iCs w:val="0"/>
          <w:color w:val="auto"/>
          <w:kern w:val="2"/>
          <w:sz w:val="24"/>
          <w:szCs w:val="24"/>
          <w:highlight w:val="none"/>
          <w:u w:val="single"/>
          <w:lang w:val="en-US" w:eastAsia="zh-CN" w:bidi="ar"/>
        </w:rPr>
        <w:t>月</w:t>
      </w:r>
      <w:r>
        <w:rPr>
          <w:rFonts w:hint="eastAsia" w:ascii="宋体" w:hAnsi="宋体" w:cs="宋体"/>
          <w:bCs/>
          <w:i w:val="0"/>
          <w:iCs w:val="0"/>
          <w:color w:val="auto"/>
          <w:kern w:val="2"/>
          <w:sz w:val="24"/>
          <w:szCs w:val="24"/>
          <w:highlight w:val="none"/>
          <w:u w:val="single"/>
          <w:lang w:val="en-US" w:eastAsia="zh-CN" w:bidi="ar"/>
        </w:rPr>
        <w:t>13</w:t>
      </w:r>
      <w:r>
        <w:rPr>
          <w:rFonts w:hint="eastAsia" w:ascii="宋体" w:hAnsi="宋体" w:eastAsia="宋体" w:cs="宋体"/>
          <w:bCs/>
          <w:i w:val="0"/>
          <w:iCs w:val="0"/>
          <w:color w:val="auto"/>
          <w:kern w:val="2"/>
          <w:sz w:val="24"/>
          <w:szCs w:val="24"/>
          <w:highlight w:val="none"/>
          <w:u w:val="single"/>
          <w:lang w:val="en-US" w:eastAsia="zh-CN" w:bidi="ar"/>
        </w:rPr>
        <w:t>日</w:t>
      </w:r>
      <w:r>
        <w:rPr>
          <w:rFonts w:hint="eastAsia" w:ascii="宋体" w:hAnsi="宋体" w:cs="宋体"/>
          <w:bCs/>
          <w:i w:val="0"/>
          <w:iCs w:val="0"/>
          <w:color w:val="auto"/>
          <w:kern w:val="2"/>
          <w:sz w:val="24"/>
          <w:szCs w:val="24"/>
          <w:highlight w:val="none"/>
          <w:u w:val="single"/>
          <w:lang w:val="en-US" w:eastAsia="zh-CN" w:bidi="ar"/>
        </w:rPr>
        <w:t>14</w:t>
      </w:r>
      <w:r>
        <w:rPr>
          <w:rFonts w:hint="eastAsia" w:ascii="宋体" w:hAnsi="宋体" w:eastAsia="宋体" w:cs="宋体"/>
          <w:bCs/>
          <w:i w:val="0"/>
          <w:iCs w:val="0"/>
          <w:color w:val="auto"/>
          <w:kern w:val="2"/>
          <w:sz w:val="24"/>
          <w:szCs w:val="24"/>
          <w:highlight w:val="none"/>
          <w:u w:val="single"/>
          <w:lang w:val="en-US" w:eastAsia="zh-CN" w:bidi="ar"/>
        </w:rPr>
        <w:t>点</w:t>
      </w:r>
      <w:r>
        <w:rPr>
          <w:rFonts w:hint="eastAsia" w:ascii="宋体" w:hAnsi="宋体" w:cs="宋体"/>
          <w:bCs/>
          <w:i w:val="0"/>
          <w:iCs w:val="0"/>
          <w:color w:val="auto"/>
          <w:kern w:val="2"/>
          <w:sz w:val="24"/>
          <w:szCs w:val="24"/>
          <w:highlight w:val="none"/>
          <w:u w:val="single"/>
          <w:lang w:val="en-US" w:eastAsia="zh-CN" w:bidi="ar"/>
        </w:rPr>
        <w:t>30</w:t>
      </w:r>
      <w:r>
        <w:rPr>
          <w:rFonts w:hint="eastAsia" w:ascii="宋体" w:hAnsi="宋体" w:eastAsia="宋体" w:cs="宋体"/>
          <w:bCs/>
          <w:i w:val="0"/>
          <w:iCs w:val="0"/>
          <w:color w:val="auto"/>
          <w:kern w:val="2"/>
          <w:sz w:val="24"/>
          <w:szCs w:val="24"/>
          <w:highlight w:val="none"/>
          <w:u w:val="single"/>
          <w:lang w:val="en-US" w:eastAsia="zh-CN" w:bidi="ar"/>
        </w:rPr>
        <w:t>分</w:t>
      </w:r>
      <w:r>
        <w:rPr>
          <w:rFonts w:hint="eastAsia" w:ascii="宋体" w:hAnsi="宋体" w:eastAsia="宋体" w:cs="宋体"/>
          <w:bCs/>
          <w:i w:val="0"/>
          <w:iCs w:val="0"/>
          <w:color w:val="auto"/>
          <w:kern w:val="2"/>
          <w:sz w:val="24"/>
          <w:szCs w:val="24"/>
          <w:highlight w:val="none"/>
          <w:u w:val="none"/>
          <w:lang w:val="en-US" w:eastAsia="zh-CN" w:bidi="ar"/>
        </w:rPr>
        <w:t>（</w:t>
      </w:r>
      <w:r>
        <w:rPr>
          <w:rFonts w:hint="eastAsia" w:ascii="宋体" w:hAnsi="宋体" w:eastAsia="宋体" w:cs="宋体"/>
          <w:bCs/>
          <w:i w:val="0"/>
          <w:iCs w:val="0"/>
          <w:color w:val="auto"/>
          <w:kern w:val="2"/>
          <w:sz w:val="24"/>
          <w:szCs w:val="24"/>
          <w:highlight w:val="none"/>
          <w:lang w:val="en-US" w:eastAsia="zh-CN" w:bidi="ar"/>
        </w:rPr>
        <w:t>北京时间）前递交投标文件</w:t>
      </w:r>
      <w:r>
        <w:rPr>
          <w:rFonts w:hint="eastAsia" w:ascii="宋体" w:hAnsi="宋体" w:eastAsia="宋体" w:cs="宋体"/>
          <w:i w:val="0"/>
          <w:iCs w:val="0"/>
          <w:color w:val="auto"/>
          <w:kern w:val="2"/>
          <w:sz w:val="24"/>
          <w:szCs w:val="24"/>
          <w:highlight w:val="none"/>
          <w:lang w:val="en-US" w:eastAsia="zh-CN" w:bidi="ar"/>
        </w:rPr>
        <w:t>。</w:t>
      </w:r>
    </w:p>
    <w:p>
      <w:pPr>
        <w:pStyle w:val="3"/>
        <w:pageBreakBefore w:val="0"/>
        <w:widowControl/>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val="0"/>
          <w:i w:val="0"/>
          <w:iCs w:val="0"/>
          <w:color w:val="auto"/>
          <w:sz w:val="24"/>
          <w:szCs w:val="24"/>
          <w:highlight w:val="none"/>
          <w:lang w:val="en-US"/>
        </w:rPr>
      </w:pPr>
      <w:bookmarkStart w:id="7" w:name="_Toc14194"/>
      <w:r>
        <w:rPr>
          <w:rFonts w:hint="eastAsia" w:ascii="宋体" w:hAnsi="宋体" w:eastAsia="宋体" w:cs="宋体"/>
          <w:b/>
          <w:bCs w:val="0"/>
          <w:i w:val="0"/>
          <w:iCs w:val="0"/>
          <w:color w:val="auto"/>
          <w:sz w:val="24"/>
          <w:szCs w:val="24"/>
          <w:highlight w:val="none"/>
          <w:lang w:eastAsia="zh-CN"/>
        </w:rPr>
        <w:t>一、项目基本情况</w:t>
      </w:r>
      <w:bookmarkEnd w:id="2"/>
      <w:bookmarkEnd w:id="3"/>
      <w:bookmarkEnd w:id="4"/>
      <w:bookmarkEnd w:id="5"/>
      <w:bookmarkEnd w:id="7"/>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2"/>
          <w:sz w:val="24"/>
          <w:szCs w:val="24"/>
          <w:highlight w:val="none"/>
          <w:lang w:val="en-US" w:eastAsia="zh-CN" w:bidi="ar"/>
        </w:rPr>
        <w:t>1.项目编号：</w:t>
      </w:r>
      <w:r>
        <w:rPr>
          <w:rFonts w:hint="eastAsia" w:ascii="宋体" w:hAnsi="宋体" w:cs="宋体"/>
          <w:i w:val="0"/>
          <w:iCs w:val="0"/>
          <w:color w:val="auto"/>
          <w:kern w:val="2"/>
          <w:sz w:val="24"/>
          <w:szCs w:val="24"/>
          <w:highlight w:val="none"/>
          <w:lang w:val="en-US" w:eastAsia="zh-CN" w:bidi="ar"/>
        </w:rPr>
        <w:t>YDCTH20231698</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2"/>
          <w:sz w:val="24"/>
          <w:szCs w:val="24"/>
          <w:highlight w:val="none"/>
          <w:lang w:val="en-US" w:eastAsia="zh-CN" w:bidi="ar"/>
        </w:rPr>
        <w:t>2.项目名称：</w:t>
      </w:r>
      <w:r>
        <w:rPr>
          <w:rFonts w:hint="eastAsia" w:ascii="宋体" w:hAnsi="宋体" w:cs="宋体"/>
          <w:i w:val="0"/>
          <w:iCs w:val="0"/>
          <w:color w:val="auto"/>
          <w:kern w:val="2"/>
          <w:sz w:val="24"/>
          <w:szCs w:val="24"/>
          <w:highlight w:val="none"/>
          <w:lang w:val="en-US" w:eastAsia="zh-CN" w:bidi="ar"/>
        </w:rPr>
        <w:t>云南省公安厅水上巡逻总队援助缅泰方查缉方舱设备采购项目</w:t>
      </w:r>
    </w:p>
    <w:bookmarkEnd w:id="6"/>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lang w:val="en-US" w:eastAsia="zh-CN" w:bidi="ar"/>
        </w:rPr>
        <w:t>3.预算金额：</w:t>
      </w:r>
      <w:r>
        <w:rPr>
          <w:rFonts w:hint="eastAsia" w:ascii="宋体" w:hAnsi="宋体" w:cs="宋体"/>
          <w:color w:val="auto"/>
          <w:kern w:val="2"/>
          <w:sz w:val="24"/>
          <w:szCs w:val="24"/>
          <w:highlight w:val="none"/>
          <w:u w:val="none"/>
          <w:lang w:val="en-US" w:eastAsia="zh-CN" w:bidi="ar"/>
        </w:rPr>
        <w:t>¥1,092,235.00元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default" w:ascii="宋体" w:hAnsi="宋体" w:eastAsia="宋体" w:cs="宋体"/>
          <w:b/>
          <w:bCs/>
          <w:color w:val="auto"/>
          <w:kern w:val="2"/>
          <w:sz w:val="24"/>
          <w:szCs w:val="24"/>
          <w:highlight w:val="none"/>
          <w:u w:val="none"/>
          <w:lang w:val="en-US" w:eastAsia="zh-CN" w:bidi="ar"/>
        </w:rPr>
      </w:pPr>
      <w:r>
        <w:rPr>
          <w:rFonts w:hint="eastAsia" w:ascii="宋体" w:hAnsi="宋体" w:cs="宋体"/>
          <w:color w:val="auto"/>
          <w:kern w:val="2"/>
          <w:sz w:val="24"/>
          <w:szCs w:val="24"/>
          <w:highlight w:val="none"/>
          <w:u w:val="none"/>
          <w:lang w:val="en-US" w:eastAsia="zh-CN" w:bidi="ar"/>
        </w:rPr>
        <w:t>4.最高限价：¥1,092,235.00元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sz w:val="24"/>
          <w:szCs w:val="24"/>
          <w:highlight w:val="none"/>
          <w:u w:val="single"/>
          <w:lang w:val="en-US"/>
        </w:rPr>
      </w:pPr>
      <w:r>
        <w:rPr>
          <w:rFonts w:hint="eastAsia" w:ascii="宋体" w:hAnsi="宋体" w:cs="宋体"/>
          <w:i w:val="0"/>
          <w:iCs w:val="0"/>
          <w:color w:val="auto"/>
          <w:kern w:val="2"/>
          <w:sz w:val="24"/>
          <w:szCs w:val="24"/>
          <w:highlight w:val="none"/>
          <w:lang w:val="en-US" w:eastAsia="zh-CN" w:bidi="ar"/>
        </w:rPr>
        <w:t>5</w:t>
      </w:r>
      <w:r>
        <w:rPr>
          <w:rFonts w:hint="eastAsia" w:ascii="宋体" w:hAnsi="宋体" w:eastAsia="宋体" w:cs="宋体"/>
          <w:i w:val="0"/>
          <w:iCs w:val="0"/>
          <w:color w:val="auto"/>
          <w:kern w:val="2"/>
          <w:sz w:val="24"/>
          <w:szCs w:val="24"/>
          <w:highlight w:val="none"/>
          <w:lang w:val="en-US" w:eastAsia="zh-CN" w:bidi="ar"/>
        </w:rPr>
        <w:t>.采购需求：</w:t>
      </w:r>
      <w:r>
        <w:rPr>
          <w:rFonts w:hint="eastAsia" w:ascii="宋体" w:hAnsi="宋体" w:cs="宋体"/>
          <w:i w:val="0"/>
          <w:iCs w:val="0"/>
          <w:color w:val="auto"/>
          <w:kern w:val="2"/>
          <w:sz w:val="24"/>
          <w:szCs w:val="24"/>
          <w:highlight w:val="none"/>
          <w:lang w:val="en-US" w:eastAsia="zh-CN" w:bidi="ar"/>
        </w:rPr>
        <w:t>云南省公安厅水上巡逻总队援助缅泰方查缉方舱设备采购项目</w:t>
      </w:r>
      <w:r>
        <w:rPr>
          <w:rFonts w:hint="eastAsia" w:ascii="宋体" w:hAnsi="宋体" w:eastAsia="宋体" w:cs="宋体"/>
          <w:i w:val="0"/>
          <w:iCs w:val="0"/>
          <w:color w:val="auto"/>
          <w:kern w:val="2"/>
          <w:sz w:val="24"/>
          <w:szCs w:val="24"/>
          <w:highlight w:val="none"/>
          <w:lang w:val="en-US" w:eastAsia="zh-CN" w:bidi="ar"/>
        </w:rPr>
        <w:t>，具体采购内容详见公告附件及招标文件第六章《</w:t>
      </w:r>
      <w:r>
        <w:rPr>
          <w:rFonts w:hint="eastAsia" w:ascii="宋体" w:hAnsi="宋体" w:cs="宋体"/>
          <w:i w:val="0"/>
          <w:iCs w:val="0"/>
          <w:color w:val="auto"/>
          <w:kern w:val="2"/>
          <w:sz w:val="24"/>
          <w:szCs w:val="24"/>
          <w:highlight w:val="none"/>
          <w:lang w:val="en-US" w:eastAsia="zh-CN" w:bidi="ar"/>
        </w:rPr>
        <w:t>招标</w:t>
      </w:r>
      <w:r>
        <w:rPr>
          <w:rFonts w:hint="eastAsia" w:ascii="宋体" w:hAnsi="宋体" w:eastAsia="宋体" w:cs="宋体"/>
          <w:i w:val="0"/>
          <w:iCs w:val="0"/>
          <w:color w:val="auto"/>
          <w:kern w:val="2"/>
          <w:sz w:val="24"/>
          <w:szCs w:val="24"/>
          <w:highlight w:val="none"/>
          <w:lang w:val="en-US" w:eastAsia="zh-CN" w:bidi="ar"/>
        </w:rPr>
        <w:t>内容及要求》</w:t>
      </w:r>
    </w:p>
    <w:tbl>
      <w:tblPr>
        <w:tblStyle w:val="7"/>
        <w:tblW w:w="4998" w:type="pct"/>
        <w:jc w:val="center"/>
        <w:tblLayout w:type="autofit"/>
        <w:tblCellMar>
          <w:top w:w="0" w:type="dxa"/>
          <w:left w:w="108" w:type="dxa"/>
          <w:bottom w:w="0" w:type="dxa"/>
          <w:right w:w="108" w:type="dxa"/>
        </w:tblCellMar>
      </w:tblPr>
      <w:tblGrid>
        <w:gridCol w:w="640"/>
        <w:gridCol w:w="2045"/>
        <w:gridCol w:w="642"/>
        <w:gridCol w:w="644"/>
        <w:gridCol w:w="1667"/>
        <w:gridCol w:w="2189"/>
        <w:gridCol w:w="2023"/>
      </w:tblGrid>
      <w:tr>
        <w:tblPrEx>
          <w:tblCellMar>
            <w:top w:w="0" w:type="dxa"/>
            <w:left w:w="108" w:type="dxa"/>
            <w:bottom w:w="0" w:type="dxa"/>
            <w:right w:w="108" w:type="dxa"/>
          </w:tblCellMar>
        </w:tblPrEx>
        <w:trPr>
          <w:trHeight w:val="1145" w:hRule="exac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序号</w:t>
            </w:r>
          </w:p>
        </w:tc>
        <w:tc>
          <w:tcPr>
            <w:tcW w:w="10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设备名称</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数量</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单位</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是否允许采购进口产品</w:t>
            </w:r>
          </w:p>
        </w:tc>
        <w:tc>
          <w:tcPr>
            <w:tcW w:w="11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bidi="ar"/>
              </w:rPr>
              <w:t>预算单价</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bidi="ar"/>
              </w:rPr>
              <w:t>元</w:t>
            </w:r>
            <w:r>
              <w:rPr>
                <w:rFonts w:hint="eastAsia" w:ascii="宋体" w:hAnsi="宋体" w:eastAsia="宋体" w:cs="宋体"/>
                <w:b/>
                <w:bCs/>
                <w:color w:val="auto"/>
                <w:sz w:val="21"/>
                <w:szCs w:val="21"/>
                <w:highlight w:val="none"/>
                <w:lang w:eastAsia="zh-CN" w:bidi="ar"/>
              </w:rPr>
              <w:t>)</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bidi="ar"/>
              </w:rPr>
              <w:t>最高限价单价</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bidi="ar"/>
              </w:rPr>
              <w:t>元</w:t>
            </w:r>
            <w:r>
              <w:rPr>
                <w:rFonts w:hint="eastAsia" w:ascii="宋体" w:hAnsi="宋体" w:eastAsia="宋体" w:cs="宋体"/>
                <w:b/>
                <w:bCs/>
                <w:color w:val="auto"/>
                <w:sz w:val="21"/>
                <w:szCs w:val="21"/>
                <w:highlight w:val="none"/>
                <w:lang w:eastAsia="zh-CN" w:bidi="ar"/>
              </w:rPr>
              <w:t>)</w:t>
            </w:r>
          </w:p>
        </w:tc>
      </w:tr>
      <w:tr>
        <w:tblPrEx>
          <w:tblCellMar>
            <w:top w:w="0" w:type="dxa"/>
            <w:left w:w="108" w:type="dxa"/>
            <w:bottom w:w="0" w:type="dxa"/>
            <w:right w:w="108" w:type="dxa"/>
          </w:tblCellMar>
        </w:tblPrEx>
        <w:trPr>
          <w:trHeight w:val="454" w:hRule="exac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0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无人航拍机</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架</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否</w:t>
            </w:r>
          </w:p>
        </w:tc>
        <w:tc>
          <w:tcPr>
            <w:tcW w:w="11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¥44,000.00 </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¥44,000.00 </w:t>
            </w:r>
          </w:p>
        </w:tc>
      </w:tr>
      <w:tr>
        <w:tblPrEx>
          <w:tblCellMar>
            <w:top w:w="0" w:type="dxa"/>
            <w:left w:w="108" w:type="dxa"/>
            <w:bottom w:w="0" w:type="dxa"/>
            <w:right w:w="108" w:type="dxa"/>
          </w:tblCellMar>
        </w:tblPrEx>
        <w:trPr>
          <w:trHeight w:val="454" w:hRule="exac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w:t>
            </w:r>
          </w:p>
        </w:tc>
        <w:tc>
          <w:tcPr>
            <w:tcW w:w="10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软管内窥镜</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套</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否</w:t>
            </w:r>
          </w:p>
        </w:tc>
        <w:tc>
          <w:tcPr>
            <w:tcW w:w="11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¥17,000.00 </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¥17,000.00 </w:t>
            </w:r>
          </w:p>
        </w:tc>
      </w:tr>
      <w:tr>
        <w:tblPrEx>
          <w:tblCellMar>
            <w:top w:w="0" w:type="dxa"/>
            <w:left w:w="108" w:type="dxa"/>
            <w:bottom w:w="0" w:type="dxa"/>
            <w:right w:w="108" w:type="dxa"/>
          </w:tblCellMar>
        </w:tblPrEx>
        <w:trPr>
          <w:trHeight w:val="934" w:hRule="exac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w:t>
            </w:r>
          </w:p>
        </w:tc>
        <w:tc>
          <w:tcPr>
            <w:tcW w:w="10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便携式痕量毒品爆炸物探测仪</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台</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否</w:t>
            </w:r>
          </w:p>
        </w:tc>
        <w:tc>
          <w:tcPr>
            <w:tcW w:w="11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¥312,000.00 </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¥312,000.00 </w:t>
            </w:r>
          </w:p>
        </w:tc>
      </w:tr>
      <w:tr>
        <w:tblPrEx>
          <w:tblCellMar>
            <w:top w:w="0" w:type="dxa"/>
            <w:left w:w="108" w:type="dxa"/>
            <w:bottom w:w="0" w:type="dxa"/>
            <w:right w:w="108" w:type="dxa"/>
          </w:tblCellMar>
        </w:tblPrEx>
        <w:trPr>
          <w:trHeight w:val="680" w:hRule="exac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w:t>
            </w:r>
          </w:p>
        </w:tc>
        <w:tc>
          <w:tcPr>
            <w:tcW w:w="10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手持式拉曼检测仪</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否</w:t>
            </w:r>
          </w:p>
        </w:tc>
        <w:tc>
          <w:tcPr>
            <w:tcW w:w="11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¥167,000.00 </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¥167,000.00 </w:t>
            </w:r>
          </w:p>
        </w:tc>
      </w:tr>
      <w:tr>
        <w:tblPrEx>
          <w:tblCellMar>
            <w:top w:w="0" w:type="dxa"/>
            <w:left w:w="108" w:type="dxa"/>
            <w:bottom w:w="0" w:type="dxa"/>
            <w:right w:w="108" w:type="dxa"/>
          </w:tblCellMar>
        </w:tblPrEx>
        <w:trPr>
          <w:trHeight w:val="680" w:hRule="exac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w:t>
            </w:r>
          </w:p>
        </w:tc>
        <w:tc>
          <w:tcPr>
            <w:tcW w:w="10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手持式荧光毒品检测仪</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否</w:t>
            </w:r>
          </w:p>
        </w:tc>
        <w:tc>
          <w:tcPr>
            <w:tcW w:w="11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¥150,000.00 </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¥150,000.00 </w:t>
            </w:r>
          </w:p>
        </w:tc>
      </w:tr>
      <w:tr>
        <w:tblPrEx>
          <w:tblCellMar>
            <w:top w:w="0" w:type="dxa"/>
            <w:left w:w="108" w:type="dxa"/>
            <w:bottom w:w="0" w:type="dxa"/>
            <w:right w:w="108" w:type="dxa"/>
          </w:tblCellMar>
        </w:tblPrEx>
        <w:trPr>
          <w:trHeight w:val="454" w:hRule="exact"/>
          <w:jc w:val="center"/>
        </w:trPr>
        <w:tc>
          <w:tcPr>
            <w:tcW w:w="286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lang w:eastAsia="zh-CN" w:bidi="ar"/>
              </w:rPr>
            </w:pPr>
            <w:r>
              <w:rPr>
                <w:rFonts w:hint="eastAsia" w:ascii="宋体" w:hAnsi="宋体" w:eastAsia="宋体" w:cs="宋体"/>
                <w:b/>
                <w:bCs/>
                <w:color w:val="auto"/>
                <w:sz w:val="21"/>
                <w:szCs w:val="21"/>
                <w:highlight w:val="none"/>
                <w:lang w:bidi="ar"/>
              </w:rPr>
              <w:t>合计</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val="en-US" w:eastAsia="zh-CN" w:bidi="ar"/>
              </w:rPr>
              <w:t>元</w:t>
            </w:r>
            <w:r>
              <w:rPr>
                <w:rFonts w:hint="eastAsia" w:ascii="宋体" w:hAnsi="宋体" w:eastAsia="宋体" w:cs="宋体"/>
                <w:b/>
                <w:bCs/>
                <w:color w:val="auto"/>
                <w:sz w:val="21"/>
                <w:szCs w:val="21"/>
                <w:highlight w:val="none"/>
                <w:lang w:eastAsia="zh-CN" w:bidi="ar"/>
              </w:rPr>
              <w:t>）</w:t>
            </w:r>
          </w:p>
        </w:tc>
        <w:tc>
          <w:tcPr>
            <w:tcW w:w="11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sz w:val="21"/>
                <w:szCs w:val="21"/>
                <w:highlight w:val="none"/>
                <w:lang w:val="en-US" w:eastAsia="zh-CN" w:bidi="ar"/>
              </w:rPr>
              <w:t xml:space="preserve">1,380,000.00 </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sz w:val="21"/>
                <w:szCs w:val="21"/>
                <w:highlight w:val="none"/>
                <w:lang w:val="en-US" w:eastAsia="zh-CN" w:bidi="ar"/>
              </w:rPr>
              <w:t xml:space="preserve">1,380,000.00 </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sz w:val="24"/>
          <w:szCs w:val="24"/>
          <w:highlight w:val="none"/>
          <w:u w:val="single"/>
          <w:lang w:val="en-US"/>
        </w:rPr>
      </w:pPr>
      <w:r>
        <w:rPr>
          <w:rFonts w:hint="eastAsia" w:ascii="宋体" w:hAnsi="宋体" w:cs="宋体"/>
          <w:i w:val="0"/>
          <w:iCs w:val="0"/>
          <w:color w:val="auto"/>
          <w:kern w:val="2"/>
          <w:sz w:val="24"/>
          <w:szCs w:val="24"/>
          <w:highlight w:val="none"/>
          <w:lang w:val="en-US" w:eastAsia="zh-CN" w:bidi="ar"/>
        </w:rPr>
        <w:t>6</w:t>
      </w:r>
      <w:r>
        <w:rPr>
          <w:rFonts w:hint="eastAsia" w:ascii="宋体" w:hAnsi="宋体" w:eastAsia="宋体" w:cs="宋体"/>
          <w:i w:val="0"/>
          <w:iCs w:val="0"/>
          <w:color w:val="auto"/>
          <w:kern w:val="2"/>
          <w:sz w:val="24"/>
          <w:szCs w:val="24"/>
          <w:highlight w:val="none"/>
          <w:lang w:val="en-US" w:eastAsia="zh-CN" w:bidi="ar"/>
        </w:rPr>
        <w:t>.合同履行期限：2023年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kern w:val="2"/>
          <w:sz w:val="24"/>
          <w:szCs w:val="24"/>
          <w:highlight w:val="none"/>
          <w:lang w:val="en-US" w:eastAsia="zh-CN" w:bidi="ar"/>
        </w:rPr>
      </w:pPr>
      <w:r>
        <w:rPr>
          <w:rFonts w:hint="eastAsia" w:ascii="宋体" w:hAnsi="宋体" w:cs="宋体"/>
          <w:i w:val="0"/>
          <w:iCs w:val="0"/>
          <w:color w:val="auto"/>
          <w:kern w:val="2"/>
          <w:sz w:val="24"/>
          <w:szCs w:val="24"/>
          <w:highlight w:val="none"/>
          <w:lang w:val="en-US" w:eastAsia="zh-CN" w:bidi="ar"/>
        </w:rPr>
        <w:t>7</w:t>
      </w:r>
      <w:r>
        <w:rPr>
          <w:rFonts w:hint="eastAsia" w:ascii="宋体" w:hAnsi="宋体" w:eastAsia="宋体" w:cs="宋体"/>
          <w:i w:val="0"/>
          <w:iCs w:val="0"/>
          <w:color w:val="auto"/>
          <w:kern w:val="2"/>
          <w:sz w:val="24"/>
          <w:szCs w:val="24"/>
          <w:highlight w:val="none"/>
          <w:lang w:val="en-US" w:eastAsia="zh-CN" w:bidi="ar"/>
        </w:rPr>
        <w:t>.交货期：</w:t>
      </w:r>
      <w:r>
        <w:rPr>
          <w:rFonts w:hint="eastAsia" w:ascii="宋体" w:hAnsi="宋体" w:cs="宋体"/>
          <w:i w:val="0"/>
          <w:iCs w:val="0"/>
          <w:color w:val="auto"/>
          <w:kern w:val="2"/>
          <w:sz w:val="24"/>
          <w:szCs w:val="24"/>
          <w:highlight w:val="none"/>
          <w:lang w:val="en-US" w:eastAsia="zh-CN" w:bidi="ar"/>
        </w:rPr>
        <w:t>合同签订后20日历天内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kern w:val="2"/>
          <w:sz w:val="24"/>
          <w:szCs w:val="24"/>
          <w:highlight w:val="none"/>
          <w:lang w:val="en-US" w:eastAsia="zh-CN" w:bidi="ar"/>
        </w:rPr>
      </w:pPr>
      <w:r>
        <w:rPr>
          <w:rFonts w:hint="eastAsia" w:ascii="宋体" w:hAnsi="宋体" w:cs="宋体"/>
          <w:i w:val="0"/>
          <w:iCs w:val="0"/>
          <w:color w:val="auto"/>
          <w:kern w:val="2"/>
          <w:sz w:val="24"/>
          <w:szCs w:val="24"/>
          <w:highlight w:val="none"/>
          <w:lang w:val="en-US" w:eastAsia="zh-CN" w:bidi="ar"/>
        </w:rPr>
        <w:t>8</w:t>
      </w:r>
      <w:r>
        <w:rPr>
          <w:rFonts w:hint="eastAsia" w:ascii="宋体" w:hAnsi="宋体" w:eastAsia="宋体" w:cs="宋体"/>
          <w:i w:val="0"/>
          <w:iCs w:val="0"/>
          <w:color w:val="auto"/>
          <w:kern w:val="2"/>
          <w:sz w:val="24"/>
          <w:szCs w:val="24"/>
          <w:highlight w:val="none"/>
          <w:lang w:val="en-US" w:eastAsia="zh-CN" w:bidi="ar"/>
        </w:rPr>
        <w:t>.质保期：</w:t>
      </w:r>
      <w:r>
        <w:rPr>
          <w:rFonts w:hint="eastAsia" w:ascii="宋体" w:hAnsi="宋体" w:cs="宋体"/>
          <w:i w:val="0"/>
          <w:iCs w:val="0"/>
          <w:color w:val="auto"/>
          <w:kern w:val="2"/>
          <w:sz w:val="24"/>
          <w:szCs w:val="24"/>
          <w:highlight w:val="none"/>
          <w:lang w:val="en-US" w:eastAsia="zh-CN" w:bidi="ar"/>
        </w:rPr>
        <w:t>到货验收合格之日起1年内，出现质量问题由乙方进行更换</w:t>
      </w:r>
      <w:r>
        <w:rPr>
          <w:rFonts w:hint="eastAsia" w:ascii="宋体" w:hAnsi="宋体" w:eastAsia="宋体" w:cs="宋体"/>
          <w:i w:val="0"/>
          <w:iCs w:val="0"/>
          <w:color w:val="auto"/>
          <w:kern w:val="2"/>
          <w:sz w:val="24"/>
          <w:szCs w:val="24"/>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sz w:val="24"/>
          <w:szCs w:val="24"/>
          <w:highlight w:val="none"/>
          <w:lang w:val="en-US"/>
        </w:rPr>
      </w:pPr>
      <w:r>
        <w:rPr>
          <w:rFonts w:hint="eastAsia" w:ascii="宋体" w:hAnsi="宋体" w:cs="宋体"/>
          <w:i w:val="0"/>
          <w:iCs w:val="0"/>
          <w:color w:val="auto"/>
          <w:kern w:val="2"/>
          <w:sz w:val="24"/>
          <w:szCs w:val="24"/>
          <w:highlight w:val="none"/>
          <w:lang w:val="en-US" w:eastAsia="zh-CN" w:bidi="ar"/>
        </w:rPr>
        <w:t>9</w:t>
      </w:r>
      <w:r>
        <w:rPr>
          <w:rFonts w:hint="eastAsia" w:ascii="宋体" w:hAnsi="宋体" w:eastAsia="宋体" w:cs="宋体"/>
          <w:i w:val="0"/>
          <w:iCs w:val="0"/>
          <w:color w:val="auto"/>
          <w:kern w:val="2"/>
          <w:sz w:val="24"/>
          <w:szCs w:val="24"/>
          <w:highlight w:val="none"/>
          <w:lang w:val="en-US" w:eastAsia="zh-CN" w:bidi="ar"/>
        </w:rPr>
        <w:t>.本项目不接受联合体投标</w:t>
      </w:r>
    </w:p>
    <w:p>
      <w:pPr>
        <w:pStyle w:val="3"/>
        <w:pageBreakBefore w:val="0"/>
        <w:widowControl/>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val="0"/>
          <w:i w:val="0"/>
          <w:iCs w:val="0"/>
          <w:color w:val="auto"/>
          <w:sz w:val="24"/>
          <w:szCs w:val="24"/>
          <w:highlight w:val="none"/>
          <w:lang w:val="en-US"/>
        </w:rPr>
      </w:pPr>
      <w:bookmarkStart w:id="8" w:name="_Toc28359080"/>
      <w:bookmarkStart w:id="9" w:name="_Toc4327"/>
      <w:bookmarkStart w:id="10" w:name="_Toc35393622"/>
      <w:bookmarkStart w:id="11" w:name="_Toc35393791"/>
      <w:bookmarkStart w:id="12" w:name="_Toc28359003"/>
      <w:r>
        <w:rPr>
          <w:rFonts w:hint="eastAsia" w:ascii="宋体" w:hAnsi="宋体" w:eastAsia="宋体" w:cs="宋体"/>
          <w:b/>
          <w:bCs w:val="0"/>
          <w:i w:val="0"/>
          <w:iCs w:val="0"/>
          <w:color w:val="auto"/>
          <w:sz w:val="24"/>
          <w:szCs w:val="24"/>
          <w:highlight w:val="none"/>
          <w:lang w:eastAsia="zh-CN"/>
        </w:rPr>
        <w:t>二、</w:t>
      </w:r>
      <w:r>
        <w:rPr>
          <w:rFonts w:hint="eastAsia" w:ascii="宋体" w:hAnsi="宋体" w:eastAsia="宋体" w:cs="宋体"/>
          <w:b/>
          <w:bCs w:val="0"/>
          <w:i w:val="0"/>
          <w:iCs w:val="0"/>
          <w:color w:val="auto"/>
          <w:sz w:val="24"/>
          <w:szCs w:val="24"/>
          <w:highlight w:val="none"/>
          <w:lang w:val="en-US" w:eastAsia="zh-CN"/>
        </w:rPr>
        <w:t>投标</w:t>
      </w:r>
      <w:r>
        <w:rPr>
          <w:rFonts w:hint="eastAsia" w:ascii="宋体" w:hAnsi="宋体" w:eastAsia="宋体" w:cs="宋体"/>
          <w:b/>
          <w:bCs w:val="0"/>
          <w:i w:val="0"/>
          <w:iCs w:val="0"/>
          <w:color w:val="auto"/>
          <w:sz w:val="24"/>
          <w:szCs w:val="24"/>
          <w:highlight w:val="none"/>
          <w:lang w:eastAsia="zh-CN"/>
        </w:rPr>
        <w:t>人的资格要求</w:t>
      </w:r>
      <w:bookmarkEnd w:id="8"/>
      <w:bookmarkEnd w:id="9"/>
      <w:bookmarkEnd w:id="10"/>
      <w:bookmarkEnd w:id="11"/>
      <w:bookmarkEnd w:id="12"/>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kern w:val="2"/>
          <w:sz w:val="24"/>
          <w:szCs w:val="24"/>
          <w:highlight w:val="none"/>
          <w:lang w:val="en-US" w:eastAsia="zh-CN" w:bidi="ar"/>
        </w:rPr>
      </w:pPr>
      <w:bookmarkStart w:id="13" w:name="_Toc28359004"/>
      <w:bookmarkStart w:id="14" w:name="_Toc35393792"/>
      <w:bookmarkStart w:id="15" w:name="_Toc28359081"/>
      <w:bookmarkStart w:id="16" w:name="_Toc35393623"/>
      <w:r>
        <w:rPr>
          <w:rFonts w:hint="eastAsia" w:ascii="宋体" w:hAnsi="宋体" w:eastAsia="宋体" w:cs="宋体"/>
          <w:i w:val="0"/>
          <w:iCs w:val="0"/>
          <w:color w:val="auto"/>
          <w:kern w:val="2"/>
          <w:sz w:val="24"/>
          <w:szCs w:val="24"/>
          <w:highlight w:val="none"/>
          <w:lang w:val="en-US" w:eastAsia="zh-CN" w:bidi="ar"/>
        </w:rPr>
        <w:t>1.满足《中华人民共和国政府采购法》第二十二条规定；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(1)具有独立承担民事责任的能力。提供法人或者其他组织的营业执照等证明文件；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(2)具有良好的商业信誉和健全的财务会计制度。供应商须提供财务状况报告，内容可为以下三者之一：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①提供2021年或2022年经审计的财务报告；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②提供自投标文件提交截止时间前六个月内基本开户银行出具的资信证明；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③提供财政部门认可的政府采购专业担保机构出具的投标担保函。</w:t>
      </w:r>
    </w:p>
    <w:p>
      <w:pPr>
        <w:pageBreakBefore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b w:val="0"/>
          <w:bCs w:val="0"/>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(3)具有履行合同所必需的设备和专业技术能力。</w:t>
      </w:r>
      <w:r>
        <w:rPr>
          <w:rFonts w:hint="eastAsia" w:ascii="宋体" w:hAnsi="宋体" w:eastAsia="宋体" w:cs="宋体"/>
          <w:color w:val="auto"/>
          <w:sz w:val="24"/>
          <w:szCs w:val="24"/>
          <w:highlight w:val="none"/>
          <w:lang w:eastAsia="zh-CN"/>
        </w:rPr>
        <w:t>提供具备履行合同所必需的设备和专</w:t>
      </w:r>
      <w:r>
        <w:rPr>
          <w:rFonts w:hint="eastAsia" w:ascii="宋体" w:hAnsi="宋体" w:eastAsia="宋体" w:cs="宋体"/>
          <w:b w:val="0"/>
          <w:bCs w:val="0"/>
          <w:i w:val="0"/>
          <w:iCs w:val="0"/>
          <w:color w:val="auto"/>
          <w:kern w:val="2"/>
          <w:sz w:val="24"/>
          <w:szCs w:val="24"/>
          <w:highlight w:val="none"/>
          <w:lang w:val="en-US" w:eastAsia="zh-CN" w:bidi="ar"/>
        </w:rPr>
        <w:t>业技术能力的证明材料；</w:t>
      </w:r>
    </w:p>
    <w:p>
      <w:pPr>
        <w:pageBreakBefore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b w:val="0"/>
          <w:bCs w:val="0"/>
          <w:i w:val="0"/>
          <w:iCs w:val="0"/>
          <w:color w:val="auto"/>
          <w:kern w:val="2"/>
          <w:sz w:val="24"/>
          <w:szCs w:val="24"/>
          <w:highlight w:val="none"/>
          <w:lang w:val="en-US" w:eastAsia="zh-CN" w:bidi="ar"/>
        </w:rPr>
        <w:t>(4)依法缴纳税收和社会保障资金的良好记录。提供近6个月（2023年3月至今)任意3个月依法缴纳税收和缴纳社会保障资金的证明(成立未满3个月的提供成立以来的税收和社会保障资金缴纳凭据；依法免税或不需要缴纳社会保障资金的投标人，应提供相应文件</w:t>
      </w:r>
      <w:r>
        <w:rPr>
          <w:rFonts w:hint="eastAsia" w:ascii="宋体" w:hAnsi="宋体" w:eastAsia="宋体" w:cs="宋体"/>
          <w:color w:val="auto"/>
          <w:sz w:val="24"/>
          <w:szCs w:val="24"/>
          <w:highlight w:val="none"/>
        </w:rPr>
        <w:t>证明其依法免税或不需要缴纳社会保障资金)</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adjustRightInd/>
        <w:snapToGrid/>
        <w:spacing w:before="0" w:after="0" w:line="500" w:lineRule="exact"/>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
        </w:rPr>
        <w:t>(5)</w:t>
      </w:r>
      <w:r>
        <w:rPr>
          <w:rFonts w:hint="eastAsia" w:ascii="宋体" w:hAnsi="宋体" w:eastAsia="宋体" w:cs="宋体"/>
          <w:b w:val="0"/>
          <w:bCs w:val="0"/>
          <w:color w:val="auto"/>
          <w:sz w:val="24"/>
          <w:szCs w:val="24"/>
          <w:highlight w:val="none"/>
          <w:lang w:val="en-US" w:eastAsia="zh-CN" w:bidi="ar-SA"/>
        </w:rPr>
        <w:t>参加政府采购活动前三年内，在经营活动中没有重大违法记录。提供参加政府采购活动前三年内在经营活动中没有重大违法记录的书面声明；</w:t>
      </w:r>
    </w:p>
    <w:p>
      <w:pPr>
        <w:pageBreakBefore w:val="0"/>
        <w:kinsoku/>
        <w:wordWrap/>
        <w:overflowPunct/>
        <w:topLinePunct w:val="0"/>
        <w:autoSpaceDE/>
        <w:autoSpaceDN/>
        <w:bidi w:val="0"/>
        <w:adjustRightInd/>
        <w:snapToGrid/>
        <w:spacing w:before="0" w:after="0" w:line="500" w:lineRule="exact"/>
        <w:ind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(6)法律、行政法规规定的其他条件：</w:t>
      </w:r>
    </w:p>
    <w:p>
      <w:pPr>
        <w:pageBreakBefore w:val="0"/>
        <w:kinsoku/>
        <w:wordWrap/>
        <w:overflowPunct/>
        <w:topLinePunct w:val="0"/>
        <w:autoSpaceDE/>
        <w:autoSpaceDN/>
        <w:bidi w:val="0"/>
        <w:adjustRightInd/>
        <w:snapToGrid/>
        <w:spacing w:before="0" w:after="0" w:line="500" w:lineRule="exact"/>
        <w:ind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①单位负责人为同一人或者存在直接控股、管理关系的不同供应商，不得参加同一合同项下的政府采购活动；</w:t>
      </w:r>
    </w:p>
    <w:p>
      <w:pPr>
        <w:pageBreakBefore w:val="0"/>
        <w:kinsoku/>
        <w:wordWrap/>
        <w:overflowPunct/>
        <w:topLinePunct w:val="0"/>
        <w:autoSpaceDE/>
        <w:autoSpaceDN/>
        <w:bidi w:val="0"/>
        <w:adjustRightInd/>
        <w:snapToGrid/>
        <w:spacing w:before="0" w:after="0" w:line="500" w:lineRule="exact"/>
        <w:ind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为采购项目提供整体设计、规范编制或者项目管理、监理、检测等服务的供应商，不得再参加该采购项目的其他采购活动；</w:t>
      </w:r>
    </w:p>
    <w:p>
      <w:pPr>
        <w:pageBreakBefore w:val="0"/>
        <w:kinsoku/>
        <w:wordWrap/>
        <w:overflowPunct/>
        <w:topLinePunct w:val="0"/>
        <w:autoSpaceDE/>
        <w:autoSpaceDN/>
        <w:bidi w:val="0"/>
        <w:adjustRightInd/>
        <w:snapToGrid/>
        <w:spacing w:before="0" w:after="0" w:line="500" w:lineRule="exact"/>
        <w:ind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②投标人应在“信用中国”网站(www.creditchina.gov.cn)未被列入失信被执行人记录、重大税收违法失信主体且在中国政府采购网(www.ccgp.gov.cn)没有政府采购严重违法失信行为记录，采购人、采购代理机构将经查询存在不良信用记录的潜在投标人查询结果证明材料作为查询记录和证据，与其他采购文件一并保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2.落实政府采购政策需满足的资格要求：无；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default"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3.本项目的特定资格要求：</w:t>
      </w:r>
      <w:r>
        <w:rPr>
          <w:rFonts w:hint="eastAsia" w:ascii="宋体" w:hAnsi="宋体" w:cs="宋体"/>
          <w:i w:val="0"/>
          <w:iCs w:val="0"/>
          <w:color w:val="auto"/>
          <w:kern w:val="2"/>
          <w:sz w:val="24"/>
          <w:szCs w:val="24"/>
          <w:highlight w:val="none"/>
          <w:lang w:val="en-US" w:eastAsia="zh-CN" w:bidi="ar"/>
        </w:rPr>
        <w:t>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kern w:val="2"/>
          <w:sz w:val="24"/>
          <w:szCs w:val="24"/>
          <w:highlight w:val="none"/>
          <w:lang w:val="en-US" w:eastAsia="zh-CN" w:bidi="ar"/>
        </w:rPr>
      </w:pPr>
      <w:r>
        <w:rPr>
          <w:rFonts w:hint="eastAsia" w:ascii="宋体" w:hAnsi="宋体" w:cs="宋体"/>
          <w:i w:val="0"/>
          <w:iCs w:val="0"/>
          <w:color w:val="auto"/>
          <w:kern w:val="2"/>
          <w:sz w:val="24"/>
          <w:szCs w:val="24"/>
          <w:highlight w:val="none"/>
          <w:lang w:val="en-US" w:eastAsia="zh-CN" w:bidi="ar"/>
        </w:rPr>
        <w:t>4.</w:t>
      </w:r>
      <w:r>
        <w:rPr>
          <w:rFonts w:hint="eastAsia" w:ascii="宋体" w:hAnsi="宋体" w:eastAsia="宋体" w:cs="宋体"/>
          <w:i w:val="0"/>
          <w:iCs w:val="0"/>
          <w:color w:val="auto"/>
          <w:kern w:val="2"/>
          <w:sz w:val="24"/>
          <w:szCs w:val="24"/>
          <w:highlight w:val="none"/>
          <w:lang w:val="en-US" w:eastAsia="zh-CN" w:bidi="ar"/>
        </w:rPr>
        <w:t>本项目不接受联合体投标</w:t>
      </w:r>
      <w:r>
        <w:rPr>
          <w:rFonts w:hint="eastAsia" w:ascii="宋体" w:hAnsi="宋体" w:cs="宋体"/>
          <w:i w:val="0"/>
          <w:iCs w:val="0"/>
          <w:color w:val="auto"/>
          <w:kern w:val="2"/>
          <w:sz w:val="24"/>
          <w:szCs w:val="24"/>
          <w:highlight w:val="none"/>
          <w:lang w:val="en-US" w:eastAsia="zh-CN" w:bidi="ar"/>
        </w:rPr>
        <w:t>。</w:t>
      </w:r>
    </w:p>
    <w:p>
      <w:pPr>
        <w:pStyle w:val="3"/>
        <w:pageBreakBefore w:val="0"/>
        <w:widowControl/>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val="0"/>
          <w:i w:val="0"/>
          <w:iCs w:val="0"/>
          <w:color w:val="auto"/>
          <w:sz w:val="24"/>
          <w:szCs w:val="24"/>
          <w:highlight w:val="none"/>
          <w:lang w:val="en-US"/>
        </w:rPr>
      </w:pPr>
      <w:bookmarkStart w:id="17" w:name="_Toc32635"/>
      <w:r>
        <w:rPr>
          <w:rFonts w:hint="eastAsia" w:ascii="宋体" w:hAnsi="宋体" w:eastAsia="宋体" w:cs="宋体"/>
          <w:b/>
          <w:bCs w:val="0"/>
          <w:i w:val="0"/>
          <w:iCs w:val="0"/>
          <w:color w:val="auto"/>
          <w:sz w:val="24"/>
          <w:szCs w:val="24"/>
          <w:highlight w:val="none"/>
          <w:lang w:eastAsia="zh-CN"/>
        </w:rPr>
        <w:t>三、获取招标文件</w:t>
      </w:r>
      <w:bookmarkEnd w:id="13"/>
      <w:bookmarkEnd w:id="14"/>
      <w:bookmarkEnd w:id="15"/>
      <w:bookmarkEnd w:id="16"/>
      <w:bookmarkEnd w:id="17"/>
    </w:p>
    <w:p>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highlight w:val="none"/>
        </w:rPr>
      </w:pPr>
      <w:bookmarkStart w:id="18" w:name="_Toc28359005"/>
      <w:bookmarkStart w:id="19" w:name="_Toc28359082"/>
      <w:bookmarkStart w:id="20" w:name="_Toc35393624"/>
      <w:bookmarkStart w:id="21" w:name="_Toc35393793"/>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u w:val="single"/>
        </w:rPr>
        <w:t>2023年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2023年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single"/>
        </w:rPr>
        <w:t>8：30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12：00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single"/>
        </w:rPr>
        <w:t>13：30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17：30</w:t>
      </w:r>
      <w:r>
        <w:rPr>
          <w:rFonts w:hint="eastAsia" w:ascii="宋体" w:hAnsi="宋体" w:eastAsia="宋体" w:cs="宋体"/>
          <w:color w:val="auto"/>
          <w:sz w:val="24"/>
          <w:szCs w:val="24"/>
          <w:highlight w:val="none"/>
        </w:rPr>
        <w:t>（北京时间，法定节假日除外）</w:t>
      </w:r>
    </w:p>
    <w:p>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地点：云南省昆明市盘龙区联盟路与万宏路交汇处万宏嘉园沣苑（地块三）B座15层（奥斯迪商务中心B座15楼）前台持以下资料获取采购文件：①营业执照副本(复印件加盖公章)；②若为法定代表人(单位负责人)获取采购文件，须提供法定代表人(单位负责人)身份证明书及身份证原件；若为委托代理人获取采购文件，须提供授权委托书、法定代表人(单位负责人)身份证明书及委托代理人身份证原件。</w:t>
      </w:r>
    </w:p>
    <w:p>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3.方式：现场获取</w:t>
      </w:r>
    </w:p>
    <w:p>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00.00元</w:t>
      </w:r>
    </w:p>
    <w:p>
      <w:pPr>
        <w:pStyle w:val="3"/>
        <w:pageBreakBefore w:val="0"/>
        <w:widowControl/>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val="0"/>
          <w:i w:val="0"/>
          <w:iCs w:val="0"/>
          <w:color w:val="auto"/>
          <w:sz w:val="24"/>
          <w:szCs w:val="24"/>
          <w:highlight w:val="none"/>
          <w:lang w:val="en-US"/>
        </w:rPr>
      </w:pPr>
      <w:bookmarkStart w:id="22" w:name="_Toc18839"/>
      <w:r>
        <w:rPr>
          <w:rFonts w:hint="eastAsia" w:ascii="宋体" w:hAnsi="宋体" w:eastAsia="宋体" w:cs="宋体"/>
          <w:b/>
          <w:bCs w:val="0"/>
          <w:i w:val="0"/>
          <w:iCs w:val="0"/>
          <w:color w:val="auto"/>
          <w:sz w:val="24"/>
          <w:szCs w:val="24"/>
          <w:highlight w:val="none"/>
          <w:lang w:eastAsia="zh-CN"/>
        </w:rPr>
        <w:t>四、提交投标文件</w:t>
      </w:r>
      <w:bookmarkEnd w:id="18"/>
      <w:bookmarkEnd w:id="19"/>
      <w:r>
        <w:rPr>
          <w:rFonts w:hint="eastAsia" w:ascii="宋体" w:hAnsi="宋体" w:eastAsia="宋体" w:cs="宋体"/>
          <w:b/>
          <w:bCs w:val="0"/>
          <w:i w:val="0"/>
          <w:iCs w:val="0"/>
          <w:color w:val="auto"/>
          <w:sz w:val="24"/>
          <w:szCs w:val="24"/>
          <w:highlight w:val="none"/>
          <w:lang w:eastAsia="zh-CN"/>
        </w:rPr>
        <w:t>截止时间、开标时间和地点</w:t>
      </w:r>
      <w:bookmarkEnd w:id="20"/>
      <w:bookmarkEnd w:id="21"/>
      <w:bookmarkEnd w:id="22"/>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u w:val="single"/>
        </w:rPr>
      </w:pPr>
      <w:bookmarkStart w:id="23" w:name="_Toc28359084"/>
      <w:bookmarkStart w:id="24" w:name="_Toc35393794"/>
      <w:bookmarkStart w:id="25" w:name="_Toc35393625"/>
      <w:bookmarkStart w:id="26" w:name="_Toc28359007"/>
      <w:r>
        <w:rPr>
          <w:rFonts w:hint="eastAsia" w:ascii="宋体" w:hAnsi="宋体" w:eastAsia="宋体" w:cs="宋体"/>
          <w:color w:val="auto"/>
          <w:sz w:val="24"/>
          <w:szCs w:val="24"/>
          <w:highlight w:val="none"/>
        </w:rPr>
        <w:t>1.截止时间：2023</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点</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分（北京时间）</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2.地点：</w:t>
      </w:r>
      <w:r>
        <w:rPr>
          <w:rFonts w:hint="eastAsia" w:ascii="宋体" w:hAnsi="宋体" w:cs="宋体"/>
          <w:color w:val="auto"/>
          <w:sz w:val="24"/>
          <w:szCs w:val="24"/>
          <w:highlight w:val="none"/>
        </w:rPr>
        <w:t>云南元大工程咨询有限责任公司</w:t>
      </w:r>
      <w:r>
        <w:rPr>
          <w:rFonts w:hint="eastAsia" w:ascii="宋体" w:hAnsi="宋体" w:cs="宋体"/>
          <w:color w:val="auto"/>
          <w:sz w:val="24"/>
          <w:szCs w:val="24"/>
          <w:highlight w:val="none"/>
          <w:u w:val="single"/>
          <w:lang w:val="en-US" w:eastAsia="zh-CN"/>
        </w:rPr>
        <w:t>1512</w:t>
      </w:r>
      <w:r>
        <w:rPr>
          <w:rFonts w:hint="eastAsia" w:ascii="宋体" w:hAnsi="宋体" w:cs="宋体"/>
          <w:color w:val="auto"/>
          <w:sz w:val="24"/>
          <w:szCs w:val="24"/>
          <w:highlight w:val="none"/>
        </w:rPr>
        <w:t>会议室（云南省昆明市盘龙区联盟路与万宏路交汇处万宏嘉园沣苑(地块三)B座15层（奥斯迪商务中心B座15楼），如有变动，另行通知）。</w:t>
      </w:r>
    </w:p>
    <w:p>
      <w:pPr>
        <w:pStyle w:val="3"/>
        <w:pageBreakBefore w:val="0"/>
        <w:widowControl/>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val="0"/>
          <w:i w:val="0"/>
          <w:iCs w:val="0"/>
          <w:color w:val="auto"/>
          <w:sz w:val="24"/>
          <w:szCs w:val="24"/>
          <w:highlight w:val="none"/>
          <w:lang w:val="en-US"/>
        </w:rPr>
      </w:pPr>
      <w:bookmarkStart w:id="27" w:name="_Toc21925"/>
      <w:r>
        <w:rPr>
          <w:rFonts w:hint="eastAsia" w:ascii="宋体" w:hAnsi="宋体" w:eastAsia="宋体" w:cs="宋体"/>
          <w:b/>
          <w:bCs w:val="0"/>
          <w:i w:val="0"/>
          <w:iCs w:val="0"/>
          <w:color w:val="auto"/>
          <w:sz w:val="24"/>
          <w:szCs w:val="24"/>
          <w:highlight w:val="none"/>
          <w:lang w:eastAsia="zh-CN"/>
        </w:rPr>
        <w:t>五、公告期限</w:t>
      </w:r>
      <w:bookmarkEnd w:id="23"/>
      <w:bookmarkEnd w:id="24"/>
      <w:bookmarkEnd w:id="25"/>
      <w:bookmarkEnd w:id="26"/>
      <w:bookmarkEnd w:id="27"/>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olor w:val="auto"/>
          <w:kern w:val="0"/>
          <w:sz w:val="24"/>
          <w:szCs w:val="24"/>
          <w:highlight w:val="none"/>
          <w:lang w:val="en-US"/>
        </w:rPr>
      </w:pPr>
      <w:r>
        <w:rPr>
          <w:rFonts w:hint="eastAsia" w:ascii="宋体" w:hAnsi="宋体" w:eastAsia="宋体" w:cs="宋体"/>
          <w:i w:val="0"/>
          <w:iCs w:val="0"/>
          <w:color w:val="auto"/>
          <w:kern w:val="0"/>
          <w:sz w:val="24"/>
          <w:szCs w:val="24"/>
          <w:highlight w:val="none"/>
          <w:lang w:val="en-US" w:eastAsia="zh-CN" w:bidi="ar"/>
        </w:rPr>
        <w:t>自本公告发布之日起5个工作日。</w:t>
      </w:r>
    </w:p>
    <w:p>
      <w:pPr>
        <w:pStyle w:val="3"/>
        <w:pageBreakBefore w:val="0"/>
        <w:widowControl/>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val="0"/>
          <w:i w:val="0"/>
          <w:iCs w:val="0"/>
          <w:color w:val="auto"/>
          <w:sz w:val="24"/>
          <w:szCs w:val="24"/>
          <w:highlight w:val="none"/>
          <w:lang w:val="en-US"/>
        </w:rPr>
      </w:pPr>
      <w:bookmarkStart w:id="28" w:name="_Toc35393795"/>
      <w:bookmarkStart w:id="29" w:name="_Toc35393626"/>
      <w:bookmarkStart w:id="30" w:name="_Toc11911"/>
      <w:r>
        <w:rPr>
          <w:rFonts w:hint="eastAsia" w:ascii="宋体" w:hAnsi="宋体" w:eastAsia="宋体" w:cs="宋体"/>
          <w:b/>
          <w:bCs w:val="0"/>
          <w:i w:val="0"/>
          <w:iCs w:val="0"/>
          <w:color w:val="auto"/>
          <w:sz w:val="24"/>
          <w:szCs w:val="24"/>
          <w:highlight w:val="none"/>
          <w:lang w:eastAsia="zh-CN"/>
        </w:rPr>
        <w:t>六、其他补充事宜</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u w:val="single"/>
          <w:lang w:val="en-US" w:eastAsia="zh-CN"/>
        </w:rPr>
      </w:pPr>
      <w:bookmarkStart w:id="31" w:name="_Toc35393796"/>
      <w:bookmarkStart w:id="32" w:name="_Toc35393627"/>
      <w:bookmarkStart w:id="33" w:name="_Toc28359008"/>
      <w:bookmarkStart w:id="34" w:name="_Toc28359085"/>
      <w:r>
        <w:rPr>
          <w:rFonts w:hint="eastAsia" w:ascii="宋体" w:hAnsi="宋体" w:eastAsia="宋体" w:cs="宋体"/>
          <w:i w:val="0"/>
          <w:iCs w:val="0"/>
          <w:color w:val="auto"/>
          <w:sz w:val="24"/>
          <w:szCs w:val="24"/>
          <w:highlight w:val="none"/>
          <w:u w:val="none"/>
          <w:lang w:val="en-US" w:eastAsia="zh-CN"/>
        </w:rPr>
        <w:t>1.开标方式：现场开标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2.是否需要缴纳投标保证金：是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3.保证金缴纳金额(元)：</w:t>
      </w:r>
      <w:r>
        <w:rPr>
          <w:rFonts w:hint="eastAsia" w:ascii="宋体" w:hAnsi="宋体" w:cs="宋体"/>
          <w:i w:val="0"/>
          <w:iCs w:val="0"/>
          <w:color w:val="auto"/>
          <w:sz w:val="24"/>
          <w:szCs w:val="24"/>
          <w:highlight w:val="none"/>
          <w:u w:val="none"/>
          <w:lang w:val="en-US" w:eastAsia="zh-CN"/>
        </w:rPr>
        <w:t>¥10,000.00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4.保证金缴纳方式：</w:t>
      </w:r>
      <w:r>
        <w:rPr>
          <w:rFonts w:hint="eastAsia" w:ascii="宋体" w:hAnsi="宋体" w:eastAsia="宋体" w:cs="宋体"/>
          <w:i w:val="0"/>
          <w:iCs w:val="0"/>
          <w:color w:val="auto"/>
          <w:sz w:val="24"/>
          <w:szCs w:val="24"/>
          <w:highlight w:val="none"/>
          <w:u w:val="single"/>
          <w:lang w:val="en-US" w:eastAsia="zh-CN"/>
        </w:rPr>
        <w:t>支票、汇票、本票、保函、银行转账、电汇等非现金形式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5.保证金缴纳截止时间：</w:t>
      </w:r>
      <w:r>
        <w:rPr>
          <w:rFonts w:hint="eastAsia" w:ascii="宋体" w:hAnsi="宋体" w:eastAsia="宋体" w:cs="宋体"/>
          <w:color w:val="auto"/>
          <w:sz w:val="24"/>
          <w:szCs w:val="24"/>
          <w:highlight w:val="none"/>
        </w:rPr>
        <w:t>同提交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文件截止时间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6.其他：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6.1本次招标公告</w:t>
      </w:r>
      <w:r>
        <w:rPr>
          <w:rFonts w:hint="eastAsia" w:ascii="宋体" w:hAnsi="宋体" w:eastAsia="宋体" w:cs="宋体"/>
          <w:color w:val="auto"/>
          <w:sz w:val="24"/>
          <w:szCs w:val="24"/>
          <w:highlight w:val="none"/>
        </w:rPr>
        <w:t>在云南省政府采购网（http：//www.yngp.com/）上发布，公告内容和时间以云南省政府采购网发布的信息为准</w:t>
      </w:r>
      <w:r>
        <w:rPr>
          <w:rFonts w:hint="eastAsia" w:ascii="宋体" w:hAnsi="宋体" w:eastAsia="宋体" w:cs="宋体"/>
          <w:i w:val="0"/>
          <w:iCs w:val="0"/>
          <w:color w:val="auto"/>
          <w:sz w:val="24"/>
          <w:szCs w:val="24"/>
          <w:highlight w:val="none"/>
          <w:u w:val="none"/>
          <w:lang w:val="en-US" w:eastAsia="zh-CN"/>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6.2本项目执行政府采购促进中小企业发展、支持监狱企业、促进残疾人就业、强制采购和优先采购节能、环保产品等政府采购政策。</w:t>
      </w:r>
    </w:p>
    <w:p>
      <w:pPr>
        <w:pStyle w:val="3"/>
        <w:pageBreakBefore w:val="0"/>
        <w:widowControl/>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val="0"/>
          <w:i w:val="0"/>
          <w:iCs w:val="0"/>
          <w:color w:val="auto"/>
          <w:sz w:val="24"/>
          <w:szCs w:val="24"/>
          <w:highlight w:val="none"/>
          <w:lang w:val="en-US"/>
        </w:rPr>
      </w:pPr>
      <w:bookmarkStart w:id="35" w:name="_Toc14382"/>
      <w:r>
        <w:rPr>
          <w:rFonts w:hint="eastAsia" w:ascii="宋体" w:hAnsi="宋体" w:eastAsia="宋体" w:cs="宋体"/>
          <w:b/>
          <w:bCs w:val="0"/>
          <w:i w:val="0"/>
          <w:iCs w:val="0"/>
          <w:color w:val="auto"/>
          <w:sz w:val="24"/>
          <w:szCs w:val="24"/>
          <w:highlight w:val="none"/>
          <w:lang w:eastAsia="zh-CN"/>
        </w:rPr>
        <w:t>七、对本次招标提出询问，请按以下方式联系</w:t>
      </w:r>
      <w:bookmarkEnd w:id="31"/>
      <w:bookmarkEnd w:id="32"/>
      <w:bookmarkEnd w:id="33"/>
      <w:bookmarkEnd w:id="34"/>
      <w:bookmarkEnd w:id="35"/>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bidi="ar"/>
        </w:rPr>
        <w:t>1.采购人信息</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eastAsia="zh-CN"/>
        </w:rPr>
      </w:pPr>
      <w:bookmarkStart w:id="36" w:name="_Toc28359086"/>
      <w:bookmarkStart w:id="37" w:name="_Toc28359009"/>
      <w:r>
        <w:rPr>
          <w:rFonts w:hint="eastAsia" w:ascii="宋体" w:hAnsi="宋体" w:eastAsia="宋体" w:cs="宋体"/>
          <w:color w:val="auto"/>
          <w:sz w:val="24"/>
          <w:szCs w:val="24"/>
          <w:highlight w:val="none"/>
          <w:u w:val="none"/>
        </w:rPr>
        <w:t>名    称：</w:t>
      </w:r>
      <w:r>
        <w:rPr>
          <w:rFonts w:hint="eastAsia" w:ascii="宋体" w:hAnsi="宋体" w:cs="宋体"/>
          <w:color w:val="auto"/>
          <w:sz w:val="24"/>
          <w:szCs w:val="24"/>
          <w:highlight w:val="none"/>
          <w:u w:val="none"/>
          <w:lang w:eastAsia="zh-CN"/>
        </w:rPr>
        <w:t>云南省公安厅水上巡逻总队</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    址：</w:t>
      </w:r>
      <w:r>
        <w:rPr>
          <w:rFonts w:hint="eastAsia" w:ascii="宋体" w:hAnsi="宋体" w:cs="宋体"/>
          <w:color w:val="auto"/>
          <w:sz w:val="24"/>
          <w:szCs w:val="24"/>
          <w:highlight w:val="none"/>
          <w:u w:val="none"/>
          <w:lang w:eastAsia="zh-CN"/>
        </w:rPr>
        <w:t>西双版纳州景洪市曼弄枫傍山二路6号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联系方式：</w:t>
      </w:r>
      <w:r>
        <w:rPr>
          <w:rFonts w:hint="eastAsia" w:ascii="宋体" w:hAnsi="宋体" w:cs="宋体"/>
          <w:color w:val="auto"/>
          <w:sz w:val="24"/>
          <w:szCs w:val="24"/>
          <w:highlight w:val="none"/>
          <w:u w:val="none"/>
          <w:lang w:eastAsia="zh-CN"/>
        </w:rPr>
        <w:t>赵警官  (0871)63053927</w:t>
      </w:r>
      <w:r>
        <w:rPr>
          <w:rFonts w:hint="eastAsia" w:ascii="宋体" w:hAnsi="宋体" w:eastAsia="宋体" w:cs="宋体"/>
          <w:color w:val="auto"/>
          <w:sz w:val="24"/>
          <w:szCs w:val="24"/>
          <w:highlight w:val="none"/>
          <w:u w:val="none"/>
        </w:rPr>
        <w:tab/>
      </w:r>
    </w:p>
    <w:bookmarkEnd w:id="36"/>
    <w:bookmarkEnd w:id="37"/>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bidi="ar"/>
        </w:rPr>
        <w:t>2.采购代理机构信息</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bookmarkStart w:id="38" w:name="_Toc28359010"/>
      <w:bookmarkStart w:id="39" w:name="_Toc28359087"/>
      <w:r>
        <w:rPr>
          <w:rFonts w:hint="eastAsia" w:ascii="宋体" w:hAnsi="宋体" w:eastAsia="宋体" w:cs="宋体"/>
          <w:color w:val="auto"/>
          <w:sz w:val="24"/>
          <w:szCs w:val="24"/>
          <w:highlight w:val="none"/>
        </w:rPr>
        <w:t>名    称：云南元大工程咨询有限责任公司</w:t>
      </w:r>
    </w:p>
    <w:p>
      <w:pPr>
        <w:pStyle w:val="5"/>
        <w:pageBreakBefore w:val="0"/>
        <w:widowControl w:val="0"/>
        <w:kinsoku/>
        <w:wordWrap/>
        <w:overflowPunct/>
        <w:topLinePunct w:val="0"/>
        <w:autoSpaceDE/>
        <w:autoSpaceDN/>
        <w:bidi w:val="0"/>
        <w:adjustRightInd/>
        <w:snapToGrid/>
        <w:spacing w:line="500" w:lineRule="exact"/>
        <w:ind w:left="2039" w:leftChars="228" w:hanging="1560" w:hangingChars="6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址：云南省昆明市盘龙区联盟路与万宏路交汇处万宏嘉园沣苑(地块三)B座15</w:t>
      </w:r>
    </w:p>
    <w:p>
      <w:pPr>
        <w:pStyle w:val="5"/>
        <w:pageBreakBefore w:val="0"/>
        <w:widowControl w:val="0"/>
        <w:kinsoku/>
        <w:wordWrap/>
        <w:overflowPunct/>
        <w:topLinePunct w:val="0"/>
        <w:autoSpaceDE/>
        <w:autoSpaceDN/>
        <w:bidi w:val="0"/>
        <w:adjustRightInd/>
        <w:snapToGrid/>
        <w:spacing w:line="500" w:lineRule="exact"/>
        <w:ind w:left="1983" w:leftChars="773" w:hanging="360" w:hanging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层(奥斯迪商务中心B座15楼)</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联系方式：(0871)63335681-7117</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lang w:bidi="ar"/>
        </w:rPr>
        <w:t>3.项目联系方式</w:t>
      </w:r>
      <w:bookmarkEnd w:id="38"/>
      <w:bookmarkEnd w:id="39"/>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项目联系人：敖月英、刘朝霞、</w:t>
      </w:r>
      <w:r>
        <w:rPr>
          <w:rFonts w:hint="eastAsia" w:ascii="宋体" w:hAnsi="宋体" w:eastAsia="宋体" w:cs="宋体"/>
          <w:color w:val="auto"/>
          <w:sz w:val="24"/>
          <w:szCs w:val="24"/>
          <w:highlight w:val="none"/>
          <w:lang w:val="en-US" w:eastAsia="zh-CN"/>
        </w:rPr>
        <w:t>董定平</w:t>
      </w:r>
      <w:r>
        <w:rPr>
          <w:rFonts w:hint="eastAsia" w:ascii="宋体" w:hAnsi="宋体" w:eastAsia="宋体" w:cs="宋体"/>
          <w:color w:val="auto"/>
          <w:sz w:val="24"/>
          <w:szCs w:val="24"/>
          <w:highlight w:val="none"/>
        </w:rPr>
        <w:t>、申靖、闫梅</w:t>
      </w:r>
    </w:p>
    <w:p>
      <w:pPr>
        <w:pStyle w:val="5"/>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话：(0871)63335681-7117、15912138160</w:t>
      </w:r>
    </w:p>
    <w:p>
      <w:pPr>
        <w:pStyle w:val="5"/>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期：2023年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20</w:t>
      </w:r>
      <w:bookmarkStart w:id="40" w:name="_GoBack"/>
      <w:bookmarkEnd w:id="40"/>
      <w:r>
        <w:rPr>
          <w:rFonts w:hint="eastAsia" w:ascii="宋体" w:hAnsi="宋体" w:eastAsia="宋体" w:cs="宋体"/>
          <w:color w:val="auto"/>
          <w:sz w:val="24"/>
          <w:szCs w:val="24"/>
          <w:highlight w:val="none"/>
          <w:lang w:val="en-US" w:eastAsia="zh-CN"/>
        </w:rPr>
        <w:t>日</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YWVjNjFlMzIxMmQ5NDgxNGU4YTIyNzg1YjMzY2YifQ=="/>
  </w:docVars>
  <w:rsids>
    <w:rsidRoot w:val="37926D66"/>
    <w:rsid w:val="02B57116"/>
    <w:rsid w:val="057C7CE9"/>
    <w:rsid w:val="065C549E"/>
    <w:rsid w:val="0A13240C"/>
    <w:rsid w:val="0B6B5B9D"/>
    <w:rsid w:val="0EEC2CE8"/>
    <w:rsid w:val="17BD754E"/>
    <w:rsid w:val="2BFE46FE"/>
    <w:rsid w:val="2E8F40D3"/>
    <w:rsid w:val="2FAD428F"/>
    <w:rsid w:val="3147764A"/>
    <w:rsid w:val="37926D66"/>
    <w:rsid w:val="5AF57151"/>
    <w:rsid w:val="5DDE3001"/>
    <w:rsid w:val="7E4F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szCs w:val="21"/>
      <w:lang w:val="en-US" w:eastAsia="zh-CN" w:bidi="ar-SA"/>
    </w:rPr>
  </w:style>
  <w:style w:type="paragraph" w:styleId="3">
    <w:name w:val="heading 2"/>
    <w:basedOn w:val="1"/>
    <w:next w:val="4"/>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4">
    <w:name w:val="Normal Indent"/>
    <w:basedOn w:val="1"/>
    <w:unhideWhenUsed/>
    <w:qFormat/>
    <w:uiPriority w:val="99"/>
    <w:pPr>
      <w:ind w:firstLine="420" w:firstLineChars="200"/>
    </w:pPr>
  </w:style>
  <w:style w:type="paragraph" w:styleId="5">
    <w:name w:val="Body Text"/>
    <w:basedOn w:val="1"/>
    <w:next w:val="6"/>
    <w:qFormat/>
    <w:uiPriority w:val="0"/>
    <w:pPr>
      <w:spacing w:line="360" w:lineRule="auto"/>
    </w:pPr>
    <w:rPr>
      <w:rFonts w:ascii="Times New Roman" w:hAnsi="Times New Roman"/>
      <w:kern w:val="2"/>
      <w:sz w:val="21"/>
      <w:szCs w:val="24"/>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2023-09-19T08:31:00Z</dcterms:created>
  <dc:creator>刘朝霞</dc:creator>
  <cp:lastModifiedBy>Administrator</cp:lastModifiedBy>
  <dcterms:modified xsi:type="dcterms:W3CDTF">2023-09-20T01:24:04Z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967812EE5C314D7CB58E69141F006D57_13</vt:lpwstr>
  </property>
</Properties>
</file>